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3558F7FC" w:rsidR="00ED753C" w:rsidRDefault="00846778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bookmarkStart w:id="0" w:name="_GoBack"/>
      <w:bookmarkEnd w:id="0"/>
      <w:r w:rsidR="00ED753C"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FB30AF1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750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07-08-2024</w:t>
                            </w:r>
                          </w:p>
                          <w:p w14:paraId="6658F460" w14:textId="4107ADF4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750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9.30am – 12.30pm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4FB30AF1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750B7">
                        <w:rPr>
                          <w:rFonts w:ascii="Arial" w:hAnsi="Arial" w:cs="Arial"/>
                          <w:color w:val="000000" w:themeColor="text1"/>
                        </w:rPr>
                        <w:t>07-08-2024</w:t>
                      </w:r>
                    </w:p>
                    <w:p w14:paraId="6658F460" w14:textId="4107ADF4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750B7">
                        <w:rPr>
                          <w:rFonts w:ascii="Arial" w:hAnsi="Arial" w:cs="Arial"/>
                          <w:color w:val="000000" w:themeColor="text1"/>
                        </w:rPr>
                        <w:t xml:space="preserve"> 9.30am – 12.30pm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2B08309E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750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CSA2004</w:t>
                            </w:r>
                          </w:p>
                          <w:p w14:paraId="19A088E3" w14:textId="24E91D68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750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Computer Networks</w:t>
                            </w:r>
                          </w:p>
                          <w:p w14:paraId="1E3DFD3C" w14:textId="74CE9BE8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A750B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SOIS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2B08309E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750B7">
                        <w:rPr>
                          <w:rFonts w:ascii="Arial" w:hAnsi="Arial" w:cs="Arial"/>
                          <w:color w:val="000000" w:themeColor="text1"/>
                        </w:rPr>
                        <w:t>CSA2004</w:t>
                      </w:r>
                    </w:p>
                    <w:p w14:paraId="19A088E3" w14:textId="24E91D68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750B7">
                        <w:rPr>
                          <w:rFonts w:ascii="Arial" w:hAnsi="Arial" w:cs="Arial"/>
                          <w:color w:val="000000" w:themeColor="text1"/>
                        </w:rPr>
                        <w:t>Computer Networks</w:t>
                      </w:r>
                    </w:p>
                    <w:p w14:paraId="1E3DFD3C" w14:textId="74CE9BE8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A750B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SOIS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0"/>
        <w:gridCol w:w="7521"/>
        <w:gridCol w:w="864"/>
        <w:gridCol w:w="655"/>
        <w:gridCol w:w="669"/>
      </w:tblGrid>
      <w:tr w:rsidR="00357F29" w:rsidRPr="007135B5" w14:paraId="33B5CF39" w14:textId="77777777" w:rsidTr="006237A3">
        <w:trPr>
          <w:trHeight w:val="330"/>
        </w:trPr>
        <w:tc>
          <w:tcPr>
            <w:tcW w:w="243" w:type="pct"/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4052" w:type="pct"/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ED753C" w:rsidRPr="007135B5" w14:paraId="11E3D18F" w14:textId="77777777" w:rsidTr="006237A3">
        <w:trPr>
          <w:trHeight w:val="330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4052" w:type="pct"/>
            <w:shd w:val="clear" w:color="auto" w:fill="auto"/>
            <w:noWrap/>
            <w:vAlign w:val="bottom"/>
            <w:hideMark/>
          </w:tcPr>
          <w:p w14:paraId="6390E4AF" w14:textId="471D4D5F" w:rsidR="00ED753C" w:rsidRPr="00AF3AC7" w:rsidRDefault="00FD0138" w:rsidP="00994F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D0138">
              <w:rPr>
                <w:rFonts w:ascii="Book Antiqua" w:hAnsi="Book Antiqua"/>
                <w:color w:val="000000"/>
              </w:rPr>
              <w:t>Name the different types of Guided Media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3AF97BF9" w14:textId="77777777" w:rsidTr="006237A3">
        <w:trPr>
          <w:trHeight w:val="330"/>
        </w:trPr>
        <w:tc>
          <w:tcPr>
            <w:tcW w:w="243" w:type="pct"/>
            <w:vMerge/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shd w:val="clear" w:color="auto" w:fill="auto"/>
            <w:noWrap/>
            <w:vAlign w:val="bottom"/>
            <w:hideMark/>
          </w:tcPr>
          <w:p w14:paraId="3510AC33" w14:textId="5389AC33" w:rsidR="00ED753C" w:rsidRPr="00AF3AC7" w:rsidRDefault="00FD0138" w:rsidP="00994F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D0138">
              <w:rPr>
                <w:rFonts w:ascii="Book Antiqua" w:hAnsi="Book Antiqua"/>
                <w:color w:val="000000"/>
              </w:rPr>
              <w:t>Describe layering and OSI layering model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7414636F" w14:textId="77777777" w:rsidTr="006237A3">
        <w:trPr>
          <w:trHeight w:val="330"/>
        </w:trPr>
        <w:tc>
          <w:tcPr>
            <w:tcW w:w="243" w:type="pct"/>
            <w:vMerge/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shd w:val="clear" w:color="auto" w:fill="auto"/>
            <w:noWrap/>
            <w:vAlign w:val="bottom"/>
          </w:tcPr>
          <w:p w14:paraId="3097109A" w14:textId="4DC0A6A7" w:rsidR="00ED753C" w:rsidRDefault="00FD0138" w:rsidP="00994F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D0138">
              <w:rPr>
                <w:rFonts w:ascii="Book Antiqua" w:hAnsi="Book Antiqua"/>
                <w:color w:val="000000"/>
              </w:rPr>
              <w:t>Explain different functionalities of the OSI reference model.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6237A3">
        <w:trPr>
          <w:trHeight w:val="33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ED753C" w:rsidRPr="007135B5" w14:paraId="76659E8D" w14:textId="77777777" w:rsidTr="006237A3">
        <w:trPr>
          <w:trHeight w:val="330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4052" w:type="pct"/>
            <w:shd w:val="clear" w:color="auto" w:fill="auto"/>
            <w:noWrap/>
            <w:vAlign w:val="bottom"/>
            <w:hideMark/>
          </w:tcPr>
          <w:p w14:paraId="3958E080" w14:textId="4103C824" w:rsidR="00ED753C" w:rsidRPr="00357F29" w:rsidRDefault="00FD0138" w:rsidP="00994F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D0138">
              <w:rPr>
                <w:rFonts w:ascii="Book Antiqua" w:hAnsi="Book Antiqua"/>
                <w:color w:val="000000"/>
              </w:rPr>
              <w:t>List the components of Data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05A470D" w14:textId="77777777" w:rsidTr="006237A3">
        <w:trPr>
          <w:trHeight w:val="330"/>
        </w:trPr>
        <w:tc>
          <w:tcPr>
            <w:tcW w:w="243" w:type="pct"/>
            <w:vMerge/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shd w:val="clear" w:color="auto" w:fill="auto"/>
            <w:noWrap/>
            <w:vAlign w:val="bottom"/>
            <w:hideMark/>
          </w:tcPr>
          <w:p w14:paraId="638221A8" w14:textId="0DD402E7" w:rsidR="00ED753C" w:rsidRPr="00357F29" w:rsidRDefault="00FD0138" w:rsidP="00994F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D0138">
              <w:rPr>
                <w:rFonts w:ascii="Book Antiqua" w:hAnsi="Book Antiqua"/>
                <w:color w:val="000000"/>
              </w:rPr>
              <w:t>Explain the Data Flow and Representation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45ABF85" w14:textId="77777777" w:rsidTr="006237A3">
        <w:trPr>
          <w:trHeight w:val="330"/>
        </w:trPr>
        <w:tc>
          <w:tcPr>
            <w:tcW w:w="243" w:type="pct"/>
            <w:vMerge/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shd w:val="clear" w:color="auto" w:fill="auto"/>
            <w:noWrap/>
            <w:vAlign w:val="bottom"/>
          </w:tcPr>
          <w:p w14:paraId="01951F34" w14:textId="6652C2C2" w:rsidR="00ED753C" w:rsidRDefault="00FD0138" w:rsidP="00994F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D0138">
              <w:rPr>
                <w:rFonts w:ascii="Book Antiqua" w:hAnsi="Book Antiqua"/>
                <w:color w:val="000000"/>
              </w:rPr>
              <w:t>Explain the different functionalities of TCP/IP Model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7"/>
        <w:gridCol w:w="7475"/>
        <w:gridCol w:w="812"/>
        <w:gridCol w:w="720"/>
        <w:gridCol w:w="655"/>
      </w:tblGrid>
      <w:tr w:rsidR="00ED753C" w:rsidRPr="007135B5" w14:paraId="781D633C" w14:textId="77777777" w:rsidTr="006237A3">
        <w:trPr>
          <w:trHeight w:val="330"/>
        </w:trPr>
        <w:tc>
          <w:tcPr>
            <w:tcW w:w="385" w:type="pct"/>
            <w:vMerge w:val="restart"/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570" w:type="pct"/>
            <w:shd w:val="clear" w:color="auto" w:fill="auto"/>
            <w:noWrap/>
            <w:vAlign w:val="bottom"/>
            <w:hideMark/>
          </w:tcPr>
          <w:p w14:paraId="0BFDB9E1" w14:textId="13926F0D" w:rsidR="00ED753C" w:rsidRPr="00357F29" w:rsidRDefault="00FD0138" w:rsidP="00994F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D0138">
              <w:rPr>
                <w:rFonts w:ascii="Book Antiqua" w:hAnsi="Book Antiqua"/>
                <w:color w:val="000000"/>
              </w:rPr>
              <w:t>Define the following: Attenuation, Distortion, Noise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6237A3">
        <w:trPr>
          <w:trHeight w:val="330"/>
        </w:trPr>
        <w:tc>
          <w:tcPr>
            <w:tcW w:w="385" w:type="pct"/>
            <w:vMerge/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shd w:val="clear" w:color="auto" w:fill="auto"/>
            <w:noWrap/>
            <w:vAlign w:val="bottom"/>
            <w:hideMark/>
          </w:tcPr>
          <w:p w14:paraId="1130320C" w14:textId="20CE1DC8" w:rsidR="00ED753C" w:rsidRPr="00357F29" w:rsidRDefault="00FD0138" w:rsidP="00994F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D0138">
              <w:rPr>
                <w:rFonts w:ascii="Book Antiqua" w:hAnsi="Book Antiqua"/>
                <w:color w:val="000000"/>
              </w:rPr>
              <w:t xml:space="preserve">Differentiate between Periodic and </w:t>
            </w:r>
            <w:proofErr w:type="spellStart"/>
            <w:r w:rsidRPr="00FD0138">
              <w:rPr>
                <w:rFonts w:ascii="Book Antiqua" w:hAnsi="Book Antiqua"/>
                <w:color w:val="000000"/>
              </w:rPr>
              <w:t>Nonperiodic</w:t>
            </w:r>
            <w:proofErr w:type="spellEnd"/>
            <w:r w:rsidRPr="00FD0138">
              <w:rPr>
                <w:rFonts w:ascii="Book Antiqua" w:hAnsi="Book Antiqua"/>
                <w:color w:val="000000"/>
              </w:rPr>
              <w:t xml:space="preserve"> Signals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6237A3">
        <w:trPr>
          <w:trHeight w:val="330"/>
        </w:trPr>
        <w:tc>
          <w:tcPr>
            <w:tcW w:w="385" w:type="pct"/>
            <w:vMerge/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shd w:val="clear" w:color="auto" w:fill="auto"/>
            <w:noWrap/>
            <w:vAlign w:val="bottom"/>
          </w:tcPr>
          <w:p w14:paraId="79C24254" w14:textId="3F6CAA02" w:rsidR="00ED753C" w:rsidRDefault="00FD0138" w:rsidP="00994F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D0138">
              <w:rPr>
                <w:rFonts w:ascii="Book Antiqua" w:hAnsi="Book Antiqua"/>
                <w:color w:val="000000"/>
              </w:rPr>
              <w:t>Explain Stop and Wait Protocol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5"/>
        <w:gridCol w:w="7477"/>
        <w:gridCol w:w="812"/>
        <w:gridCol w:w="720"/>
        <w:gridCol w:w="655"/>
      </w:tblGrid>
      <w:tr w:rsidR="00ED753C" w:rsidRPr="007135B5" w14:paraId="0D397B10" w14:textId="77777777" w:rsidTr="006237A3">
        <w:trPr>
          <w:trHeight w:val="330"/>
        </w:trPr>
        <w:tc>
          <w:tcPr>
            <w:tcW w:w="384" w:type="pct"/>
            <w:vMerge w:val="restart"/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70" w:type="pct"/>
            <w:shd w:val="clear" w:color="auto" w:fill="auto"/>
            <w:noWrap/>
            <w:vAlign w:val="bottom"/>
            <w:hideMark/>
          </w:tcPr>
          <w:p w14:paraId="6210E296" w14:textId="4C3A6E20" w:rsidR="00ED753C" w:rsidRPr="00357F29" w:rsidRDefault="00FD0138" w:rsidP="00994F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D0138">
              <w:rPr>
                <w:rFonts w:ascii="Book Antiqua" w:hAnsi="Book Antiqua"/>
                <w:color w:val="000000"/>
              </w:rPr>
              <w:t>Define the following: Bandwidth, Latency, Delay Product, Jitter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6237A3">
        <w:trPr>
          <w:trHeight w:val="330"/>
        </w:trPr>
        <w:tc>
          <w:tcPr>
            <w:tcW w:w="384" w:type="pct"/>
            <w:vMerge/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shd w:val="clear" w:color="auto" w:fill="auto"/>
            <w:noWrap/>
            <w:vAlign w:val="bottom"/>
            <w:hideMark/>
          </w:tcPr>
          <w:p w14:paraId="42A542CA" w14:textId="52E1B0FC" w:rsidR="00ED753C" w:rsidRPr="00357F29" w:rsidRDefault="00FD0138" w:rsidP="00994F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D0138">
              <w:rPr>
                <w:rFonts w:ascii="Book Antiqua" w:hAnsi="Book Antiqua"/>
                <w:color w:val="000000"/>
              </w:rPr>
              <w:t>Explain the different types of Errors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6237A3">
        <w:trPr>
          <w:trHeight w:val="330"/>
        </w:trPr>
        <w:tc>
          <w:tcPr>
            <w:tcW w:w="384" w:type="pct"/>
            <w:vMerge/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shd w:val="clear" w:color="auto" w:fill="auto"/>
            <w:noWrap/>
            <w:vAlign w:val="bottom"/>
          </w:tcPr>
          <w:p w14:paraId="2CF3E01E" w14:textId="356CC0DE" w:rsidR="00ED753C" w:rsidRDefault="00FD0138" w:rsidP="00994F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D0138">
              <w:rPr>
                <w:rFonts w:ascii="Book Antiqua" w:hAnsi="Book Antiqua"/>
                <w:color w:val="000000"/>
              </w:rPr>
              <w:t>Explain in detail Sliding Window Protocol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7"/>
        <w:gridCol w:w="7475"/>
        <w:gridCol w:w="812"/>
        <w:gridCol w:w="720"/>
        <w:gridCol w:w="655"/>
      </w:tblGrid>
      <w:tr w:rsidR="00ED753C" w:rsidRPr="007135B5" w14:paraId="033AB4F2" w14:textId="77777777" w:rsidTr="006237A3">
        <w:trPr>
          <w:trHeight w:val="330"/>
        </w:trPr>
        <w:tc>
          <w:tcPr>
            <w:tcW w:w="385" w:type="pct"/>
            <w:vMerge w:val="restart"/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570" w:type="pct"/>
            <w:shd w:val="clear" w:color="auto" w:fill="auto"/>
            <w:noWrap/>
            <w:vAlign w:val="bottom"/>
            <w:hideMark/>
          </w:tcPr>
          <w:p w14:paraId="7CBE0A37" w14:textId="2B9EC8A9" w:rsidR="00ED753C" w:rsidRPr="00357F29" w:rsidRDefault="00FD0138" w:rsidP="00994F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D0138">
              <w:rPr>
                <w:rFonts w:ascii="Book Antiqua" w:hAnsi="Book Antiqua"/>
                <w:color w:val="000000"/>
              </w:rPr>
              <w:t>Define a Packet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6237A3">
        <w:trPr>
          <w:trHeight w:val="330"/>
        </w:trPr>
        <w:tc>
          <w:tcPr>
            <w:tcW w:w="385" w:type="pct"/>
            <w:vMerge/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shd w:val="clear" w:color="auto" w:fill="auto"/>
            <w:noWrap/>
            <w:vAlign w:val="bottom"/>
            <w:hideMark/>
          </w:tcPr>
          <w:p w14:paraId="6DAD2FF0" w14:textId="17B4A957" w:rsidR="00ED753C" w:rsidRPr="00357F29" w:rsidRDefault="00FD0138" w:rsidP="00994F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D0138">
              <w:rPr>
                <w:rFonts w:ascii="Book Antiqua" w:hAnsi="Book Antiqua"/>
                <w:color w:val="000000"/>
              </w:rPr>
              <w:t>Describe the Transition from Ipv4 to Ipv6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6237A3">
        <w:trPr>
          <w:trHeight w:val="330"/>
        </w:trPr>
        <w:tc>
          <w:tcPr>
            <w:tcW w:w="385" w:type="pct"/>
            <w:vMerge/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shd w:val="clear" w:color="auto" w:fill="auto"/>
            <w:noWrap/>
            <w:vAlign w:val="bottom"/>
          </w:tcPr>
          <w:p w14:paraId="0189D57E" w14:textId="02D5E157" w:rsidR="00ED753C" w:rsidRDefault="00FD0138" w:rsidP="00994F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D0138">
              <w:rPr>
                <w:rFonts w:ascii="Book Antiqua" w:hAnsi="Book Antiqua"/>
                <w:color w:val="000000"/>
              </w:rPr>
              <w:t>Demonstrate Distance Vector routing algorithm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7"/>
        <w:gridCol w:w="7475"/>
        <w:gridCol w:w="812"/>
        <w:gridCol w:w="720"/>
        <w:gridCol w:w="655"/>
      </w:tblGrid>
      <w:tr w:rsidR="00ED753C" w:rsidRPr="007135B5" w14:paraId="3D5FFA26" w14:textId="77777777" w:rsidTr="006237A3">
        <w:trPr>
          <w:trHeight w:val="330"/>
        </w:trPr>
        <w:tc>
          <w:tcPr>
            <w:tcW w:w="385" w:type="pct"/>
            <w:vMerge w:val="restart"/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70" w:type="pct"/>
            <w:shd w:val="clear" w:color="auto" w:fill="auto"/>
            <w:noWrap/>
            <w:vAlign w:val="bottom"/>
            <w:hideMark/>
          </w:tcPr>
          <w:p w14:paraId="2332FFD3" w14:textId="147D9AB0" w:rsidR="00ED753C" w:rsidRPr="00357F29" w:rsidRDefault="00FD0138" w:rsidP="00994F2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D0138">
              <w:rPr>
                <w:rFonts w:ascii="Book Antiqua" w:hAnsi="Book Antiqua"/>
                <w:color w:val="000000"/>
              </w:rPr>
              <w:t>Define OSPF, RIP, BGP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6237A3">
        <w:trPr>
          <w:trHeight w:val="330"/>
        </w:trPr>
        <w:tc>
          <w:tcPr>
            <w:tcW w:w="385" w:type="pct"/>
            <w:vMerge/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shd w:val="clear" w:color="auto" w:fill="auto"/>
            <w:noWrap/>
            <w:vAlign w:val="bottom"/>
            <w:hideMark/>
          </w:tcPr>
          <w:p w14:paraId="42D61B99" w14:textId="6B789B2F" w:rsidR="00ED753C" w:rsidRPr="00357F29" w:rsidRDefault="00FD0138" w:rsidP="00994F2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D0138">
              <w:rPr>
                <w:rFonts w:ascii="Book Antiqua" w:hAnsi="Book Antiqua"/>
                <w:color w:val="000000"/>
              </w:rPr>
              <w:t>Build the data gram packet with IPv4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6237A3">
        <w:trPr>
          <w:trHeight w:val="330"/>
        </w:trPr>
        <w:tc>
          <w:tcPr>
            <w:tcW w:w="385" w:type="pct"/>
            <w:vMerge/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shd w:val="clear" w:color="auto" w:fill="auto"/>
            <w:noWrap/>
            <w:vAlign w:val="bottom"/>
          </w:tcPr>
          <w:p w14:paraId="2251B6FC" w14:textId="45ADC0D7" w:rsidR="00ED753C" w:rsidRDefault="00FD0138" w:rsidP="00994F2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D0138">
              <w:rPr>
                <w:rFonts w:ascii="Book Antiqua" w:hAnsi="Book Antiqua"/>
                <w:color w:val="000000"/>
              </w:rPr>
              <w:t>Demonstrate the data gram packet with IPv6.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7"/>
        <w:gridCol w:w="7475"/>
        <w:gridCol w:w="812"/>
        <w:gridCol w:w="720"/>
        <w:gridCol w:w="655"/>
      </w:tblGrid>
      <w:tr w:rsidR="00ED753C" w:rsidRPr="007135B5" w14:paraId="142CBB97" w14:textId="77777777" w:rsidTr="006237A3">
        <w:trPr>
          <w:trHeight w:val="330"/>
        </w:trPr>
        <w:tc>
          <w:tcPr>
            <w:tcW w:w="385" w:type="pct"/>
            <w:vMerge w:val="restart"/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570" w:type="pct"/>
            <w:shd w:val="clear" w:color="auto" w:fill="auto"/>
            <w:noWrap/>
            <w:vAlign w:val="bottom"/>
            <w:hideMark/>
          </w:tcPr>
          <w:p w14:paraId="35F81405" w14:textId="0D456FF4" w:rsidR="00ED753C" w:rsidRPr="00357F29" w:rsidRDefault="00FD0138" w:rsidP="00994F2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D0138">
              <w:rPr>
                <w:rFonts w:ascii="Book Antiqua" w:hAnsi="Book Antiqua"/>
                <w:color w:val="000000"/>
              </w:rPr>
              <w:t>List the Difference between Reliable and Unreliable Protocols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6237A3">
        <w:trPr>
          <w:trHeight w:val="330"/>
        </w:trPr>
        <w:tc>
          <w:tcPr>
            <w:tcW w:w="385" w:type="pct"/>
            <w:vMerge/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shd w:val="clear" w:color="auto" w:fill="auto"/>
            <w:noWrap/>
            <w:vAlign w:val="bottom"/>
            <w:hideMark/>
          </w:tcPr>
          <w:p w14:paraId="17F3C149" w14:textId="32CB1079" w:rsidR="00ED753C" w:rsidRPr="00357F29" w:rsidRDefault="00FD0138" w:rsidP="00994F2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D0138">
              <w:rPr>
                <w:rFonts w:ascii="Book Antiqua" w:hAnsi="Book Antiqua"/>
                <w:color w:val="000000"/>
              </w:rPr>
              <w:t>Explain the different Protocols in the Application layer in detail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6237A3">
        <w:trPr>
          <w:trHeight w:val="330"/>
        </w:trPr>
        <w:tc>
          <w:tcPr>
            <w:tcW w:w="385" w:type="pct"/>
            <w:vMerge/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shd w:val="clear" w:color="auto" w:fill="auto"/>
            <w:noWrap/>
            <w:vAlign w:val="bottom"/>
          </w:tcPr>
          <w:p w14:paraId="6397890B" w14:textId="189F15EA" w:rsidR="00ED753C" w:rsidRDefault="002D08EE" w:rsidP="00994F2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D08EE">
              <w:rPr>
                <w:rFonts w:ascii="Book Antiqua" w:hAnsi="Book Antiqua"/>
                <w:color w:val="000000"/>
              </w:rPr>
              <w:t>Illustrate  the DNS in application layer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7"/>
        <w:gridCol w:w="7749"/>
        <w:gridCol w:w="744"/>
        <w:gridCol w:w="655"/>
        <w:gridCol w:w="584"/>
      </w:tblGrid>
      <w:tr w:rsidR="00ED753C" w:rsidRPr="007135B5" w14:paraId="4F8CF329" w14:textId="77777777" w:rsidTr="006237A3">
        <w:trPr>
          <w:trHeight w:val="330"/>
        </w:trPr>
        <w:tc>
          <w:tcPr>
            <w:tcW w:w="385" w:type="pct"/>
            <w:vMerge w:val="restart"/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570" w:type="pct"/>
            <w:shd w:val="clear" w:color="auto" w:fill="auto"/>
            <w:noWrap/>
            <w:vAlign w:val="bottom"/>
            <w:hideMark/>
          </w:tcPr>
          <w:p w14:paraId="3E4A2F0C" w14:textId="250A7E2C" w:rsidR="00ED753C" w:rsidRPr="00357F29" w:rsidRDefault="00FD0138" w:rsidP="00994F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D0138">
              <w:rPr>
                <w:rFonts w:ascii="Book Antiqua" w:hAnsi="Book Antiqua"/>
                <w:color w:val="000000"/>
              </w:rPr>
              <w:t>Outline the DNS System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6237A3">
        <w:trPr>
          <w:trHeight w:val="330"/>
        </w:trPr>
        <w:tc>
          <w:tcPr>
            <w:tcW w:w="385" w:type="pct"/>
            <w:vMerge/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shd w:val="clear" w:color="auto" w:fill="auto"/>
            <w:noWrap/>
            <w:vAlign w:val="bottom"/>
            <w:hideMark/>
          </w:tcPr>
          <w:p w14:paraId="189803A6" w14:textId="1256C152" w:rsidR="00ED753C" w:rsidRPr="00357F29" w:rsidRDefault="00FD0138" w:rsidP="00994F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D0138">
              <w:rPr>
                <w:rFonts w:ascii="Book Antiqua" w:hAnsi="Book Antiqua"/>
                <w:color w:val="000000"/>
              </w:rPr>
              <w:t>Distinguish the TCP Connection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6237A3">
        <w:trPr>
          <w:trHeight w:val="330"/>
        </w:trPr>
        <w:tc>
          <w:tcPr>
            <w:tcW w:w="385" w:type="pct"/>
            <w:vMerge/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shd w:val="clear" w:color="auto" w:fill="auto"/>
            <w:noWrap/>
            <w:vAlign w:val="bottom"/>
          </w:tcPr>
          <w:p w14:paraId="5AB175F9" w14:textId="3318F037" w:rsidR="00ED753C" w:rsidRDefault="002D08EE" w:rsidP="00994F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D08EE">
              <w:rPr>
                <w:rFonts w:ascii="Book Antiqua" w:hAnsi="Book Antiqua"/>
                <w:color w:val="000000"/>
              </w:rPr>
              <w:t>Demonstrate the importance of HTTP, SMTP, FTP in application layer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7"/>
        <w:gridCol w:w="7475"/>
        <w:gridCol w:w="812"/>
        <w:gridCol w:w="720"/>
        <w:gridCol w:w="655"/>
      </w:tblGrid>
      <w:tr w:rsidR="00A506E7" w:rsidRPr="007135B5" w14:paraId="1E0731CB" w14:textId="77777777" w:rsidTr="006237A3">
        <w:trPr>
          <w:trHeight w:val="330"/>
        </w:trPr>
        <w:tc>
          <w:tcPr>
            <w:tcW w:w="385" w:type="pct"/>
            <w:vMerge w:val="restart"/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570" w:type="pct"/>
            <w:shd w:val="clear" w:color="auto" w:fill="auto"/>
            <w:noWrap/>
            <w:vAlign w:val="bottom"/>
            <w:hideMark/>
          </w:tcPr>
          <w:p w14:paraId="1871245E" w14:textId="1B2704BA" w:rsidR="00A506E7" w:rsidRPr="00357F29" w:rsidRDefault="002D08EE" w:rsidP="00994F2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D08EE">
              <w:rPr>
                <w:rFonts w:ascii="Book Antiqua" w:hAnsi="Book Antiqua"/>
                <w:color w:val="000000"/>
              </w:rPr>
              <w:t>Define Network criteria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6237A3">
        <w:trPr>
          <w:trHeight w:val="330"/>
        </w:trPr>
        <w:tc>
          <w:tcPr>
            <w:tcW w:w="385" w:type="pct"/>
            <w:vMerge/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shd w:val="clear" w:color="auto" w:fill="auto"/>
            <w:noWrap/>
            <w:vAlign w:val="bottom"/>
            <w:hideMark/>
          </w:tcPr>
          <w:p w14:paraId="53628A69" w14:textId="141FECFA" w:rsidR="00A506E7" w:rsidRPr="00357F29" w:rsidRDefault="002D08EE" w:rsidP="00994F2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D08EE">
              <w:rPr>
                <w:rFonts w:ascii="Book Antiqua" w:hAnsi="Book Antiqua"/>
                <w:color w:val="000000"/>
              </w:rPr>
              <w:t>Explain the Physical structures of Computer networks.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6237A3">
        <w:trPr>
          <w:trHeight w:val="330"/>
        </w:trPr>
        <w:tc>
          <w:tcPr>
            <w:tcW w:w="385" w:type="pct"/>
            <w:vMerge/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shd w:val="clear" w:color="auto" w:fill="auto"/>
            <w:noWrap/>
            <w:vAlign w:val="bottom"/>
          </w:tcPr>
          <w:p w14:paraId="481718C7" w14:textId="3AF816A1" w:rsidR="00A506E7" w:rsidRDefault="002D08EE" w:rsidP="00994F2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D08EE">
              <w:rPr>
                <w:rFonts w:ascii="Book Antiqua" w:hAnsi="Book Antiqua"/>
                <w:color w:val="000000"/>
              </w:rPr>
              <w:t>Explain Radio, Microwaves, Infrared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7"/>
        <w:gridCol w:w="7475"/>
        <w:gridCol w:w="812"/>
        <w:gridCol w:w="720"/>
        <w:gridCol w:w="655"/>
      </w:tblGrid>
      <w:tr w:rsidR="00A506E7" w:rsidRPr="007135B5" w14:paraId="42183651" w14:textId="77777777" w:rsidTr="006237A3">
        <w:trPr>
          <w:trHeight w:val="330"/>
        </w:trPr>
        <w:tc>
          <w:tcPr>
            <w:tcW w:w="385" w:type="pct"/>
            <w:vMerge w:val="restart"/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70" w:type="pct"/>
            <w:shd w:val="clear" w:color="auto" w:fill="auto"/>
            <w:noWrap/>
            <w:vAlign w:val="bottom"/>
            <w:hideMark/>
          </w:tcPr>
          <w:p w14:paraId="04A763D5" w14:textId="5E234EC0" w:rsidR="00A506E7" w:rsidRPr="00357F29" w:rsidRDefault="002D08EE" w:rsidP="00994F2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D08EE">
              <w:rPr>
                <w:rFonts w:ascii="Book Antiqua" w:hAnsi="Book Antiqua"/>
                <w:color w:val="000000"/>
              </w:rPr>
              <w:t>Define LAN , WAN , MAN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E70293D" w14:textId="77777777" w:rsidTr="006237A3">
        <w:trPr>
          <w:trHeight w:val="330"/>
        </w:trPr>
        <w:tc>
          <w:tcPr>
            <w:tcW w:w="385" w:type="pct"/>
            <w:vMerge/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shd w:val="clear" w:color="auto" w:fill="auto"/>
            <w:noWrap/>
            <w:vAlign w:val="bottom"/>
            <w:hideMark/>
          </w:tcPr>
          <w:p w14:paraId="35A527E1" w14:textId="77BB9601" w:rsidR="00A506E7" w:rsidRPr="00357F29" w:rsidRDefault="002D08EE" w:rsidP="00994F2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D08EE">
              <w:rPr>
                <w:rFonts w:ascii="Book Antiqua" w:hAnsi="Book Antiqua"/>
                <w:color w:val="000000"/>
              </w:rPr>
              <w:t>Compare Wired Network and Wireless Network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729A4AF9" w14:textId="77777777" w:rsidTr="006237A3">
        <w:trPr>
          <w:trHeight w:val="330"/>
        </w:trPr>
        <w:tc>
          <w:tcPr>
            <w:tcW w:w="385" w:type="pct"/>
            <w:vMerge/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shd w:val="clear" w:color="auto" w:fill="auto"/>
            <w:noWrap/>
            <w:vAlign w:val="bottom"/>
          </w:tcPr>
          <w:p w14:paraId="0F475D5E" w14:textId="5A2D29DC" w:rsidR="00A506E7" w:rsidRDefault="002D08EE" w:rsidP="00994F2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D08EE">
              <w:rPr>
                <w:rFonts w:ascii="Book Antiqua" w:hAnsi="Book Antiqua"/>
                <w:color w:val="000000"/>
              </w:rPr>
              <w:t>Illustrate the Flow Control in Data Link layer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EB788" w14:textId="77777777" w:rsidR="00994F28" w:rsidRDefault="00994F28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2BFF9E8" w14:textId="77777777" w:rsidR="00994F28" w:rsidRDefault="00994F28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7132DE53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46778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46778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F560F" w14:textId="77777777" w:rsidR="00994F28" w:rsidRDefault="00994F28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A4F6178" w14:textId="77777777" w:rsidR="00994F28" w:rsidRDefault="00994F28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6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08EE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7A3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778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4F28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0B7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A54DE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138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98746-4659-4A8F-8811-2FC6E80F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369</Words>
  <Characters>1649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8</cp:revision>
  <cp:lastPrinted>2022-04-12T10:02:00Z</cp:lastPrinted>
  <dcterms:created xsi:type="dcterms:W3CDTF">2024-07-25T06:09:00Z</dcterms:created>
  <dcterms:modified xsi:type="dcterms:W3CDTF">2024-08-06T11:34:00Z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