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465411AD" w:rsidR="00ED753C" w:rsidRDefault="00CA011E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2BE013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27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05/08/2024</w:t>
                            </w:r>
                          </w:p>
                          <w:p w14:paraId="6658F460" w14:textId="2FD0C86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A27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CA01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bookmarkStart w:id="0" w:name="_GoBack"/>
                            <w:bookmarkEnd w:id="0"/>
                            <w:r w:rsidR="00AA27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12:30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2BE013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2776">
                        <w:rPr>
                          <w:rFonts w:ascii="Arial" w:hAnsi="Arial" w:cs="Arial"/>
                          <w:color w:val="000000" w:themeColor="text1"/>
                        </w:rPr>
                        <w:t>05/08/2024</w:t>
                      </w:r>
                    </w:p>
                    <w:p w14:paraId="6658F460" w14:textId="2FD0C86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A2776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CA011E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bookmarkStart w:id="1" w:name="_GoBack"/>
                      <w:bookmarkEnd w:id="1"/>
                      <w:r w:rsidR="00AA2776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12:30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279D2DF" w:rsidR="00F65913" w:rsidRPr="006963A1" w:rsidRDefault="00073AD6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</w:t>
                            </w:r>
                            <w:r w:rsid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Term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E81789A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73A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CSA2010</w:t>
                            </w:r>
                          </w:p>
                          <w:p w14:paraId="19A088E3" w14:textId="324C1D43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73A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Software Testing</w:t>
                            </w:r>
                          </w:p>
                          <w:p w14:paraId="1E3DFD3C" w14:textId="25D38426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73AD6" w:rsidRPr="00073A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SOIS</w:t>
                            </w:r>
                            <w:r w:rsidR="00073A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/ BCA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1279D2DF" w:rsidR="00F65913" w:rsidRPr="006963A1" w:rsidRDefault="00073AD6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</w:t>
                      </w:r>
                      <w:r w:rsid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Term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E81789A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73AD6">
                        <w:rPr>
                          <w:rFonts w:ascii="Arial" w:hAnsi="Arial" w:cs="Arial"/>
                          <w:color w:val="000000" w:themeColor="text1"/>
                        </w:rPr>
                        <w:t>CSA2010</w:t>
                      </w:r>
                    </w:p>
                    <w:p w14:paraId="19A088E3" w14:textId="324C1D43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73AD6">
                        <w:rPr>
                          <w:rFonts w:ascii="Arial" w:hAnsi="Arial" w:cs="Arial"/>
                          <w:color w:val="000000" w:themeColor="text1"/>
                        </w:rPr>
                        <w:t>Software Testing</w:t>
                      </w:r>
                    </w:p>
                    <w:p w14:paraId="1E3DFD3C" w14:textId="25D38426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073AD6" w:rsidRPr="00073AD6">
                        <w:rPr>
                          <w:rFonts w:ascii="Arial" w:hAnsi="Arial" w:cs="Arial"/>
                          <w:color w:val="000000" w:themeColor="text1"/>
                        </w:rPr>
                        <w:t>SOIS</w:t>
                      </w:r>
                      <w:r w:rsidR="00073AD6">
                        <w:rPr>
                          <w:rFonts w:ascii="Arial" w:hAnsi="Arial" w:cs="Arial"/>
                          <w:color w:val="000000" w:themeColor="text1"/>
                        </w:rPr>
                        <w:t xml:space="preserve"> / BCA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97" w:type="pct"/>
        <w:tblLayout w:type="fixed"/>
        <w:tblLook w:val="04A0" w:firstRow="1" w:lastRow="0" w:firstColumn="1" w:lastColumn="0" w:noHBand="0" w:noVBand="1"/>
      </w:tblPr>
      <w:tblGrid>
        <w:gridCol w:w="597"/>
        <w:gridCol w:w="7741"/>
        <w:gridCol w:w="870"/>
        <w:gridCol w:w="742"/>
        <w:gridCol w:w="712"/>
      </w:tblGrid>
      <w:tr w:rsidR="00357F29" w:rsidRPr="007135B5" w14:paraId="33B5CF39" w14:textId="77777777" w:rsidTr="00A84209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A84209">
        <w:trPr>
          <w:trHeight w:val="33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6BE288F6" w:rsidR="00ED753C" w:rsidRPr="00AF3AC7" w:rsidRDefault="00073AD6" w:rsidP="00247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73AD6">
              <w:rPr>
                <w:rFonts w:ascii="Book Antiqua" w:hAnsi="Book Antiqua"/>
                <w:color w:val="000000"/>
              </w:rPr>
              <w:t>What is the primary purpose of the Testing phase in the SDLC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A84209">
        <w:trPr>
          <w:trHeight w:val="33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1868D06A" w:rsidR="00ED753C" w:rsidRPr="00AF3AC7" w:rsidRDefault="00073AD6" w:rsidP="00247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A75D7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are the main activities involved in the Planning phase of the Software Development Life Cycle (SDLC)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27E4AB42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 w:rsidR="002A072E"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414636F" w14:textId="77777777" w:rsidTr="00A84209">
        <w:trPr>
          <w:trHeight w:val="330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7056C85F" w:rsidR="00ED753C" w:rsidRPr="00073AD6" w:rsidRDefault="002A072E" w:rsidP="002477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Illustrate</w:t>
            </w:r>
            <w:r w:rsidR="00073AD6" w:rsidRPr="00073AD6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 the Spiral Model in software development, and what are its key advantages and disadvantages?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78B540C8" w:rsidR="00ED753C" w:rsidRPr="007135B5" w:rsidRDefault="002A072E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L2</w:t>
            </w:r>
          </w:p>
        </w:tc>
      </w:tr>
      <w:tr w:rsidR="007135B5" w:rsidRPr="007135B5" w14:paraId="2E0DAF03" w14:textId="77777777" w:rsidTr="00A84209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A84209">
        <w:trPr>
          <w:trHeight w:val="33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2DEC3450" w:rsidR="00ED753C" w:rsidRPr="00357F29" w:rsidRDefault="00073AD6" w:rsidP="002477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A75D7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is Quality Assurance (QA) and how does it differ from Quality Control (QC)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A84209">
        <w:trPr>
          <w:trHeight w:val="33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7085C70A" w:rsidR="00ED753C" w:rsidRPr="00357F29" w:rsidRDefault="00073AD6" w:rsidP="002477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Differentiate between</w:t>
            </w:r>
            <w:r w:rsidRPr="009A75D7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 Verification and Validation in software testing.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A84209">
        <w:trPr>
          <w:trHeight w:val="330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0FE2B431" w:rsidR="00ED753C" w:rsidRDefault="002A072E" w:rsidP="002477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</w:t>
            </w:r>
            <w:r w:rsidR="00073AD6" w:rsidRPr="00073AD6">
              <w:rPr>
                <w:rFonts w:ascii="Book Antiqua" w:hAnsi="Book Antiqua"/>
                <w:color w:val="000000"/>
              </w:rPr>
              <w:t xml:space="preserve"> the concept of Rapid Application Development (RAD) and its phases.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30404C38" w:rsidR="00ED753C" w:rsidRPr="007135B5" w:rsidRDefault="002A072E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L2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56"/>
        <w:gridCol w:w="7774"/>
        <w:gridCol w:w="848"/>
        <w:gridCol w:w="708"/>
        <w:gridCol w:w="740"/>
      </w:tblGrid>
      <w:tr w:rsidR="00F96390" w:rsidRPr="00F96390" w14:paraId="781D633C" w14:textId="77777777" w:rsidTr="00F96390">
        <w:trPr>
          <w:trHeight w:val="33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550E8072" w:rsidR="00ED753C" w:rsidRPr="00F96390" w:rsidRDefault="00EA0400" w:rsidP="002477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is the purpose of a Decision Table in software testing?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  <w:tr w:rsidR="00F96390" w:rsidRPr="00F96390" w14:paraId="5B84698D" w14:textId="77777777" w:rsidTr="00F96390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F96390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7D43C68C" w:rsidR="00ED753C" w:rsidRPr="00F96390" w:rsidRDefault="00A84209" w:rsidP="002477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What is Equivalence Partitioning in software testing?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F96390" w:rsidRPr="00F96390" w14:paraId="203434B1" w14:textId="77777777" w:rsidTr="00F96390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F96390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32F2" w14:textId="145CC3DB" w:rsidR="000B14BC" w:rsidRPr="00F96390" w:rsidRDefault="000B14BC" w:rsidP="00247744">
            <w:pPr>
              <w:pStyle w:val="ListParagraph"/>
              <w:numPr>
                <w:ilvl w:val="0"/>
                <w:numId w:val="5"/>
              </w:numPr>
              <w:spacing w:after="0"/>
              <w:ind w:righ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Consider the following next date problem scenario:  Next date is a function consisting of three variables like: month, date and year. It returns the date of next day as output. It reads current date as input date. </w:t>
            </w:r>
          </w:p>
          <w:p w14:paraId="68C82BCD" w14:textId="77777777" w:rsidR="000B14BC" w:rsidRPr="00F96390" w:rsidRDefault="000B14BC" w:rsidP="00A84209">
            <w:pPr>
              <w:pStyle w:val="ListParagraph"/>
              <w:spacing w:after="0"/>
              <w:ind w:left="760" w:righ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constraints are</w:t>
            </w:r>
          </w:p>
          <w:p w14:paraId="62455906" w14:textId="77777777" w:rsidR="000B14BC" w:rsidRPr="00F96390" w:rsidRDefault="000B14BC" w:rsidP="00A84209">
            <w:pPr>
              <w:pStyle w:val="ListParagraph"/>
              <w:spacing w:after="0"/>
              <w:ind w:left="760" w:righ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C1: 1 &lt;= month &lt;= 12 </w:t>
            </w:r>
          </w:p>
          <w:p w14:paraId="19751732" w14:textId="77777777" w:rsidR="000B14BC" w:rsidRPr="00F96390" w:rsidRDefault="000B14BC" w:rsidP="00A84209">
            <w:pPr>
              <w:pStyle w:val="ListParagraph"/>
              <w:spacing w:after="0"/>
              <w:ind w:left="760" w:righ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C2: 1 &lt;= day &lt;= 31</w:t>
            </w:r>
          </w:p>
          <w:p w14:paraId="3C078EBD" w14:textId="77777777" w:rsidR="000B14BC" w:rsidRPr="00F96390" w:rsidRDefault="000B14BC" w:rsidP="00A84209">
            <w:pPr>
              <w:pStyle w:val="ListParagraph"/>
              <w:spacing w:after="0"/>
              <w:ind w:left="760" w:righ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C3: 1947 &lt;=year &lt;= 2030</w:t>
            </w:r>
          </w:p>
          <w:p w14:paraId="08FBBDA2" w14:textId="77777777" w:rsidR="000B14BC" w:rsidRPr="00F96390" w:rsidRDefault="000B14BC" w:rsidP="00A84209">
            <w:pPr>
              <w:pStyle w:val="ListParagraph"/>
              <w:spacing w:after="0"/>
              <w:ind w:left="760" w:righ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If any one condition out of c1, c2 or c3 fails, then this function produces an output "Invalid input date".</w:t>
            </w:r>
          </w:p>
          <w:p w14:paraId="3CA6A294" w14:textId="77777777" w:rsidR="000B14BC" w:rsidRPr="00F96390" w:rsidRDefault="000B14BC" w:rsidP="00F96390">
            <w:pPr>
              <w:pStyle w:val="ListParagraph"/>
              <w:spacing w:after="0"/>
              <w:ind w:left="749" w:righ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very common and popular problem occurs if the year is a leap year. We have taken into consideration that there are 31 days in a month. But what happens if a month has 30 days or even 29 or 28 days?</w:t>
            </w:r>
          </w:p>
          <w:p w14:paraId="5FB7E07B" w14:textId="5E0CF16A" w:rsidR="000B14BC" w:rsidRPr="00F96390" w:rsidRDefault="000B14BC" w:rsidP="00F96390">
            <w:pPr>
              <w:pStyle w:val="ListParagraph"/>
              <w:spacing w:after="0"/>
              <w:ind w:left="749" w:righ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For the above scenario, write boundary value test cases and decision table test cases.  </w:t>
            </w:r>
          </w:p>
          <w:p w14:paraId="79C24254" w14:textId="77777777" w:rsidR="00ED753C" w:rsidRPr="00F96390" w:rsidRDefault="00ED753C" w:rsidP="000B1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3"/>
        <w:gridCol w:w="7797"/>
        <w:gridCol w:w="848"/>
        <w:gridCol w:w="706"/>
        <w:gridCol w:w="712"/>
      </w:tblGrid>
      <w:tr w:rsidR="00F96390" w:rsidRPr="00F96390" w14:paraId="0D397B10" w14:textId="77777777" w:rsidTr="00BB61C9">
        <w:trPr>
          <w:trHeight w:val="33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F96390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C7FAEBA" w:rsidR="00ED753C" w:rsidRPr="00F96390" w:rsidRDefault="00EA0400" w:rsidP="0024774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F9639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Describe the process of Boundary Value Analysis (BVA) with an example.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F96390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A4AE" w14:textId="52406A6D" w:rsidR="00ED753C" w:rsidRPr="00F96390" w:rsidRDefault="00ED753C" w:rsidP="00BB6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F96390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  <w:tr w:rsidR="00F96390" w:rsidRPr="00F96390" w14:paraId="03BB2FFC" w14:textId="77777777" w:rsidTr="00BB61C9">
        <w:trPr>
          <w:trHeight w:val="330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F96390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38631837" w:rsidR="00ED753C" w:rsidRPr="00F96390" w:rsidRDefault="00EA0400" w:rsidP="002477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Explain Equivalence Partitioning with a detailed example.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F96390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A853" w14:textId="03D7383B" w:rsidR="00ED753C" w:rsidRPr="00F96390" w:rsidRDefault="00ED753C" w:rsidP="00BB6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F96390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F96390" w:rsidRPr="00F96390" w14:paraId="2C862718" w14:textId="77777777" w:rsidTr="00BB61C9">
        <w:trPr>
          <w:trHeight w:val="330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F96390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F26E" w14:textId="719D03FC" w:rsidR="000B14BC" w:rsidRPr="00F96390" w:rsidRDefault="000B14BC" w:rsidP="00247744">
            <w:pPr>
              <w:pStyle w:val="ListParagraph"/>
              <w:numPr>
                <w:ilvl w:val="0"/>
                <w:numId w:val="6"/>
              </w:numPr>
              <w:spacing w:after="0"/>
              <w:ind w:right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Assume a </w:t>
            </w:r>
            <w:proofErr w:type="gramStart"/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program, that</w:t>
            </w:r>
            <w:proofErr w:type="gramEnd"/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</w:t>
            </w:r>
            <w:r w:rsidRPr="00F96390">
              <w:rPr>
                <w:rFonts w:ascii="Times New Roman" w:hAnsi="Times New Roman"/>
                <w:sz w:val="24"/>
                <w:szCs w:val="24"/>
              </w:rPr>
              <w:t xml:space="preserve">ccepts three integers which are supposed to be the three sides of a triangle and determine if the three values represent an equilateral triangle, isosceles triangle, scalene triangle, or they do not form a triangle at all. Assume that the upper limit for the size of any side is 15. The sides of the triangle must satisfy the following conditions – </w:t>
            </w:r>
          </w:p>
          <w:tbl>
            <w:tblPr>
              <w:tblStyle w:val="TableGrid"/>
              <w:tblW w:w="615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2126"/>
              <w:gridCol w:w="1134"/>
              <w:gridCol w:w="1843"/>
            </w:tblGrid>
            <w:tr w:rsidR="000B14BC" w:rsidRPr="00F96390" w14:paraId="19B1B82C" w14:textId="77777777" w:rsidTr="000B14BC">
              <w:trPr>
                <w:jc w:val="center"/>
              </w:trPr>
              <w:tc>
                <w:tcPr>
                  <w:tcW w:w="1055" w:type="dxa"/>
                </w:tcPr>
                <w:p w14:paraId="799E4E08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5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C1.</w:t>
                  </w:r>
                </w:p>
              </w:tc>
              <w:tc>
                <w:tcPr>
                  <w:tcW w:w="2126" w:type="dxa"/>
                </w:tcPr>
                <w:p w14:paraId="49249493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4" w:right="5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1≤ a ≤ 15</w:t>
                  </w:r>
                </w:p>
              </w:tc>
              <w:tc>
                <w:tcPr>
                  <w:tcW w:w="1134" w:type="dxa"/>
                </w:tcPr>
                <w:p w14:paraId="1B64950F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50" w:right="2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C4.</w:t>
                  </w:r>
                </w:p>
              </w:tc>
              <w:tc>
                <w:tcPr>
                  <w:tcW w:w="1843" w:type="dxa"/>
                </w:tcPr>
                <w:p w14:paraId="7CB72920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0" w:right="7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 xml:space="preserve"> a &lt; </w:t>
                  </w:r>
                  <w:proofErr w:type="spellStart"/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b+c</w:t>
                  </w:r>
                  <w:proofErr w:type="spellEnd"/>
                </w:p>
              </w:tc>
            </w:tr>
            <w:tr w:rsidR="000B14BC" w:rsidRPr="00F96390" w14:paraId="6699AD57" w14:textId="77777777" w:rsidTr="000B14BC">
              <w:trPr>
                <w:jc w:val="center"/>
              </w:trPr>
              <w:tc>
                <w:tcPr>
                  <w:tcW w:w="1055" w:type="dxa"/>
                </w:tcPr>
                <w:p w14:paraId="51F33A16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5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C2.</w:t>
                  </w:r>
                </w:p>
              </w:tc>
              <w:tc>
                <w:tcPr>
                  <w:tcW w:w="2126" w:type="dxa"/>
                </w:tcPr>
                <w:p w14:paraId="7B08507B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4" w:right="5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1≤ b ≤ 15</w:t>
                  </w:r>
                </w:p>
              </w:tc>
              <w:tc>
                <w:tcPr>
                  <w:tcW w:w="1134" w:type="dxa"/>
                </w:tcPr>
                <w:p w14:paraId="09046D82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50" w:right="2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C5.</w:t>
                  </w:r>
                </w:p>
              </w:tc>
              <w:tc>
                <w:tcPr>
                  <w:tcW w:w="1843" w:type="dxa"/>
                </w:tcPr>
                <w:p w14:paraId="09E9BA38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0" w:right="7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 xml:space="preserve"> b &lt; </w:t>
                  </w:r>
                  <w:proofErr w:type="spellStart"/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a+c</w:t>
                  </w:r>
                  <w:proofErr w:type="spellEnd"/>
                </w:p>
              </w:tc>
            </w:tr>
            <w:tr w:rsidR="000B14BC" w:rsidRPr="00F96390" w14:paraId="3BD6AD06" w14:textId="77777777" w:rsidTr="000B14BC">
              <w:trPr>
                <w:jc w:val="center"/>
              </w:trPr>
              <w:tc>
                <w:tcPr>
                  <w:tcW w:w="1055" w:type="dxa"/>
                </w:tcPr>
                <w:p w14:paraId="309BC8E2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5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C3.</w:t>
                  </w:r>
                </w:p>
              </w:tc>
              <w:tc>
                <w:tcPr>
                  <w:tcW w:w="2126" w:type="dxa"/>
                </w:tcPr>
                <w:p w14:paraId="63765D9E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4" w:right="5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1≤ c ≤ 15</w:t>
                  </w:r>
                </w:p>
              </w:tc>
              <w:tc>
                <w:tcPr>
                  <w:tcW w:w="1134" w:type="dxa"/>
                </w:tcPr>
                <w:p w14:paraId="4EF2563B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350" w:right="2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C6.</w:t>
                  </w:r>
                </w:p>
              </w:tc>
              <w:tc>
                <w:tcPr>
                  <w:tcW w:w="1843" w:type="dxa"/>
                </w:tcPr>
                <w:p w14:paraId="41E2FB7C" w14:textId="77777777" w:rsidR="000B14BC" w:rsidRPr="00F96390" w:rsidRDefault="000B14BC" w:rsidP="000B14BC">
                  <w:pPr>
                    <w:pStyle w:val="ListParagraph"/>
                    <w:spacing w:after="0" w:line="240" w:lineRule="auto"/>
                    <w:ind w:left="0" w:right="7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390">
                    <w:rPr>
                      <w:rFonts w:ascii="Times New Roman" w:hAnsi="Times New Roman"/>
                      <w:sz w:val="24"/>
                      <w:szCs w:val="24"/>
                    </w:rPr>
                    <w:t>c &lt;  a +b</w:t>
                  </w:r>
                </w:p>
              </w:tc>
            </w:tr>
          </w:tbl>
          <w:p w14:paraId="2CF3E01E" w14:textId="78D74234" w:rsidR="00ED753C" w:rsidRPr="00F96390" w:rsidRDefault="000B14BC" w:rsidP="00F96390">
            <w:pPr>
              <w:tabs>
                <w:tab w:val="left" w:pos="720"/>
              </w:tabs>
              <w:spacing w:after="0" w:line="240" w:lineRule="auto"/>
              <w:ind w:left="742" w:right="5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 the above scenario, write boundary value analysis test cases and decision table test cases.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F96390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611" w14:textId="573BDA83" w:rsidR="00ED753C" w:rsidRPr="00F96390" w:rsidRDefault="00ED753C" w:rsidP="00BB6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F96390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627"/>
        <w:gridCol w:w="7710"/>
        <w:gridCol w:w="848"/>
        <w:gridCol w:w="706"/>
        <w:gridCol w:w="735"/>
      </w:tblGrid>
      <w:tr w:rsidR="00ED753C" w:rsidRPr="00F96390" w14:paraId="033AB4F2" w14:textId="77777777" w:rsidTr="00BB61C9">
        <w:trPr>
          <w:trHeight w:val="33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625C7BF1" w:rsidR="00ED753C" w:rsidRPr="00F96390" w:rsidRDefault="00F234DE" w:rsidP="002477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F9639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is 'Defect Removal Efficiency' and how is it calculated?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  <w:tr w:rsidR="00ED753C" w:rsidRPr="00F96390" w14:paraId="0374FE47" w14:textId="77777777" w:rsidTr="00BB61C9">
        <w:trPr>
          <w:trHeight w:val="330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F96390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07235A31" w:rsidR="00ED753C" w:rsidRPr="00F96390" w:rsidRDefault="00F234DE" w:rsidP="002477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is Automation Testing and how does it differ from Manual Testing?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ED753C" w:rsidRPr="00F96390" w14:paraId="14E4E1C0" w14:textId="77777777" w:rsidTr="00BB61C9">
        <w:trPr>
          <w:trHeight w:val="330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F96390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540E5F1B" w:rsidR="00ED753C" w:rsidRPr="00F96390" w:rsidRDefault="008D6351" w:rsidP="002477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Discuss the Defect Life Cycle in detail with a diagram.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F96390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31472C34" w:rsidR="00ED753C" w:rsidRPr="00F96390" w:rsidRDefault="002A072E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93" w:type="pct"/>
        <w:tblLayout w:type="fixed"/>
        <w:tblLook w:val="04A0" w:firstRow="1" w:lastRow="0" w:firstColumn="1" w:lastColumn="0" w:noHBand="0" w:noVBand="1"/>
      </w:tblPr>
      <w:tblGrid>
        <w:gridCol w:w="688"/>
        <w:gridCol w:w="7671"/>
        <w:gridCol w:w="840"/>
        <w:gridCol w:w="720"/>
        <w:gridCol w:w="735"/>
      </w:tblGrid>
      <w:tr w:rsidR="00BB61C9" w:rsidRPr="00F96390" w14:paraId="3D5FFA26" w14:textId="77777777" w:rsidTr="00BB61C9">
        <w:trPr>
          <w:trHeight w:val="33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034" w14:textId="77777777" w:rsidR="00ED753C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14:paraId="60A7DF6B" w14:textId="6B00B506" w:rsidR="00BB61C9" w:rsidRPr="00F96390" w:rsidRDefault="00BB61C9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761529A7" w:rsidR="00ED753C" w:rsidRPr="00F96390" w:rsidRDefault="00F234DE" w:rsidP="0024774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Explain Smoke Testing and Functional Testing.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F96390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F96390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F96390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  <w:tr w:rsidR="00BB61C9" w:rsidRPr="00F96390" w14:paraId="7127B5E2" w14:textId="77777777" w:rsidTr="00BB61C9">
        <w:trPr>
          <w:trHeight w:val="330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F96390" w:rsidRDefault="00ED753C" w:rsidP="00F963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177CDADC" w:rsidR="00ED753C" w:rsidRPr="00F96390" w:rsidRDefault="00F234DE" w:rsidP="0024774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Describe the 'Fixed' and 'Retest' states in the Defect Life Cycle.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F96390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F96390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F96390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BB61C9" w:rsidRPr="00F96390" w14:paraId="636F6438" w14:textId="77777777" w:rsidTr="00BB61C9">
        <w:trPr>
          <w:trHeight w:val="330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F96390" w:rsidRDefault="00ED753C" w:rsidP="00F963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2434DA19" w:rsidR="00ED753C" w:rsidRPr="00F96390" w:rsidRDefault="008D6351" w:rsidP="0024774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Describe the different types of Software Testing Metrics and their significance.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F96390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F96390" w:rsidRDefault="00ED753C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90">
              <w:rPr>
                <w:rFonts w:ascii="Times New Roman" w:hAnsi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016CBA8F" w:rsidR="00ED753C" w:rsidRPr="00F96390" w:rsidRDefault="002A072E" w:rsidP="00F963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703"/>
        <w:gridCol w:w="7655"/>
        <w:gridCol w:w="848"/>
        <w:gridCol w:w="712"/>
        <w:gridCol w:w="708"/>
      </w:tblGrid>
      <w:tr w:rsidR="00BB61C9" w:rsidRPr="00BB61C9" w14:paraId="142CBB97" w14:textId="77777777" w:rsidTr="00BB61C9">
        <w:trPr>
          <w:trHeight w:val="33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33313C7B" w:rsidR="00ED753C" w:rsidRPr="00BB61C9" w:rsidRDefault="00F234DE" w:rsidP="002477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Define </w:t>
            </w:r>
            <w:proofErr w:type="spellStart"/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Cyclomatic</w:t>
            </w:r>
            <w:proofErr w:type="spellEnd"/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Complexity with example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323AF435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  <w:tr w:rsidR="00BB61C9" w:rsidRPr="00BB61C9" w14:paraId="2245367B" w14:textId="77777777" w:rsidTr="00BB61C9">
        <w:trPr>
          <w:trHeight w:val="330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BB61C9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291E4B9A" w:rsidR="00ED753C" w:rsidRPr="00BB61C9" w:rsidRDefault="00F96390" w:rsidP="002477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Explain the difference ways of static testing by humans.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08F46B7E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BB61C9" w:rsidRPr="00BB61C9" w14:paraId="2660F608" w14:textId="77777777" w:rsidTr="00BB61C9">
        <w:trPr>
          <w:trHeight w:val="330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BB61C9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646E624B" w:rsidR="00ED753C" w:rsidRPr="00BB61C9" w:rsidRDefault="002A072E" w:rsidP="0024774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Equivalence testing is done to enhance test coverage, save</w:t>
            </w:r>
            <w:r w:rsidRPr="002A0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time and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effort. </w:t>
            </w:r>
            <w:r w:rsidR="000B14BC"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Discuss the differences between Weak Normal, Strong Normal, Weak Robust, and Strong Robust Equivalence Class Testing.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73D700F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L3</w:t>
            </w:r>
          </w:p>
        </w:tc>
      </w:tr>
    </w:tbl>
    <w:p w14:paraId="70CB529E" w14:textId="77777777" w:rsidR="00ED753C" w:rsidRPr="00BB61C9" w:rsidRDefault="00ED753C" w:rsidP="00ED753C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BB61C9">
        <w:rPr>
          <w:rFonts w:ascii="Times New Roman" w:hAnsi="Times New Roman"/>
          <w:sz w:val="24"/>
          <w:szCs w:val="24"/>
        </w:rPr>
        <w:t>OR</w:t>
      </w:r>
    </w:p>
    <w:tbl>
      <w:tblPr>
        <w:tblW w:w="5103" w:type="pct"/>
        <w:tblLayout w:type="fixed"/>
        <w:tblLook w:val="04A0" w:firstRow="1" w:lastRow="0" w:firstColumn="1" w:lastColumn="0" w:noHBand="0" w:noVBand="1"/>
      </w:tblPr>
      <w:tblGrid>
        <w:gridCol w:w="702"/>
        <w:gridCol w:w="7655"/>
        <w:gridCol w:w="848"/>
        <w:gridCol w:w="713"/>
        <w:gridCol w:w="756"/>
      </w:tblGrid>
      <w:tr w:rsidR="00BB61C9" w:rsidRPr="00BB61C9" w14:paraId="4F8CF329" w14:textId="77777777" w:rsidTr="00BB61C9">
        <w:trPr>
          <w:trHeight w:val="33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62EDA1F9" w:rsidR="00ED753C" w:rsidRPr="00BB61C9" w:rsidRDefault="00F96390" w:rsidP="002477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What is static testing?</w:t>
            </w:r>
            <w:r w:rsidR="00F234DE"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1588F193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  <w:tr w:rsidR="00BB61C9" w:rsidRPr="00BB61C9" w14:paraId="0B1D71EA" w14:textId="77777777" w:rsidTr="00BB61C9">
        <w:trPr>
          <w:trHeight w:val="33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BB61C9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74853089" w:rsidR="00ED753C" w:rsidRPr="00BB61C9" w:rsidRDefault="00F234DE" w:rsidP="002477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Outline the process of creating test cases using the Decision Table technique.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5C597250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BB61C9" w:rsidRPr="00BB61C9" w14:paraId="67B8115B" w14:textId="77777777" w:rsidTr="00BB61C9">
        <w:trPr>
          <w:trHeight w:val="33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BB61C9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62582CA1" w:rsidR="00ED753C" w:rsidRPr="00BB61C9" w:rsidRDefault="002A072E" w:rsidP="0024774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A website created by group of developers is tested. </w:t>
            </w:r>
            <w:r w:rsidR="00A84209" w:rsidRPr="00BB61C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Explain the significance of test case execution and reporting in the software testing process.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7124E589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BB61C9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L3</w:t>
            </w:r>
          </w:p>
        </w:tc>
      </w:tr>
    </w:tbl>
    <w:p w14:paraId="5FB290FE" w14:textId="77777777" w:rsidR="00ED753C" w:rsidRPr="00BB61C9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6F6AD3DD" w14:textId="77777777" w:rsidR="00A506E7" w:rsidRPr="00BB61C9" w:rsidRDefault="00A506E7" w:rsidP="00A506E7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114" w:type="pct"/>
        <w:tblLayout w:type="fixed"/>
        <w:tblLook w:val="04A0" w:firstRow="1" w:lastRow="0" w:firstColumn="1" w:lastColumn="0" w:noHBand="0" w:noVBand="1"/>
      </w:tblPr>
      <w:tblGrid>
        <w:gridCol w:w="684"/>
        <w:gridCol w:w="7674"/>
        <w:gridCol w:w="826"/>
        <w:gridCol w:w="689"/>
        <w:gridCol w:w="824"/>
      </w:tblGrid>
      <w:tr w:rsidR="00BB61C9" w:rsidRPr="00BB61C9" w14:paraId="1E0731CB" w14:textId="77777777" w:rsidTr="00BB61C9">
        <w:trPr>
          <w:trHeight w:val="33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06CADE1C" w:rsidR="00A506E7" w:rsidRPr="00BB61C9" w:rsidRDefault="00F234DE" w:rsidP="002477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Define Regression Testing and Black-box testing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3CCDCA8C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  <w:tr w:rsidR="00BB61C9" w:rsidRPr="00BB61C9" w14:paraId="279BBBAC" w14:textId="77777777" w:rsidTr="00BB61C9">
        <w:trPr>
          <w:trHeight w:val="330"/>
        </w:trPr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BB61C9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1B442CA1" w:rsidR="00A506E7" w:rsidRPr="00BB61C9" w:rsidRDefault="00F234DE" w:rsidP="002477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sz w:val="24"/>
                <w:szCs w:val="24"/>
                <w:lang w:val="en-IN"/>
              </w:rPr>
              <w:t>Calculate the Test case preparation productivity if we take 60 hours in preparing 720 test cases and number of new defects arrived due to fixing of 68 defects are 12.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C7A0FE4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BB61C9" w:rsidRPr="00BB61C9" w14:paraId="575DF0DA" w14:textId="77777777" w:rsidTr="00BB61C9">
        <w:trPr>
          <w:trHeight w:val="330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BB61C9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4A22" w14:textId="1AAC5860" w:rsidR="000E6DE0" w:rsidRPr="00BB61C9" w:rsidRDefault="000E6DE0" w:rsidP="002477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Consider the following binary search problem scenario: Give the input as an array of 7 numbers which should be multiples of 11 in order. In these numbers search for a key element and display appropriate messages on screen. </w:t>
            </w:r>
            <w:r w:rsidR="006C0A51"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Write the binary search function and perform the following operations -</w:t>
            </w:r>
          </w:p>
          <w:p w14:paraId="20BBC582" w14:textId="3648CA6E" w:rsidR="000E6DE0" w:rsidRPr="00BB61C9" w:rsidRDefault="000E6DE0" w:rsidP="002477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Draw the control flow graph</w:t>
            </w:r>
          </w:p>
          <w:p w14:paraId="5E94C6D2" w14:textId="3178F42C" w:rsidR="000E6DE0" w:rsidRPr="00BB61C9" w:rsidRDefault="000E6DE0" w:rsidP="002477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Calculate the </w:t>
            </w:r>
            <w:proofErr w:type="spellStart"/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Cyclomatic</w:t>
            </w:r>
            <w:proofErr w:type="spellEnd"/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Complexity</w:t>
            </w:r>
          </w:p>
          <w:p w14:paraId="0C9C41C8" w14:textId="56EE248A" w:rsidR="000E6DE0" w:rsidRPr="00BB61C9" w:rsidRDefault="000E6DE0" w:rsidP="002477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Select a basis set of paths.</w:t>
            </w:r>
          </w:p>
          <w:p w14:paraId="481718C7" w14:textId="5B398479" w:rsidR="00A506E7" w:rsidRPr="00BB61C9" w:rsidRDefault="000E6DE0" w:rsidP="002477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Generate test cases for each of these paths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5F6B306A" w:rsidR="00A506E7" w:rsidRPr="00BB61C9" w:rsidRDefault="002A072E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L3</w:t>
            </w:r>
          </w:p>
        </w:tc>
      </w:tr>
    </w:tbl>
    <w:p w14:paraId="49EDCC69" w14:textId="77777777" w:rsidR="00A506E7" w:rsidRPr="00BB61C9" w:rsidRDefault="00A506E7" w:rsidP="00A506E7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BB61C9">
        <w:rPr>
          <w:rFonts w:ascii="Times New Roman" w:hAnsi="Times New Roman"/>
          <w:sz w:val="24"/>
          <w:szCs w:val="24"/>
        </w:rPr>
        <w:t>OR</w:t>
      </w:r>
    </w:p>
    <w:tbl>
      <w:tblPr>
        <w:tblW w:w="5079" w:type="pct"/>
        <w:tblLayout w:type="fixed"/>
        <w:tblLook w:val="04A0" w:firstRow="1" w:lastRow="0" w:firstColumn="1" w:lastColumn="0" w:noHBand="0" w:noVBand="1"/>
      </w:tblPr>
      <w:tblGrid>
        <w:gridCol w:w="702"/>
        <w:gridCol w:w="7637"/>
        <w:gridCol w:w="708"/>
        <w:gridCol w:w="729"/>
        <w:gridCol w:w="848"/>
      </w:tblGrid>
      <w:tr w:rsidR="00BB61C9" w:rsidRPr="00BB61C9" w14:paraId="42183651" w14:textId="77777777" w:rsidTr="00BB61C9">
        <w:trPr>
          <w:trHeight w:val="33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2E504861" w:rsidR="00A506E7" w:rsidRPr="00BB61C9" w:rsidRDefault="00F234DE" w:rsidP="002477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Define Keyword Testing and Integration testing.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16056444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L1</w:t>
            </w:r>
          </w:p>
        </w:tc>
      </w:tr>
      <w:tr w:rsidR="00BB61C9" w:rsidRPr="00BB61C9" w14:paraId="2E70293D" w14:textId="77777777" w:rsidTr="00BB61C9">
        <w:trPr>
          <w:trHeight w:val="330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BB61C9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1883D763" w:rsidR="00A506E7" w:rsidRPr="00BB61C9" w:rsidRDefault="00F234DE" w:rsidP="002477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sz w:val="24"/>
                <w:szCs w:val="24"/>
                <w:lang w:val="en-IN"/>
              </w:rPr>
              <w:t>Determine the Test case execution productivity if we take 70 hours in executing 920 test cases.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3A7700EF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="002A07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BB61C9" w:rsidRPr="00BB61C9" w14:paraId="729A4AF9" w14:textId="77777777" w:rsidTr="00BB61C9">
        <w:trPr>
          <w:trHeight w:val="330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BB61C9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31C0" w14:textId="056390C6" w:rsidR="006C0A51" w:rsidRPr="00BB61C9" w:rsidRDefault="006C0A51" w:rsidP="002477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Consider the following grading problem scenario:  Mr. George is a final year BCA student. As part of his assessments he has appeared for all the assessments and has obtained a certain </w:t>
            </w:r>
            <w:r w:rsid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CGPA</w:t>
            </w: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He would like to know his final grade based on the </w:t>
            </w:r>
            <w:r w:rsid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CGPA</w:t>
            </w: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that he obtained. If </w:t>
            </w:r>
            <w:r w:rsid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CGPA</w:t>
            </w: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 greater than or equal to 9 then grade is ‘Outstanding’. If </w:t>
            </w:r>
            <w:r w:rsid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CGPA</w:t>
            </w: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 greater than or equal to 8 and less than 9, then grade is ‘A+’. . If </w:t>
            </w:r>
            <w:r w:rsid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CGPA</w:t>
            </w: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 greater than or equal to 7 and less than 8, then grade is ‘A’. . If </w:t>
            </w:r>
            <w:r w:rsid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CGPA</w:t>
            </w: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 greater than or equal to 6 and less than 7, then grade is ‘B’. . If </w:t>
            </w:r>
            <w:r w:rsid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CGPA</w:t>
            </w: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 greater than or equal to 5 and less than 6, then grade is ‘C’. If </w:t>
            </w:r>
            <w:r w:rsid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CGPA</w:t>
            </w: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 less than 5 then grade is fail.  For the above scenario, Write the program and perform the following operations - </w:t>
            </w:r>
          </w:p>
          <w:p w14:paraId="4EFC5A88" w14:textId="2C9E1DCB" w:rsidR="006C0A51" w:rsidRPr="00BB61C9" w:rsidRDefault="006C0A51" w:rsidP="002477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5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Draw the control flow graph</w:t>
            </w:r>
          </w:p>
          <w:p w14:paraId="4229EDB2" w14:textId="7D104F5E" w:rsidR="006C0A51" w:rsidRPr="00BB61C9" w:rsidRDefault="006C0A51" w:rsidP="002477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5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Calculate the </w:t>
            </w:r>
            <w:proofErr w:type="spellStart"/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cyclomatic</w:t>
            </w:r>
            <w:proofErr w:type="spellEnd"/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complexity</w:t>
            </w:r>
          </w:p>
          <w:p w14:paraId="5D909AC8" w14:textId="5A7D42A3" w:rsidR="006C0A51" w:rsidRPr="00BB61C9" w:rsidRDefault="006C0A51" w:rsidP="002477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5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Select a basis set of paths.</w:t>
            </w:r>
          </w:p>
          <w:p w14:paraId="0F475D5E" w14:textId="3A8353FB" w:rsidR="00A506E7" w:rsidRPr="00BB61C9" w:rsidRDefault="006C0A51" w:rsidP="002477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Generate test cases for each of these paths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7670D995" w:rsidR="00A506E7" w:rsidRPr="00BB61C9" w:rsidRDefault="002A072E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BB61C9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1C9">
              <w:rPr>
                <w:rFonts w:ascii="Times New Roman" w:hAnsi="Times New Roman"/>
                <w:color w:val="000000"/>
                <w:sz w:val="24"/>
                <w:szCs w:val="24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64B8D" w14:textId="77777777" w:rsidR="00247744" w:rsidRDefault="0024774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41EE1F7" w14:textId="77777777" w:rsidR="00247744" w:rsidRDefault="0024774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A011E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A011E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06DF" w14:textId="77777777" w:rsidR="00247744" w:rsidRDefault="0024774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FF5E5D4" w14:textId="77777777" w:rsidR="00247744" w:rsidRDefault="0024774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33AA"/>
    <w:multiLevelType w:val="hybridMultilevel"/>
    <w:tmpl w:val="5D96B63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91A1E"/>
    <w:multiLevelType w:val="hybridMultilevel"/>
    <w:tmpl w:val="C18CA7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6695"/>
    <w:multiLevelType w:val="hybridMultilevel"/>
    <w:tmpl w:val="49AE1CC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3AD6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4BC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6DE0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744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072E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76FB7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D4CC0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0A51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6351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84209"/>
    <w:rsid w:val="00A9015A"/>
    <w:rsid w:val="00A93425"/>
    <w:rsid w:val="00A966EB"/>
    <w:rsid w:val="00AA0DAE"/>
    <w:rsid w:val="00AA2132"/>
    <w:rsid w:val="00AA2776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61C9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11E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0400"/>
    <w:rsid w:val="00EA4012"/>
    <w:rsid w:val="00EA7D72"/>
    <w:rsid w:val="00EC1FED"/>
    <w:rsid w:val="00EC686D"/>
    <w:rsid w:val="00ED3D23"/>
    <w:rsid w:val="00ED4F04"/>
    <w:rsid w:val="00ED753C"/>
    <w:rsid w:val="00EE201E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34DE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31B2"/>
    <w:rsid w:val="00F804DC"/>
    <w:rsid w:val="00F838D8"/>
    <w:rsid w:val="00F85919"/>
    <w:rsid w:val="00F85DB3"/>
    <w:rsid w:val="00F87A54"/>
    <w:rsid w:val="00F96390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216D36C8-D00D-484D-B751-7A3D412F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2024-07-30T06:45:00Z</cp:lastPrinted>
  <dcterms:created xsi:type="dcterms:W3CDTF">2024-07-30T06:44:00Z</dcterms:created>
  <dcterms:modified xsi:type="dcterms:W3CDTF">2024-08-03T11:17:00Z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