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797540" w:rsidRDefault="000451A7" w:rsidP="00797540">
      <w:pPr>
        <w:pStyle w:val="Title"/>
        <w:spacing w:before="92"/>
        <w:ind w:left="0" w:firstLine="0"/>
        <w:jc w:val="center"/>
        <w:rPr>
          <w:spacing w:val="-2"/>
        </w:rPr>
      </w:pPr>
      <w:r w:rsidRPr="00797540">
        <w:rPr>
          <w:sz w:val="25"/>
        </w:rPr>
        <w:t>SUMMER TERM END-TERM</w:t>
      </w:r>
      <w:r w:rsidR="00F824AE" w:rsidRPr="00797540">
        <w:rPr>
          <w:sz w:val="25"/>
        </w:rPr>
        <w:t xml:space="preserve"> </w:t>
      </w:r>
      <w:r w:rsidR="00CE4C5B" w:rsidRPr="00797540">
        <w:rPr>
          <w:sz w:val="25"/>
        </w:rPr>
        <w:t>EXAMINATION</w:t>
      </w:r>
      <w:r w:rsidR="00797540" w:rsidRPr="00797540">
        <w:rPr>
          <w:sz w:val="25"/>
        </w:rPr>
        <w:t xml:space="preserve"> AUG-2024</w:t>
      </w:r>
    </w:p>
    <w:p w:rsidR="00A84E72" w:rsidRPr="00797540" w:rsidRDefault="00A84E72" w:rsidP="00797540">
      <w:pPr>
        <w:jc w:val="center"/>
      </w:pPr>
    </w:p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A73F30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V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451A7">
              <w:rPr>
                <w:b/>
                <w:sz w:val="23"/>
              </w:rPr>
              <w:t xml:space="preserve"> 8 August</w:t>
            </w:r>
            <w:r w:rsidR="00F824AE">
              <w:rPr>
                <w:b/>
                <w:sz w:val="23"/>
              </w:rPr>
              <w:t>, 2024</w:t>
            </w:r>
          </w:p>
        </w:tc>
      </w:tr>
      <w:tr w:rsidR="004979DC" w:rsidRPr="00EE7FA0" w:rsidTr="00A73F30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CIV3003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451A7">
              <w:rPr>
                <w:b/>
                <w:sz w:val="23"/>
              </w:rPr>
              <w:t xml:space="preserve"> 1:00</w:t>
            </w:r>
            <w:r w:rsidR="00797540">
              <w:rPr>
                <w:b/>
                <w:sz w:val="23"/>
              </w:rPr>
              <w:t>pm</w:t>
            </w:r>
            <w:r w:rsidR="000451A7">
              <w:rPr>
                <w:b/>
                <w:sz w:val="23"/>
              </w:rPr>
              <w:t xml:space="preserve"> – 4:0</w:t>
            </w:r>
            <w:r w:rsidR="00F824AE">
              <w:rPr>
                <w:b/>
                <w:sz w:val="23"/>
              </w:rPr>
              <w:t>0</w:t>
            </w:r>
            <w:r w:rsidR="00797540">
              <w:rPr>
                <w:b/>
                <w:sz w:val="23"/>
              </w:rPr>
              <w:t>pm</w:t>
            </w:r>
          </w:p>
        </w:tc>
      </w:tr>
      <w:tr w:rsidR="004979DC" w:rsidRPr="00EE7FA0" w:rsidTr="00A73F30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Design of RC Structural  Elements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A73F30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</w:t>
            </w:r>
            <w:proofErr w:type="spellStart"/>
            <w:r w:rsidR="00F824AE">
              <w:rPr>
                <w:b/>
                <w:sz w:val="23"/>
              </w:rPr>
              <w:t>B.Tech</w:t>
            </w:r>
            <w:proofErr w:type="spellEnd"/>
            <w:r w:rsidR="00F824AE">
              <w:rPr>
                <w:b/>
                <w:sz w:val="23"/>
              </w:rPr>
              <w:t xml:space="preserve"> Civil Engineering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824AE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A73F3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A73F3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A73F3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F824AE">
            <w:r w:rsidRPr="00F824AE">
              <w:t>What are the assumptions taken in limit state of collapse - flexure?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73F3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A73F30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F824AE" w:rsidP="00EE7FA0">
            <w:r w:rsidRPr="00F824AE">
              <w:t>Draw and explain the design stress strain curve for mild steel.</w:t>
            </w:r>
          </w:p>
        </w:tc>
        <w:tc>
          <w:tcPr>
            <w:tcW w:w="958" w:type="dxa"/>
          </w:tcPr>
          <w:p w:rsidR="00EE7FA0" w:rsidRPr="00EE7FA0" w:rsidRDefault="00E42BC3" w:rsidP="00EE7FA0">
            <w:r>
              <w:t>(</w:t>
            </w:r>
            <w:r w:rsidR="000B2EAD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0B2EAD" w:rsidP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Explain the classification of slabs.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List out the type of loads considered for structural analysis and design.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Define characteristic strength and characteristic load.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0B2EAD">
              <w:t>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F824AE" w:rsidP="00E42BC3">
            <w:r w:rsidRPr="00F824AE">
              <w:t>What are the advantages of using Reinforced Cement Concrete?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[Knowledge]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:rsidTr="00A73F30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A73F30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A73F30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Discuss the different methods of reinforced cement concrete design.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What are the different types of shear cracks formed on a beam section? Explain with neat sketch.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Give the classification of columns based on slenderness ratio, loading and type of reinforcement.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10</w:t>
            </w:r>
          </w:p>
        </w:tc>
        <w:tc>
          <w:tcPr>
            <w:tcW w:w="7702" w:type="dxa"/>
          </w:tcPr>
          <w:p w:rsidR="00E42BC3" w:rsidRPr="00EE7FA0" w:rsidRDefault="00FC12EA" w:rsidP="00E42BC3">
            <w:r w:rsidRPr="00FC12EA">
              <w:t>What are the different types of shear reinforcement provided for a beam section?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1)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lastRenderedPageBreak/>
              <w:t>11</w:t>
            </w:r>
          </w:p>
        </w:tc>
        <w:tc>
          <w:tcPr>
            <w:tcW w:w="7702" w:type="dxa"/>
          </w:tcPr>
          <w:p w:rsidR="00E42BC3" w:rsidRPr="00EE7FA0" w:rsidRDefault="000451A7" w:rsidP="00E42BC3">
            <w:r w:rsidRPr="000451A7">
              <w:t>An RC beam, 300mm wid</w:t>
            </w:r>
            <w:r w:rsidR="00CE179A">
              <w:t>e is reinforced with 1436 mm</w:t>
            </w:r>
            <w:r w:rsidR="00CE179A">
              <w:rPr>
                <w:vertAlign w:val="superscript"/>
              </w:rPr>
              <w:t>2</w:t>
            </w:r>
            <w:r w:rsidRPr="000451A7">
              <w:t xml:space="preserve"> of Fe415 HYSD bars at an effective depth of 500mm. If M20 grade concrete is used, estimate the moment of resistance of the section.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702" w:type="dxa"/>
          </w:tcPr>
          <w:p w:rsidR="00E42BC3" w:rsidRPr="00EE7FA0" w:rsidRDefault="000451A7" w:rsidP="00FC12EA">
            <w:r>
              <w:rPr>
                <w:color w:val="212529"/>
                <w:shd w:val="clear" w:color="auto" w:fill="FFFFFF"/>
              </w:rPr>
              <w:t>An RCC beam of rectangular section has a width of 250mm and effective depth of 500mm. The beam is reinforced with 4 bars of 20mm diameter on the tension side. Two of the tension bars are bent-up at 40 degrees near the support section. In addition the beam is provided with 8mm diameter 2 legged stirrups at a spacing of 200mm near the supports. Using M25 grade concrete and Fe500 HYSD bars, estimate the shear strength of the support section.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2)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B30340" w:rsidRPr="00EE7FA0" w:rsidTr="00A73F30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A73F30">
        <w:trPr>
          <w:trHeight w:val="559"/>
        </w:trPr>
        <w:tc>
          <w:tcPr>
            <w:tcW w:w="549" w:type="dxa"/>
          </w:tcPr>
          <w:p w:rsidR="00E42BC3" w:rsidRDefault="00E42BC3" w:rsidP="00E42BC3">
            <w:r>
              <w:t>13</w:t>
            </w:r>
          </w:p>
        </w:tc>
        <w:tc>
          <w:tcPr>
            <w:tcW w:w="7702" w:type="dxa"/>
          </w:tcPr>
          <w:p w:rsidR="00E42BC3" w:rsidRPr="00EE7FA0" w:rsidRDefault="000451A7" w:rsidP="00E42BC3">
            <w:r w:rsidRPr="000451A7">
              <w:t>Design the reinforcement in a column of size diameter 450mm, subjected to an axial factored load of 2000kN. The effective length is 3.5m. Use M25 concrete and Fe500 steel.</w:t>
            </w:r>
          </w:p>
        </w:tc>
        <w:tc>
          <w:tcPr>
            <w:tcW w:w="958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4" w:type="dxa"/>
          </w:tcPr>
          <w:p w:rsidR="00E42BC3" w:rsidRPr="00EE7FA0" w:rsidRDefault="000B2EAD" w:rsidP="00E42BC3">
            <w:r>
              <w:rPr>
                <w:spacing w:val="-2"/>
              </w:rPr>
              <w:t>[Compr</w:t>
            </w:r>
            <w:r w:rsidR="00992248">
              <w:rPr>
                <w:spacing w:val="-2"/>
              </w:rPr>
              <w:t>e</w:t>
            </w:r>
            <w:r>
              <w:rPr>
                <w:spacing w:val="-2"/>
              </w:rPr>
              <w:t>hension]</w:t>
            </w:r>
          </w:p>
        </w:tc>
      </w:tr>
      <w:tr w:rsidR="00D649AD" w:rsidRPr="00EE7FA0" w:rsidTr="00A73F3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A73F30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A73F30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A73F30">
        <w:trPr>
          <w:trHeight w:val="617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0451A7" w:rsidRPr="000451A7" w:rsidRDefault="000451A7" w:rsidP="000451A7">
            <w:pPr>
              <w:rPr>
                <w:color w:val="212529"/>
                <w:shd w:val="clear" w:color="auto" w:fill="FFFFFF"/>
              </w:rPr>
            </w:pPr>
            <w:r w:rsidRPr="000451A7">
              <w:rPr>
                <w:color w:val="212529"/>
                <w:shd w:val="clear" w:color="auto" w:fill="FFFFFF"/>
              </w:rPr>
              <w:t>Design a simply supported reinforced concrete beam for the following data:</w:t>
            </w:r>
          </w:p>
          <w:p w:rsidR="000451A7" w:rsidRPr="000451A7" w:rsidRDefault="000451A7" w:rsidP="000451A7">
            <w:pPr>
              <w:rPr>
                <w:color w:val="212529"/>
                <w:shd w:val="clear" w:color="auto" w:fill="FFFFFF"/>
              </w:rPr>
            </w:pPr>
            <w:r w:rsidRPr="000451A7">
              <w:rPr>
                <w:color w:val="212529"/>
                <w:shd w:val="clear" w:color="auto" w:fill="FFFFFF"/>
              </w:rPr>
              <w:t>Effective span = 4m</w:t>
            </w:r>
            <w:bookmarkStart w:id="0" w:name="_GoBack"/>
            <w:bookmarkEnd w:id="0"/>
          </w:p>
          <w:p w:rsidR="000451A7" w:rsidRPr="000451A7" w:rsidRDefault="000451A7" w:rsidP="000451A7">
            <w:pPr>
              <w:rPr>
                <w:color w:val="212529"/>
                <w:shd w:val="clear" w:color="auto" w:fill="FFFFFF"/>
              </w:rPr>
            </w:pPr>
            <w:r w:rsidRPr="000451A7">
              <w:rPr>
                <w:color w:val="212529"/>
                <w:shd w:val="clear" w:color="auto" w:fill="FFFFFF"/>
              </w:rPr>
              <w:t>Width of supports = 300mm</w:t>
            </w:r>
          </w:p>
          <w:p w:rsidR="000451A7" w:rsidRPr="000451A7" w:rsidRDefault="000451A7" w:rsidP="000451A7">
            <w:pPr>
              <w:rPr>
                <w:color w:val="212529"/>
                <w:shd w:val="clear" w:color="auto" w:fill="FFFFFF"/>
              </w:rPr>
            </w:pPr>
            <w:r w:rsidRPr="000451A7">
              <w:rPr>
                <w:color w:val="212529"/>
                <w:shd w:val="clear" w:color="auto" w:fill="FFFFFF"/>
              </w:rPr>
              <w:t>Live Load = 5kN/m</w:t>
            </w:r>
          </w:p>
          <w:p w:rsidR="000451A7" w:rsidRPr="000451A7" w:rsidRDefault="000451A7" w:rsidP="000451A7">
            <w:pPr>
              <w:rPr>
                <w:color w:val="212529"/>
                <w:shd w:val="clear" w:color="auto" w:fill="FFFFFF"/>
              </w:rPr>
            </w:pPr>
            <w:r w:rsidRPr="000451A7">
              <w:rPr>
                <w:color w:val="212529"/>
                <w:shd w:val="clear" w:color="auto" w:fill="FFFFFF"/>
              </w:rPr>
              <w:t>M20 grade concrete and Fe415 HYSD bars</w:t>
            </w:r>
          </w:p>
          <w:p w:rsidR="00E42BC3" w:rsidRPr="00EE7FA0" w:rsidRDefault="000451A7" w:rsidP="000451A7">
            <w:r w:rsidRPr="000451A7">
              <w:rPr>
                <w:color w:val="212529"/>
                <w:shd w:val="clear" w:color="auto" w:fill="FFFFFF"/>
              </w:rPr>
              <w:t>Also design the shear reinforcement.</w:t>
            </w:r>
          </w:p>
        </w:tc>
        <w:tc>
          <w:tcPr>
            <w:tcW w:w="960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A73F30">
        <w:trPr>
          <w:trHeight w:val="8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E42BC3" w:rsidRPr="00EE7FA0" w:rsidRDefault="000451A7" w:rsidP="00FC12EA">
            <w:r w:rsidRPr="000451A7">
              <w:t>Design a simply supported RCC slab, for a room having clear dimensions, 3.5m by 4.5m. Adopt M25 grade concrete and Fe415 HYSD bar</w:t>
            </w:r>
            <w:r>
              <w:t xml:space="preserve">s. Take floor finish = 0.6 </w:t>
            </w:r>
            <w:proofErr w:type="spellStart"/>
            <w:r>
              <w:t>kN</w:t>
            </w:r>
            <w:proofErr w:type="spellEnd"/>
            <w:r>
              <w:t>/m</w:t>
            </w:r>
            <w:r w:rsidRPr="000451A7">
              <w:rPr>
                <w:vertAlign w:val="superscript"/>
              </w:rPr>
              <w:t>2</w:t>
            </w:r>
            <w:r>
              <w:t xml:space="preserve"> and live load = 4kN/m</w:t>
            </w:r>
            <w:r w:rsidRPr="000451A7">
              <w:rPr>
                <w:vertAlign w:val="superscript"/>
              </w:rPr>
              <w:t>2</w:t>
            </w:r>
          </w:p>
        </w:tc>
        <w:tc>
          <w:tcPr>
            <w:tcW w:w="960" w:type="dxa"/>
          </w:tcPr>
          <w:p w:rsidR="00E42BC3" w:rsidRPr="00EE7FA0" w:rsidRDefault="000B2EAD" w:rsidP="00E42BC3">
            <w:r>
              <w:t>(CO 3)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A73F3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A73F30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0B2EAD" w:rsidRDefault="00CE179A" w:rsidP="000B2EAD">
            <w:r>
              <w:t>1)  A RC beam section with 350mm width and 500mm effective</w:t>
            </w:r>
            <w:r w:rsidR="000B2EAD">
              <w:t xml:space="preserve"> depth is reinforced with tension reinforcement of area 3000mm</w:t>
            </w:r>
            <w:r w:rsidR="000B2EAD">
              <w:rPr>
                <w:vertAlign w:val="superscript"/>
              </w:rPr>
              <w:t>2</w:t>
            </w:r>
            <w:r>
              <w:t>.</w:t>
            </w:r>
            <w:r w:rsidR="000B2EAD">
              <w:t xml:space="preserve"> Check the ultimate flexural strength of the section. Use M20 grade concrete and Fe415 HYSD bars. </w:t>
            </w:r>
          </w:p>
          <w:p w:rsidR="000B2EAD" w:rsidRDefault="000B2EAD" w:rsidP="000B2EAD">
            <w:r>
              <w:t xml:space="preserve">2)  State whether the section is under or over-reinforced with </w:t>
            </w:r>
            <w:proofErr w:type="spellStart"/>
            <w:r>
              <w:t>fck</w:t>
            </w:r>
            <w:proofErr w:type="spellEnd"/>
            <w:r>
              <w:t xml:space="preserve"> = 30N/mm</w:t>
            </w:r>
            <w:r w:rsidRPr="000B2EAD"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fy</w:t>
            </w:r>
            <w:proofErr w:type="spellEnd"/>
            <w:r>
              <w:t xml:space="preserve"> = 415 N/mm</w:t>
            </w:r>
            <w:r w:rsidRPr="000B2EAD">
              <w:rPr>
                <w:vertAlign w:val="superscript"/>
              </w:rPr>
              <w:t>2</w:t>
            </w:r>
            <w:r>
              <w:t xml:space="preserve"> for the following values of </w:t>
            </w:r>
            <w:proofErr w:type="spellStart"/>
            <w:r>
              <w:t>Ast</w:t>
            </w:r>
            <w:proofErr w:type="spellEnd"/>
            <w:r>
              <w:t xml:space="preserve">: </w:t>
            </w:r>
          </w:p>
          <w:p w:rsidR="00E42BC3" w:rsidRPr="00EE7FA0" w:rsidRDefault="000B2EAD" w:rsidP="000B2EAD">
            <w:r>
              <w:t>(a)  2100   and  (b) 2960</w:t>
            </w:r>
          </w:p>
        </w:tc>
        <w:tc>
          <w:tcPr>
            <w:tcW w:w="960" w:type="dxa"/>
          </w:tcPr>
          <w:p w:rsidR="00E42BC3" w:rsidRPr="00EE7FA0" w:rsidRDefault="000B2EAD" w:rsidP="000B2EAD">
            <w:r>
              <w:t xml:space="preserve">(CO 2) </w:t>
            </w:r>
          </w:p>
        </w:tc>
        <w:tc>
          <w:tcPr>
            <w:tcW w:w="1579" w:type="dxa"/>
          </w:tcPr>
          <w:p w:rsidR="00E42BC3" w:rsidRPr="00EE7FA0" w:rsidRDefault="000B2EAD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A73F3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A73F3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451A7"/>
    <w:rsid w:val="000B2EAD"/>
    <w:rsid w:val="0017375C"/>
    <w:rsid w:val="001873E3"/>
    <w:rsid w:val="004979DC"/>
    <w:rsid w:val="005B07F8"/>
    <w:rsid w:val="00797540"/>
    <w:rsid w:val="0081054E"/>
    <w:rsid w:val="00992248"/>
    <w:rsid w:val="00A57CF8"/>
    <w:rsid w:val="00A73F30"/>
    <w:rsid w:val="00A84E72"/>
    <w:rsid w:val="00B30340"/>
    <w:rsid w:val="00CE179A"/>
    <w:rsid w:val="00CE4C5B"/>
    <w:rsid w:val="00D2214D"/>
    <w:rsid w:val="00D649AD"/>
    <w:rsid w:val="00E42BC3"/>
    <w:rsid w:val="00EE7FA0"/>
    <w:rsid w:val="00F824A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24</cp:revision>
  <dcterms:created xsi:type="dcterms:W3CDTF">2024-03-30T04:13:00Z</dcterms:created>
  <dcterms:modified xsi:type="dcterms:W3CDTF">2024-08-08T04:28:00Z</dcterms:modified>
</cp:coreProperties>
</file>