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180A58" w:rsidTr="00CE4C5B">
        <w:trPr>
          <w:trHeight w:val="618"/>
        </w:trPr>
        <w:tc>
          <w:tcPr>
            <w:tcW w:w="970" w:type="dxa"/>
          </w:tcPr>
          <w:p w:rsidR="00CE4C5B" w:rsidRPr="00180A58" w:rsidRDefault="00CE4C5B" w:rsidP="00CE4C5B">
            <w:pPr>
              <w:pStyle w:val="TableParagraph"/>
              <w:spacing w:before="23"/>
              <w:rPr>
                <w:rFonts w:ascii="To" w:hAnsi="To"/>
                <w:sz w:val="16"/>
              </w:rPr>
            </w:pPr>
          </w:p>
          <w:p w:rsidR="00CE4C5B" w:rsidRPr="00180A58" w:rsidRDefault="00CE4C5B" w:rsidP="00CE4C5B">
            <w:pPr>
              <w:pStyle w:val="TableParagraph"/>
              <w:ind w:left="280"/>
              <w:rPr>
                <w:rFonts w:ascii="To" w:hAnsi="To"/>
                <w:sz w:val="16"/>
              </w:rPr>
            </w:pPr>
            <w:r w:rsidRPr="00180A58">
              <w:rPr>
                <w:rFonts w:ascii="To" w:hAnsi="To"/>
                <w:sz w:val="16"/>
              </w:rPr>
              <w:t>Roll</w:t>
            </w:r>
            <w:r w:rsidRPr="00180A58">
              <w:rPr>
                <w:rFonts w:ascii="To" w:hAnsi="To"/>
                <w:spacing w:val="-2"/>
                <w:sz w:val="16"/>
              </w:rPr>
              <w:t xml:space="preserve"> </w:t>
            </w:r>
            <w:r w:rsidRPr="00180A58">
              <w:rPr>
                <w:rFonts w:ascii="To" w:hAnsi="To"/>
                <w:spacing w:val="-5"/>
                <w:sz w:val="16"/>
              </w:rPr>
              <w:t>No</w:t>
            </w:r>
          </w:p>
        </w:tc>
        <w:tc>
          <w:tcPr>
            <w:tcW w:w="449" w:type="dxa"/>
          </w:tcPr>
          <w:p w:rsidR="00CE4C5B" w:rsidRPr="00180A58" w:rsidRDefault="00CE4C5B" w:rsidP="00CE4C5B">
            <w:pPr>
              <w:pStyle w:val="TableParagraph"/>
              <w:rPr>
                <w:rFonts w:ascii="To" w:hAnsi="To"/>
              </w:rPr>
            </w:pPr>
          </w:p>
        </w:tc>
        <w:tc>
          <w:tcPr>
            <w:tcW w:w="461" w:type="dxa"/>
          </w:tcPr>
          <w:p w:rsidR="00CE4C5B" w:rsidRPr="00180A58" w:rsidRDefault="00CE4C5B" w:rsidP="00CE4C5B">
            <w:pPr>
              <w:pStyle w:val="TableParagraph"/>
              <w:rPr>
                <w:rFonts w:ascii="To" w:hAnsi="To"/>
              </w:rPr>
            </w:pPr>
          </w:p>
        </w:tc>
        <w:tc>
          <w:tcPr>
            <w:tcW w:w="461" w:type="dxa"/>
          </w:tcPr>
          <w:p w:rsidR="00CE4C5B" w:rsidRPr="00180A58" w:rsidRDefault="00CE4C5B" w:rsidP="00CE4C5B">
            <w:pPr>
              <w:pStyle w:val="TableParagraph"/>
              <w:rPr>
                <w:rFonts w:ascii="To" w:hAnsi="To"/>
              </w:rPr>
            </w:pPr>
          </w:p>
        </w:tc>
        <w:tc>
          <w:tcPr>
            <w:tcW w:w="449" w:type="dxa"/>
          </w:tcPr>
          <w:p w:rsidR="00CE4C5B" w:rsidRPr="00180A58" w:rsidRDefault="00CE4C5B" w:rsidP="00CE4C5B">
            <w:pPr>
              <w:pStyle w:val="TableParagraph"/>
              <w:rPr>
                <w:rFonts w:ascii="To" w:hAnsi="To"/>
              </w:rPr>
            </w:pPr>
          </w:p>
        </w:tc>
        <w:tc>
          <w:tcPr>
            <w:tcW w:w="462" w:type="dxa"/>
          </w:tcPr>
          <w:p w:rsidR="00CE4C5B" w:rsidRPr="00180A58" w:rsidRDefault="00CE4C5B" w:rsidP="00CE4C5B">
            <w:pPr>
              <w:pStyle w:val="TableParagraph"/>
              <w:rPr>
                <w:rFonts w:ascii="To" w:hAnsi="To"/>
              </w:rPr>
            </w:pPr>
          </w:p>
        </w:tc>
        <w:tc>
          <w:tcPr>
            <w:tcW w:w="449" w:type="dxa"/>
          </w:tcPr>
          <w:p w:rsidR="00CE4C5B" w:rsidRPr="00180A58" w:rsidRDefault="00CE4C5B" w:rsidP="00CE4C5B">
            <w:pPr>
              <w:pStyle w:val="TableParagraph"/>
              <w:rPr>
                <w:rFonts w:ascii="To" w:hAnsi="To"/>
              </w:rPr>
            </w:pPr>
          </w:p>
        </w:tc>
        <w:tc>
          <w:tcPr>
            <w:tcW w:w="461" w:type="dxa"/>
          </w:tcPr>
          <w:p w:rsidR="00CE4C5B" w:rsidRPr="00180A58" w:rsidRDefault="00CE4C5B" w:rsidP="00CE4C5B">
            <w:pPr>
              <w:pStyle w:val="TableParagraph"/>
              <w:rPr>
                <w:rFonts w:ascii="To" w:hAnsi="To"/>
              </w:rPr>
            </w:pPr>
          </w:p>
        </w:tc>
        <w:tc>
          <w:tcPr>
            <w:tcW w:w="451" w:type="dxa"/>
          </w:tcPr>
          <w:p w:rsidR="00CE4C5B" w:rsidRPr="00180A58" w:rsidRDefault="00CE4C5B" w:rsidP="00CE4C5B">
            <w:pPr>
              <w:pStyle w:val="TableParagraph"/>
              <w:rPr>
                <w:rFonts w:ascii="To" w:hAnsi="To"/>
              </w:rPr>
            </w:pPr>
          </w:p>
        </w:tc>
        <w:tc>
          <w:tcPr>
            <w:tcW w:w="458" w:type="dxa"/>
          </w:tcPr>
          <w:p w:rsidR="00CE4C5B" w:rsidRPr="00180A58" w:rsidRDefault="00CE4C5B" w:rsidP="00CE4C5B">
            <w:pPr>
              <w:pStyle w:val="TableParagraph"/>
              <w:rPr>
                <w:rFonts w:ascii="To" w:hAnsi="To"/>
              </w:rPr>
            </w:pPr>
          </w:p>
        </w:tc>
        <w:tc>
          <w:tcPr>
            <w:tcW w:w="451" w:type="dxa"/>
          </w:tcPr>
          <w:p w:rsidR="00CE4C5B" w:rsidRPr="00180A58" w:rsidRDefault="00CE4C5B" w:rsidP="00CE4C5B">
            <w:pPr>
              <w:pStyle w:val="TableParagraph"/>
              <w:rPr>
                <w:rFonts w:ascii="To" w:hAnsi="To"/>
              </w:rPr>
            </w:pPr>
          </w:p>
        </w:tc>
        <w:tc>
          <w:tcPr>
            <w:tcW w:w="388" w:type="dxa"/>
          </w:tcPr>
          <w:p w:rsidR="00CE4C5B" w:rsidRPr="00180A58" w:rsidRDefault="00CE4C5B" w:rsidP="00CE4C5B">
            <w:pPr>
              <w:pStyle w:val="TableParagraph"/>
              <w:rPr>
                <w:rFonts w:ascii="To" w:hAnsi="To"/>
              </w:rPr>
            </w:pPr>
          </w:p>
        </w:tc>
      </w:tr>
    </w:tbl>
    <w:p w:rsidR="00CE4C5B" w:rsidRPr="00180A58" w:rsidRDefault="00CE4C5B" w:rsidP="00CE4C5B">
      <w:pPr>
        <w:pStyle w:val="Title"/>
        <w:ind w:left="5046" w:right="1604"/>
        <w:rPr>
          <w:rFonts w:ascii="To" w:hAnsi="To"/>
          <w:spacing w:val="-2"/>
        </w:rPr>
      </w:pPr>
    </w:p>
    <w:p w:rsidR="00CE4C5B" w:rsidRPr="00180A58" w:rsidRDefault="00CE4C5B" w:rsidP="00CE4C5B">
      <w:pPr>
        <w:pStyle w:val="Title"/>
        <w:ind w:left="5046" w:right="1604"/>
        <w:rPr>
          <w:rFonts w:ascii="To" w:hAnsi="To"/>
          <w:spacing w:val="-2"/>
        </w:rPr>
      </w:pPr>
    </w:p>
    <w:p w:rsidR="00CE4C5B" w:rsidRPr="00180A58" w:rsidRDefault="00CE4C5B" w:rsidP="00CE4C5B">
      <w:pPr>
        <w:pStyle w:val="Title"/>
        <w:ind w:left="5046" w:right="1604"/>
        <w:rPr>
          <w:rFonts w:ascii="To" w:hAnsi="To"/>
        </w:rPr>
      </w:pPr>
      <w:r w:rsidRPr="00180A58">
        <w:rPr>
          <w:rFonts w:ascii="To" w:hAnsi="To"/>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180A58">
        <w:rPr>
          <w:rFonts w:ascii="To" w:hAnsi="To"/>
          <w:spacing w:val="-2"/>
        </w:rPr>
        <w:t>PRESIDENCY</w:t>
      </w:r>
      <w:r w:rsidRPr="00180A58">
        <w:rPr>
          <w:rFonts w:ascii="To" w:hAnsi="To"/>
          <w:spacing w:val="-12"/>
        </w:rPr>
        <w:t xml:space="preserve"> </w:t>
      </w:r>
      <w:r w:rsidRPr="00180A58">
        <w:rPr>
          <w:rFonts w:ascii="To" w:hAnsi="To"/>
          <w:spacing w:val="-2"/>
        </w:rPr>
        <w:t>UNIVERSITY BENGALURU</w:t>
      </w:r>
    </w:p>
    <w:p w:rsidR="00CE4C5B" w:rsidRPr="00180A58" w:rsidRDefault="00CE4C5B" w:rsidP="00CE4C5B">
      <w:pPr>
        <w:pStyle w:val="Title"/>
        <w:spacing w:before="92"/>
        <w:ind w:firstLine="0"/>
        <w:rPr>
          <w:rFonts w:ascii="To" w:hAnsi="To"/>
        </w:rPr>
      </w:pPr>
    </w:p>
    <w:p w:rsidR="00CE4C5B" w:rsidRPr="00180A58" w:rsidRDefault="00CE4C5B" w:rsidP="00CE4C5B">
      <w:pPr>
        <w:pStyle w:val="Title"/>
        <w:spacing w:before="92"/>
        <w:ind w:left="0" w:firstLine="0"/>
        <w:rPr>
          <w:rFonts w:ascii="To" w:hAnsi="To"/>
          <w:spacing w:val="-2"/>
        </w:rPr>
      </w:pPr>
      <w:r w:rsidRPr="00180A58">
        <w:rPr>
          <w:rFonts w:ascii="To" w:hAnsi="To"/>
        </w:rPr>
        <w:t xml:space="preserve">                                                SCHOOL</w:t>
      </w:r>
      <w:r w:rsidRPr="00180A58">
        <w:rPr>
          <w:rFonts w:ascii="To" w:hAnsi="To"/>
          <w:spacing w:val="-10"/>
        </w:rPr>
        <w:t xml:space="preserve"> </w:t>
      </w:r>
      <w:r w:rsidRPr="00180A58">
        <w:rPr>
          <w:rFonts w:ascii="To" w:hAnsi="To"/>
        </w:rPr>
        <w:t>OF</w:t>
      </w:r>
      <w:r w:rsidRPr="00180A58">
        <w:rPr>
          <w:rFonts w:ascii="To" w:hAnsi="To"/>
          <w:spacing w:val="-3"/>
        </w:rPr>
        <w:t xml:space="preserve"> </w:t>
      </w:r>
      <w:r w:rsidRPr="00180A58">
        <w:rPr>
          <w:rFonts w:ascii="To" w:hAnsi="To"/>
          <w:spacing w:val="-2"/>
        </w:rPr>
        <w:t>ENGINEERING</w:t>
      </w:r>
    </w:p>
    <w:p w:rsidR="00CE4C5B" w:rsidRPr="00180A58" w:rsidRDefault="00CE4C5B" w:rsidP="00CE4C5B">
      <w:pPr>
        <w:pStyle w:val="Title"/>
        <w:spacing w:before="92"/>
        <w:ind w:left="0" w:firstLine="0"/>
        <w:rPr>
          <w:rFonts w:ascii="To" w:hAnsi="To"/>
          <w:spacing w:val="-2"/>
        </w:rPr>
      </w:pPr>
      <w:r w:rsidRPr="00180A58">
        <w:rPr>
          <w:rFonts w:ascii="To" w:hAnsi="To"/>
          <w:spacing w:val="-2"/>
        </w:rPr>
        <w:t xml:space="preserve">                                            </w:t>
      </w:r>
      <w:r w:rsidR="00D50719" w:rsidRPr="00180A58">
        <w:rPr>
          <w:rFonts w:ascii="To" w:hAnsi="To"/>
          <w:sz w:val="25"/>
          <w:u w:val="single"/>
        </w:rPr>
        <w:t>SUMMER</w:t>
      </w:r>
      <w:r w:rsidR="00FC66D9" w:rsidRPr="00180A58">
        <w:rPr>
          <w:rFonts w:ascii="To" w:hAnsi="To"/>
          <w:sz w:val="25"/>
          <w:u w:val="single"/>
        </w:rPr>
        <w:t xml:space="preserve"> TERM</w:t>
      </w:r>
      <w:r w:rsidR="0094783F" w:rsidRPr="00180A58">
        <w:rPr>
          <w:rFonts w:ascii="To" w:hAnsi="To"/>
          <w:sz w:val="25"/>
          <w:u w:val="single"/>
        </w:rPr>
        <w:t xml:space="preserve"> </w:t>
      </w:r>
      <w:r w:rsidRPr="00180A58">
        <w:rPr>
          <w:rFonts w:ascii="To" w:hAnsi="To"/>
          <w:sz w:val="25"/>
          <w:u w:val="single"/>
        </w:rPr>
        <w:t>EXAMINATION</w:t>
      </w:r>
      <w:r w:rsidRPr="00180A58">
        <w:rPr>
          <w:rFonts w:ascii="To" w:hAnsi="To"/>
          <w:spacing w:val="-15"/>
          <w:sz w:val="25"/>
          <w:u w:val="single"/>
        </w:rPr>
        <w:t xml:space="preserve"> </w:t>
      </w:r>
      <w:r w:rsidR="0094783F" w:rsidRPr="00180A58">
        <w:rPr>
          <w:rFonts w:ascii="To" w:hAnsi="To"/>
          <w:sz w:val="25"/>
          <w:u w:val="single"/>
        </w:rPr>
        <w:t>–</w:t>
      </w:r>
      <w:r w:rsidRPr="00180A58">
        <w:rPr>
          <w:rFonts w:ascii="To" w:hAnsi="To"/>
          <w:spacing w:val="-15"/>
          <w:sz w:val="25"/>
          <w:u w:val="single"/>
        </w:rPr>
        <w:t xml:space="preserve"> </w:t>
      </w:r>
      <w:r w:rsidR="00FC66D9" w:rsidRPr="00180A58">
        <w:rPr>
          <w:rFonts w:ascii="To" w:hAnsi="To"/>
          <w:sz w:val="25"/>
          <w:u w:val="single"/>
        </w:rPr>
        <w:t>AUGUST</w:t>
      </w:r>
      <w:r w:rsidR="00440482" w:rsidRPr="00180A58">
        <w:rPr>
          <w:rFonts w:ascii="To" w:hAnsi="To"/>
          <w:sz w:val="25"/>
          <w:u w:val="single"/>
        </w:rPr>
        <w:t xml:space="preserve"> </w:t>
      </w:r>
      <w:r w:rsidR="00440482" w:rsidRPr="00180A58">
        <w:rPr>
          <w:rFonts w:ascii="To" w:hAnsi="To"/>
          <w:spacing w:val="-14"/>
          <w:sz w:val="25"/>
          <w:u w:val="single"/>
        </w:rPr>
        <w:t>2024</w:t>
      </w:r>
    </w:p>
    <w:p w:rsidR="00A84E72" w:rsidRPr="00180A58" w:rsidRDefault="00A84E72">
      <w:pPr>
        <w:rPr>
          <w:rFonts w:ascii="To" w:hAnsi="To"/>
        </w:rPr>
      </w:pPr>
    </w:p>
    <w:tbl>
      <w:tblPr>
        <w:tblStyle w:val="TableGrid"/>
        <w:tblW w:w="10867" w:type="dxa"/>
        <w:tblLook w:val="04A0" w:firstRow="1" w:lastRow="0" w:firstColumn="1" w:lastColumn="0" w:noHBand="0" w:noVBand="1"/>
      </w:tblPr>
      <w:tblGrid>
        <w:gridCol w:w="5433"/>
        <w:gridCol w:w="5434"/>
      </w:tblGrid>
      <w:tr w:rsidR="004979DC" w:rsidRPr="00180A58" w:rsidTr="004979DC">
        <w:trPr>
          <w:trHeight w:val="349"/>
        </w:trPr>
        <w:tc>
          <w:tcPr>
            <w:tcW w:w="5433" w:type="dxa"/>
          </w:tcPr>
          <w:p w:rsidR="004979DC" w:rsidRPr="00180A58" w:rsidRDefault="004979DC" w:rsidP="00FC66D9">
            <w:pPr>
              <w:rPr>
                <w:rFonts w:ascii="To" w:hAnsi="To"/>
              </w:rPr>
            </w:pPr>
            <w:r w:rsidRPr="00180A58">
              <w:rPr>
                <w:rFonts w:ascii="To" w:hAnsi="To"/>
                <w:b/>
                <w:sz w:val="23"/>
              </w:rPr>
              <w:t>Semester</w:t>
            </w:r>
            <w:r w:rsidRPr="00180A58">
              <w:rPr>
                <w:rFonts w:ascii="To" w:hAnsi="To"/>
                <w:b/>
                <w:spacing w:val="-4"/>
                <w:sz w:val="23"/>
              </w:rPr>
              <w:t xml:space="preserve"> </w:t>
            </w:r>
            <w:r w:rsidRPr="00180A58">
              <w:rPr>
                <w:rFonts w:ascii="To" w:hAnsi="To"/>
                <w:b/>
                <w:sz w:val="23"/>
              </w:rPr>
              <w:t>:</w:t>
            </w:r>
            <w:r w:rsidR="00D50719" w:rsidRPr="00180A58">
              <w:rPr>
                <w:rFonts w:ascii="To" w:hAnsi="To"/>
                <w:b/>
                <w:sz w:val="23"/>
              </w:rPr>
              <w:t xml:space="preserve"> Summer Term</w:t>
            </w:r>
          </w:p>
        </w:tc>
        <w:tc>
          <w:tcPr>
            <w:tcW w:w="5434" w:type="dxa"/>
          </w:tcPr>
          <w:p w:rsidR="004979DC" w:rsidRPr="00180A58" w:rsidRDefault="0081054E" w:rsidP="005B4A3A">
            <w:pPr>
              <w:rPr>
                <w:rFonts w:ascii="To" w:hAnsi="To"/>
              </w:rPr>
            </w:pPr>
            <w:r w:rsidRPr="00180A58">
              <w:rPr>
                <w:rFonts w:ascii="To" w:hAnsi="To"/>
                <w:b/>
                <w:sz w:val="23"/>
              </w:rPr>
              <w:t>Date</w:t>
            </w:r>
            <w:r w:rsidRPr="00180A58">
              <w:rPr>
                <w:rFonts w:ascii="To" w:hAnsi="To"/>
                <w:b/>
                <w:spacing w:val="-5"/>
                <w:sz w:val="23"/>
              </w:rPr>
              <w:t xml:space="preserve"> </w:t>
            </w:r>
            <w:r w:rsidRPr="00180A58">
              <w:rPr>
                <w:rFonts w:ascii="To" w:hAnsi="To"/>
                <w:b/>
                <w:sz w:val="23"/>
              </w:rPr>
              <w:t>:</w:t>
            </w:r>
            <w:r w:rsidR="002D1E0B" w:rsidRPr="00180A58">
              <w:rPr>
                <w:rFonts w:ascii="To" w:hAnsi="To"/>
                <w:b/>
                <w:sz w:val="23"/>
              </w:rPr>
              <w:t xml:space="preserve"> </w:t>
            </w:r>
            <w:r w:rsidR="005B4A3A">
              <w:rPr>
                <w:rFonts w:ascii="To" w:hAnsi="To"/>
                <w:b/>
                <w:sz w:val="23"/>
              </w:rPr>
              <w:t>05-08-2024</w:t>
            </w:r>
            <w:bookmarkStart w:id="0" w:name="_GoBack"/>
            <w:bookmarkEnd w:id="0"/>
          </w:p>
        </w:tc>
      </w:tr>
      <w:tr w:rsidR="004979DC" w:rsidRPr="00180A58" w:rsidTr="004979DC">
        <w:trPr>
          <w:trHeight w:val="329"/>
        </w:trPr>
        <w:tc>
          <w:tcPr>
            <w:tcW w:w="5433" w:type="dxa"/>
          </w:tcPr>
          <w:p w:rsidR="004979DC" w:rsidRPr="00180A58" w:rsidRDefault="004979DC">
            <w:pPr>
              <w:rPr>
                <w:rFonts w:ascii="To" w:hAnsi="To"/>
              </w:rPr>
            </w:pPr>
            <w:r w:rsidRPr="00180A58">
              <w:rPr>
                <w:rFonts w:ascii="To" w:hAnsi="To"/>
                <w:b/>
                <w:sz w:val="23"/>
              </w:rPr>
              <w:t>Course</w:t>
            </w:r>
            <w:r w:rsidRPr="00180A58">
              <w:rPr>
                <w:rFonts w:ascii="To" w:hAnsi="To"/>
                <w:b/>
                <w:spacing w:val="-3"/>
                <w:sz w:val="23"/>
              </w:rPr>
              <w:t xml:space="preserve"> </w:t>
            </w:r>
            <w:r w:rsidRPr="00180A58">
              <w:rPr>
                <w:rFonts w:ascii="To" w:hAnsi="To"/>
                <w:b/>
                <w:sz w:val="23"/>
              </w:rPr>
              <w:t>Code</w:t>
            </w:r>
            <w:r w:rsidRPr="00180A58">
              <w:rPr>
                <w:rFonts w:ascii="To" w:hAnsi="To"/>
                <w:b/>
                <w:spacing w:val="-2"/>
                <w:sz w:val="23"/>
              </w:rPr>
              <w:t xml:space="preserve"> </w:t>
            </w:r>
            <w:r w:rsidRPr="00180A58">
              <w:rPr>
                <w:rFonts w:ascii="To" w:hAnsi="To"/>
                <w:b/>
                <w:sz w:val="23"/>
              </w:rPr>
              <w:t>:</w:t>
            </w:r>
            <w:r w:rsidR="00D50719" w:rsidRPr="00180A58">
              <w:rPr>
                <w:rFonts w:ascii="To" w:hAnsi="To"/>
                <w:b/>
                <w:sz w:val="23"/>
              </w:rPr>
              <w:t xml:space="preserve"> ECE3044</w:t>
            </w:r>
          </w:p>
        </w:tc>
        <w:tc>
          <w:tcPr>
            <w:tcW w:w="5434" w:type="dxa"/>
          </w:tcPr>
          <w:p w:rsidR="004979DC" w:rsidRPr="00180A58" w:rsidRDefault="0081054E" w:rsidP="002E55F1">
            <w:pPr>
              <w:rPr>
                <w:rFonts w:ascii="To" w:hAnsi="To"/>
              </w:rPr>
            </w:pPr>
            <w:r w:rsidRPr="00180A58">
              <w:rPr>
                <w:rFonts w:ascii="To" w:hAnsi="To"/>
                <w:b/>
                <w:sz w:val="23"/>
              </w:rPr>
              <w:t>Time</w:t>
            </w:r>
            <w:r w:rsidRPr="00180A58">
              <w:rPr>
                <w:rFonts w:ascii="To" w:hAnsi="To"/>
                <w:b/>
                <w:spacing w:val="-13"/>
                <w:sz w:val="23"/>
              </w:rPr>
              <w:t xml:space="preserve"> </w:t>
            </w:r>
            <w:r w:rsidRPr="00180A58">
              <w:rPr>
                <w:rFonts w:ascii="To" w:hAnsi="To"/>
                <w:b/>
                <w:sz w:val="23"/>
              </w:rPr>
              <w:t>:</w:t>
            </w:r>
            <w:r w:rsidR="005F5A58" w:rsidRPr="00180A58">
              <w:rPr>
                <w:rFonts w:ascii="To" w:hAnsi="To"/>
                <w:b/>
                <w:sz w:val="23"/>
              </w:rPr>
              <w:t xml:space="preserve"> </w:t>
            </w:r>
            <w:r w:rsidR="00306A50" w:rsidRPr="00180A58">
              <w:rPr>
                <w:rFonts w:ascii="To" w:hAnsi="To"/>
                <w:b/>
                <w:sz w:val="23"/>
              </w:rPr>
              <w:t>0</w:t>
            </w:r>
            <w:r w:rsidR="00D50719" w:rsidRPr="00180A58">
              <w:rPr>
                <w:rFonts w:ascii="To" w:hAnsi="To"/>
                <w:b/>
                <w:sz w:val="23"/>
              </w:rPr>
              <w:t>1:00 P.M. – 04:0</w:t>
            </w:r>
            <w:r w:rsidR="002E55F1" w:rsidRPr="00180A58">
              <w:rPr>
                <w:rFonts w:ascii="To" w:hAnsi="To"/>
                <w:b/>
                <w:sz w:val="23"/>
              </w:rPr>
              <w:t>0 P.M</w:t>
            </w:r>
            <w:r w:rsidR="00306A50" w:rsidRPr="00180A58">
              <w:rPr>
                <w:rFonts w:ascii="To" w:hAnsi="To"/>
                <w:b/>
                <w:sz w:val="23"/>
              </w:rPr>
              <w:t>.</w:t>
            </w:r>
          </w:p>
        </w:tc>
      </w:tr>
      <w:tr w:rsidR="004979DC" w:rsidRPr="00180A58" w:rsidTr="004979DC">
        <w:trPr>
          <w:trHeight w:val="349"/>
        </w:trPr>
        <w:tc>
          <w:tcPr>
            <w:tcW w:w="5433" w:type="dxa"/>
          </w:tcPr>
          <w:p w:rsidR="004979DC" w:rsidRPr="00180A58" w:rsidRDefault="004979DC">
            <w:pPr>
              <w:rPr>
                <w:rFonts w:ascii="To" w:hAnsi="To"/>
              </w:rPr>
            </w:pPr>
            <w:r w:rsidRPr="00180A58">
              <w:rPr>
                <w:rFonts w:ascii="To" w:hAnsi="To"/>
                <w:b/>
                <w:sz w:val="23"/>
              </w:rPr>
              <w:t>Course</w:t>
            </w:r>
            <w:r w:rsidRPr="00180A58">
              <w:rPr>
                <w:rFonts w:ascii="To" w:hAnsi="To"/>
                <w:b/>
                <w:spacing w:val="-6"/>
                <w:sz w:val="23"/>
              </w:rPr>
              <w:t xml:space="preserve"> </w:t>
            </w:r>
            <w:r w:rsidRPr="00180A58">
              <w:rPr>
                <w:rFonts w:ascii="To" w:hAnsi="To"/>
                <w:b/>
                <w:sz w:val="23"/>
              </w:rPr>
              <w:t>Name</w:t>
            </w:r>
            <w:r w:rsidRPr="00180A58">
              <w:rPr>
                <w:rFonts w:ascii="To" w:hAnsi="To"/>
                <w:b/>
                <w:spacing w:val="-3"/>
                <w:sz w:val="23"/>
              </w:rPr>
              <w:t xml:space="preserve"> </w:t>
            </w:r>
            <w:r w:rsidRPr="00180A58">
              <w:rPr>
                <w:rFonts w:ascii="To" w:hAnsi="To"/>
                <w:b/>
                <w:sz w:val="23"/>
              </w:rPr>
              <w:t>:</w:t>
            </w:r>
            <w:r w:rsidR="00D50719" w:rsidRPr="00180A58">
              <w:rPr>
                <w:rFonts w:ascii="To" w:hAnsi="To"/>
                <w:b/>
                <w:sz w:val="23"/>
              </w:rPr>
              <w:t xml:space="preserve"> IC Fabrication Technology</w:t>
            </w:r>
          </w:p>
        </w:tc>
        <w:tc>
          <w:tcPr>
            <w:tcW w:w="5434" w:type="dxa"/>
          </w:tcPr>
          <w:p w:rsidR="004979DC" w:rsidRPr="00180A58" w:rsidRDefault="0081054E">
            <w:pPr>
              <w:rPr>
                <w:rFonts w:ascii="To" w:hAnsi="To"/>
              </w:rPr>
            </w:pPr>
            <w:r w:rsidRPr="00180A58">
              <w:rPr>
                <w:rFonts w:ascii="To" w:hAnsi="To"/>
                <w:b/>
                <w:sz w:val="23"/>
              </w:rPr>
              <w:t>Max</w:t>
            </w:r>
            <w:r w:rsidRPr="00180A58">
              <w:rPr>
                <w:rFonts w:ascii="To" w:hAnsi="To"/>
                <w:b/>
                <w:spacing w:val="-1"/>
                <w:sz w:val="23"/>
              </w:rPr>
              <w:t xml:space="preserve"> </w:t>
            </w:r>
            <w:r w:rsidRPr="00180A58">
              <w:rPr>
                <w:rFonts w:ascii="To" w:hAnsi="To"/>
                <w:b/>
                <w:sz w:val="23"/>
              </w:rPr>
              <w:t>Marks</w:t>
            </w:r>
            <w:r w:rsidRPr="00180A58">
              <w:rPr>
                <w:rFonts w:ascii="To" w:hAnsi="To"/>
                <w:b/>
                <w:spacing w:val="-1"/>
                <w:sz w:val="23"/>
              </w:rPr>
              <w:t xml:space="preserve"> </w:t>
            </w:r>
            <w:r w:rsidRPr="00180A58">
              <w:rPr>
                <w:rFonts w:ascii="To" w:hAnsi="To"/>
                <w:b/>
                <w:sz w:val="23"/>
              </w:rPr>
              <w:t>:</w:t>
            </w:r>
            <w:r w:rsidR="0034016C" w:rsidRPr="00180A58">
              <w:rPr>
                <w:rFonts w:ascii="To" w:hAnsi="To"/>
                <w:b/>
                <w:sz w:val="23"/>
              </w:rPr>
              <w:t>100</w:t>
            </w:r>
          </w:p>
        </w:tc>
      </w:tr>
      <w:tr w:rsidR="004979DC" w:rsidRPr="00180A58" w:rsidTr="004979DC">
        <w:trPr>
          <w:trHeight w:val="329"/>
        </w:trPr>
        <w:tc>
          <w:tcPr>
            <w:tcW w:w="5433" w:type="dxa"/>
          </w:tcPr>
          <w:p w:rsidR="004979DC" w:rsidRPr="00180A58" w:rsidRDefault="004979DC">
            <w:pPr>
              <w:rPr>
                <w:rFonts w:ascii="To" w:hAnsi="To"/>
              </w:rPr>
            </w:pPr>
            <w:r w:rsidRPr="00180A58">
              <w:rPr>
                <w:rFonts w:ascii="To" w:hAnsi="To"/>
                <w:b/>
                <w:sz w:val="23"/>
              </w:rPr>
              <w:t>Program</w:t>
            </w:r>
            <w:r w:rsidRPr="00180A58">
              <w:rPr>
                <w:rFonts w:ascii="To" w:hAnsi="To"/>
                <w:b/>
                <w:spacing w:val="-9"/>
                <w:sz w:val="23"/>
              </w:rPr>
              <w:t xml:space="preserve"> </w:t>
            </w:r>
            <w:r w:rsidRPr="00180A58">
              <w:rPr>
                <w:rFonts w:ascii="To" w:hAnsi="To"/>
                <w:b/>
                <w:sz w:val="23"/>
              </w:rPr>
              <w:t>:</w:t>
            </w:r>
            <w:r w:rsidR="0034016C" w:rsidRPr="00180A58">
              <w:rPr>
                <w:rFonts w:ascii="To" w:hAnsi="To"/>
                <w:b/>
                <w:sz w:val="23"/>
              </w:rPr>
              <w:t>B. Tech. (ECE)</w:t>
            </w:r>
          </w:p>
        </w:tc>
        <w:tc>
          <w:tcPr>
            <w:tcW w:w="5434" w:type="dxa"/>
          </w:tcPr>
          <w:p w:rsidR="004979DC" w:rsidRPr="00180A58" w:rsidRDefault="0081054E">
            <w:pPr>
              <w:rPr>
                <w:rFonts w:ascii="To" w:hAnsi="To"/>
              </w:rPr>
            </w:pPr>
            <w:r w:rsidRPr="00180A58">
              <w:rPr>
                <w:rFonts w:ascii="To" w:hAnsi="To"/>
                <w:b/>
                <w:sz w:val="23"/>
              </w:rPr>
              <w:t>Weightage</w:t>
            </w:r>
            <w:r w:rsidRPr="00180A58">
              <w:rPr>
                <w:rFonts w:ascii="To" w:hAnsi="To"/>
                <w:b/>
                <w:spacing w:val="-4"/>
                <w:sz w:val="23"/>
              </w:rPr>
              <w:t xml:space="preserve"> </w:t>
            </w:r>
            <w:r w:rsidRPr="00180A58">
              <w:rPr>
                <w:rFonts w:ascii="To" w:hAnsi="To"/>
                <w:b/>
                <w:sz w:val="23"/>
              </w:rPr>
              <w:t>:</w:t>
            </w:r>
            <w:r w:rsidR="0034016C" w:rsidRPr="00180A58">
              <w:rPr>
                <w:rFonts w:ascii="To" w:hAnsi="To"/>
                <w:b/>
                <w:sz w:val="23"/>
              </w:rPr>
              <w:t>50%</w:t>
            </w:r>
          </w:p>
        </w:tc>
      </w:tr>
    </w:tbl>
    <w:p w:rsidR="00CE4C5B" w:rsidRPr="00180A58" w:rsidRDefault="00CE4C5B">
      <w:pPr>
        <w:rPr>
          <w:rFonts w:ascii="To" w:hAnsi="To"/>
        </w:rPr>
      </w:pPr>
    </w:p>
    <w:p w:rsidR="0081054E" w:rsidRPr="00180A58" w:rsidRDefault="0081054E" w:rsidP="0081054E">
      <w:pPr>
        <w:pStyle w:val="BodyText"/>
        <w:spacing w:before="10"/>
        <w:rPr>
          <w:rFonts w:ascii="To" w:hAnsi="To"/>
          <w:sz w:val="20"/>
        </w:rPr>
      </w:pPr>
    </w:p>
    <w:p w:rsidR="0081054E" w:rsidRPr="00180A58" w:rsidRDefault="0081054E" w:rsidP="0081054E">
      <w:pPr>
        <w:pStyle w:val="BodyText"/>
        <w:spacing w:line="20" w:lineRule="exact"/>
        <w:ind w:left="124"/>
        <w:rPr>
          <w:rFonts w:ascii="To" w:hAnsi="To"/>
          <w:sz w:val="2"/>
        </w:rPr>
      </w:pPr>
      <w:r w:rsidRPr="00180A58">
        <w:rPr>
          <w:rFonts w:ascii="To" w:hAnsi="To"/>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180A58" w:rsidRDefault="0081054E" w:rsidP="0081054E">
      <w:pPr>
        <w:spacing w:before="85"/>
        <w:ind w:left="214"/>
        <w:rPr>
          <w:rFonts w:ascii="To" w:hAnsi="To"/>
          <w:b/>
          <w:sz w:val="23"/>
        </w:rPr>
      </w:pPr>
      <w:r w:rsidRPr="00180A58">
        <w:rPr>
          <w:rFonts w:ascii="To" w:hAnsi="To"/>
          <w:b/>
          <w:spacing w:val="-2"/>
          <w:sz w:val="23"/>
        </w:rPr>
        <w:t>Instructions:</w:t>
      </w:r>
    </w:p>
    <w:p w:rsidR="0081054E" w:rsidRPr="00180A58" w:rsidRDefault="0081054E" w:rsidP="0081054E">
      <w:pPr>
        <w:pStyle w:val="ListParagraph"/>
        <w:numPr>
          <w:ilvl w:val="0"/>
          <w:numId w:val="1"/>
        </w:numPr>
        <w:tabs>
          <w:tab w:val="left" w:pos="482"/>
        </w:tabs>
        <w:spacing w:before="4"/>
        <w:ind w:left="482" w:hanging="268"/>
        <w:rPr>
          <w:rFonts w:ascii="To" w:hAnsi="To"/>
          <w:i/>
          <w:sz w:val="23"/>
        </w:rPr>
      </w:pPr>
      <w:r w:rsidRPr="00180A58">
        <w:rPr>
          <w:rFonts w:ascii="To" w:hAnsi="To"/>
          <w:i/>
          <w:sz w:val="23"/>
        </w:rPr>
        <w:t>Read</w:t>
      </w:r>
      <w:r w:rsidRPr="00180A58">
        <w:rPr>
          <w:rFonts w:ascii="To" w:hAnsi="To"/>
          <w:i/>
          <w:spacing w:val="-7"/>
          <w:sz w:val="23"/>
        </w:rPr>
        <w:t xml:space="preserve"> </w:t>
      </w:r>
      <w:r w:rsidRPr="00180A58">
        <w:rPr>
          <w:rFonts w:ascii="To" w:hAnsi="To"/>
          <w:i/>
          <w:sz w:val="23"/>
        </w:rPr>
        <w:t>all</w:t>
      </w:r>
      <w:r w:rsidRPr="00180A58">
        <w:rPr>
          <w:rFonts w:ascii="To" w:hAnsi="To"/>
          <w:i/>
          <w:spacing w:val="-6"/>
          <w:sz w:val="23"/>
        </w:rPr>
        <w:t xml:space="preserve"> </w:t>
      </w:r>
      <w:r w:rsidRPr="00180A58">
        <w:rPr>
          <w:rFonts w:ascii="To" w:hAnsi="To"/>
          <w:i/>
          <w:sz w:val="23"/>
        </w:rPr>
        <w:t>questions</w:t>
      </w:r>
      <w:r w:rsidRPr="00180A58">
        <w:rPr>
          <w:rFonts w:ascii="To" w:hAnsi="To"/>
          <w:i/>
          <w:spacing w:val="-5"/>
          <w:sz w:val="23"/>
        </w:rPr>
        <w:t xml:space="preserve"> </w:t>
      </w:r>
      <w:r w:rsidRPr="00180A58">
        <w:rPr>
          <w:rFonts w:ascii="To" w:hAnsi="To"/>
          <w:i/>
          <w:sz w:val="23"/>
        </w:rPr>
        <w:t>carefully</w:t>
      </w:r>
      <w:r w:rsidRPr="00180A58">
        <w:rPr>
          <w:rFonts w:ascii="To" w:hAnsi="To"/>
          <w:i/>
          <w:spacing w:val="-4"/>
          <w:sz w:val="23"/>
        </w:rPr>
        <w:t xml:space="preserve"> </w:t>
      </w:r>
      <w:r w:rsidRPr="00180A58">
        <w:rPr>
          <w:rFonts w:ascii="To" w:hAnsi="To"/>
          <w:i/>
          <w:sz w:val="23"/>
        </w:rPr>
        <w:t>and</w:t>
      </w:r>
      <w:r w:rsidRPr="00180A58">
        <w:rPr>
          <w:rFonts w:ascii="To" w:hAnsi="To"/>
          <w:i/>
          <w:spacing w:val="-6"/>
          <w:sz w:val="23"/>
        </w:rPr>
        <w:t xml:space="preserve"> </w:t>
      </w:r>
      <w:r w:rsidRPr="00180A58">
        <w:rPr>
          <w:rFonts w:ascii="To" w:hAnsi="To"/>
          <w:i/>
          <w:sz w:val="23"/>
        </w:rPr>
        <w:t>answer</w:t>
      </w:r>
      <w:r w:rsidRPr="00180A58">
        <w:rPr>
          <w:rFonts w:ascii="To" w:hAnsi="To"/>
          <w:i/>
          <w:spacing w:val="-5"/>
          <w:sz w:val="23"/>
        </w:rPr>
        <w:t xml:space="preserve"> </w:t>
      </w:r>
      <w:r w:rsidRPr="00180A58">
        <w:rPr>
          <w:rFonts w:ascii="To" w:hAnsi="To"/>
          <w:i/>
          <w:spacing w:val="-2"/>
          <w:sz w:val="23"/>
        </w:rPr>
        <w:t>accordingly.</w:t>
      </w:r>
    </w:p>
    <w:p w:rsidR="0081054E" w:rsidRPr="00180A58" w:rsidRDefault="0081054E" w:rsidP="0081054E">
      <w:pPr>
        <w:pStyle w:val="ListParagraph"/>
        <w:numPr>
          <w:ilvl w:val="0"/>
          <w:numId w:val="1"/>
        </w:numPr>
        <w:tabs>
          <w:tab w:val="left" w:pos="529"/>
        </w:tabs>
        <w:spacing w:before="7"/>
        <w:ind w:left="529" w:hanging="315"/>
        <w:rPr>
          <w:rFonts w:ascii="To" w:hAnsi="To"/>
          <w:i/>
          <w:sz w:val="23"/>
        </w:rPr>
      </w:pPr>
      <w:r w:rsidRPr="00180A58">
        <w:rPr>
          <w:rFonts w:ascii="To" w:hAnsi="To"/>
          <w:i/>
          <w:sz w:val="23"/>
        </w:rPr>
        <w:t>Question</w:t>
      </w:r>
      <w:r w:rsidRPr="00180A58">
        <w:rPr>
          <w:rFonts w:ascii="To" w:hAnsi="To"/>
          <w:i/>
          <w:spacing w:val="-4"/>
          <w:sz w:val="23"/>
        </w:rPr>
        <w:t xml:space="preserve"> </w:t>
      </w:r>
      <w:r w:rsidRPr="00180A58">
        <w:rPr>
          <w:rFonts w:ascii="To" w:hAnsi="To"/>
          <w:i/>
          <w:sz w:val="23"/>
        </w:rPr>
        <w:t>paper</w:t>
      </w:r>
      <w:r w:rsidRPr="00180A58">
        <w:rPr>
          <w:rFonts w:ascii="To" w:hAnsi="To"/>
          <w:i/>
          <w:spacing w:val="-2"/>
          <w:sz w:val="23"/>
        </w:rPr>
        <w:t xml:space="preserve"> </w:t>
      </w:r>
      <w:r w:rsidRPr="00180A58">
        <w:rPr>
          <w:rFonts w:ascii="To" w:hAnsi="To"/>
          <w:i/>
          <w:sz w:val="23"/>
        </w:rPr>
        <w:t>consists</w:t>
      </w:r>
      <w:r w:rsidRPr="00180A58">
        <w:rPr>
          <w:rFonts w:ascii="To" w:hAnsi="To"/>
          <w:i/>
          <w:spacing w:val="-3"/>
          <w:sz w:val="23"/>
        </w:rPr>
        <w:t xml:space="preserve"> </w:t>
      </w:r>
      <w:r w:rsidRPr="00180A58">
        <w:rPr>
          <w:rFonts w:ascii="To" w:hAnsi="To"/>
          <w:i/>
          <w:sz w:val="23"/>
        </w:rPr>
        <w:t>of</w:t>
      </w:r>
      <w:r w:rsidRPr="00180A58">
        <w:rPr>
          <w:rFonts w:ascii="To" w:hAnsi="To"/>
          <w:i/>
          <w:spacing w:val="-1"/>
          <w:sz w:val="23"/>
        </w:rPr>
        <w:t xml:space="preserve"> </w:t>
      </w:r>
      <w:r w:rsidRPr="00180A58">
        <w:rPr>
          <w:rFonts w:ascii="To" w:hAnsi="To"/>
          <w:i/>
          <w:sz w:val="23"/>
        </w:rPr>
        <w:t>3</w:t>
      </w:r>
      <w:r w:rsidRPr="00180A58">
        <w:rPr>
          <w:rFonts w:ascii="To" w:hAnsi="To"/>
          <w:i/>
          <w:spacing w:val="-3"/>
          <w:sz w:val="23"/>
        </w:rPr>
        <w:t xml:space="preserve"> </w:t>
      </w:r>
      <w:r w:rsidRPr="00180A58">
        <w:rPr>
          <w:rFonts w:ascii="To" w:hAnsi="To"/>
          <w:i/>
          <w:spacing w:val="-2"/>
          <w:sz w:val="23"/>
        </w:rPr>
        <w:t>parts.</w:t>
      </w:r>
    </w:p>
    <w:p w:rsidR="0081054E" w:rsidRPr="00180A58" w:rsidRDefault="0081054E" w:rsidP="0081054E">
      <w:pPr>
        <w:pStyle w:val="ListParagraph"/>
        <w:numPr>
          <w:ilvl w:val="0"/>
          <w:numId w:val="1"/>
        </w:numPr>
        <w:tabs>
          <w:tab w:val="left" w:pos="582"/>
        </w:tabs>
        <w:spacing w:before="7"/>
        <w:ind w:left="582" w:hanging="368"/>
        <w:rPr>
          <w:rFonts w:ascii="To" w:hAnsi="To"/>
          <w:i/>
          <w:sz w:val="23"/>
        </w:rPr>
      </w:pPr>
      <w:r w:rsidRPr="00180A58">
        <w:rPr>
          <w:rFonts w:ascii="To" w:hAnsi="To"/>
          <w:i/>
          <w:sz w:val="23"/>
        </w:rPr>
        <w:t>Scientific</w:t>
      </w:r>
      <w:r w:rsidRPr="00180A58">
        <w:rPr>
          <w:rFonts w:ascii="To" w:hAnsi="To"/>
          <w:i/>
          <w:spacing w:val="-5"/>
          <w:sz w:val="23"/>
        </w:rPr>
        <w:t xml:space="preserve"> </w:t>
      </w:r>
      <w:r w:rsidRPr="00180A58">
        <w:rPr>
          <w:rFonts w:ascii="To" w:hAnsi="To"/>
          <w:i/>
          <w:sz w:val="23"/>
        </w:rPr>
        <w:t>and</w:t>
      </w:r>
      <w:r w:rsidRPr="00180A58">
        <w:rPr>
          <w:rFonts w:ascii="To" w:hAnsi="To"/>
          <w:i/>
          <w:spacing w:val="-6"/>
          <w:sz w:val="23"/>
        </w:rPr>
        <w:t xml:space="preserve"> </w:t>
      </w:r>
      <w:r w:rsidRPr="00180A58">
        <w:rPr>
          <w:rFonts w:ascii="To" w:hAnsi="To"/>
          <w:i/>
          <w:sz w:val="23"/>
        </w:rPr>
        <w:t>non-programmable</w:t>
      </w:r>
      <w:r w:rsidRPr="00180A58">
        <w:rPr>
          <w:rFonts w:ascii="To" w:hAnsi="To"/>
          <w:i/>
          <w:spacing w:val="-5"/>
          <w:sz w:val="23"/>
        </w:rPr>
        <w:t xml:space="preserve"> </w:t>
      </w:r>
      <w:r w:rsidRPr="00180A58">
        <w:rPr>
          <w:rFonts w:ascii="To" w:hAnsi="To"/>
          <w:i/>
          <w:sz w:val="23"/>
        </w:rPr>
        <w:t>calculator</w:t>
      </w:r>
      <w:r w:rsidRPr="00180A58">
        <w:rPr>
          <w:rFonts w:ascii="To" w:hAnsi="To"/>
          <w:i/>
          <w:spacing w:val="-5"/>
          <w:sz w:val="23"/>
        </w:rPr>
        <w:t xml:space="preserve"> </w:t>
      </w:r>
      <w:r w:rsidRPr="00180A58">
        <w:rPr>
          <w:rFonts w:ascii="To" w:hAnsi="To"/>
          <w:i/>
          <w:sz w:val="23"/>
        </w:rPr>
        <w:t>are</w:t>
      </w:r>
      <w:r w:rsidRPr="00180A58">
        <w:rPr>
          <w:rFonts w:ascii="To" w:hAnsi="To"/>
          <w:i/>
          <w:spacing w:val="-2"/>
          <w:sz w:val="23"/>
        </w:rPr>
        <w:t xml:space="preserve"> permitted.</w:t>
      </w:r>
    </w:p>
    <w:p w:rsidR="0081054E" w:rsidRPr="00180A58" w:rsidRDefault="0081054E" w:rsidP="0081054E">
      <w:pPr>
        <w:pStyle w:val="ListParagraph"/>
        <w:numPr>
          <w:ilvl w:val="0"/>
          <w:numId w:val="1"/>
        </w:numPr>
        <w:tabs>
          <w:tab w:val="left" w:pos="597"/>
        </w:tabs>
        <w:spacing w:before="4"/>
        <w:ind w:left="597" w:hanging="383"/>
        <w:rPr>
          <w:rFonts w:ascii="To" w:hAnsi="To"/>
          <w:i/>
          <w:sz w:val="23"/>
        </w:rPr>
      </w:pPr>
      <w:r w:rsidRPr="00180A58">
        <w:rPr>
          <w:rFonts w:ascii="To" w:hAnsi="To"/>
          <w:i/>
          <w:sz w:val="23"/>
        </w:rPr>
        <w:t>Do</w:t>
      </w:r>
      <w:r w:rsidRPr="00180A58">
        <w:rPr>
          <w:rFonts w:ascii="To" w:hAnsi="To"/>
          <w:i/>
          <w:spacing w:val="-5"/>
          <w:sz w:val="23"/>
        </w:rPr>
        <w:t xml:space="preserve"> </w:t>
      </w:r>
      <w:r w:rsidRPr="00180A58">
        <w:rPr>
          <w:rFonts w:ascii="To" w:hAnsi="To"/>
          <w:i/>
          <w:sz w:val="23"/>
        </w:rPr>
        <w:t>not</w:t>
      </w:r>
      <w:r w:rsidRPr="00180A58">
        <w:rPr>
          <w:rFonts w:ascii="To" w:hAnsi="To"/>
          <w:i/>
          <w:spacing w:val="-2"/>
          <w:sz w:val="23"/>
        </w:rPr>
        <w:t xml:space="preserve"> </w:t>
      </w:r>
      <w:r w:rsidRPr="00180A58">
        <w:rPr>
          <w:rFonts w:ascii="To" w:hAnsi="To"/>
          <w:i/>
          <w:sz w:val="23"/>
        </w:rPr>
        <w:t>write</w:t>
      </w:r>
      <w:r w:rsidRPr="00180A58">
        <w:rPr>
          <w:rFonts w:ascii="To" w:hAnsi="To"/>
          <w:i/>
          <w:spacing w:val="-3"/>
          <w:sz w:val="23"/>
        </w:rPr>
        <w:t xml:space="preserve"> </w:t>
      </w:r>
      <w:r w:rsidRPr="00180A58">
        <w:rPr>
          <w:rFonts w:ascii="To" w:hAnsi="To"/>
          <w:i/>
          <w:sz w:val="23"/>
        </w:rPr>
        <w:t>any</w:t>
      </w:r>
      <w:r w:rsidRPr="00180A58">
        <w:rPr>
          <w:rFonts w:ascii="To" w:hAnsi="To"/>
          <w:i/>
          <w:spacing w:val="-3"/>
          <w:sz w:val="23"/>
        </w:rPr>
        <w:t xml:space="preserve"> </w:t>
      </w:r>
      <w:r w:rsidRPr="00180A58">
        <w:rPr>
          <w:rFonts w:ascii="To" w:hAnsi="To"/>
          <w:i/>
          <w:sz w:val="23"/>
        </w:rPr>
        <w:t>information</w:t>
      </w:r>
      <w:r w:rsidRPr="00180A58">
        <w:rPr>
          <w:rFonts w:ascii="To" w:hAnsi="To"/>
          <w:i/>
          <w:spacing w:val="-2"/>
          <w:sz w:val="23"/>
        </w:rPr>
        <w:t xml:space="preserve"> </w:t>
      </w:r>
      <w:r w:rsidRPr="00180A58">
        <w:rPr>
          <w:rFonts w:ascii="To" w:hAnsi="To"/>
          <w:i/>
          <w:sz w:val="23"/>
        </w:rPr>
        <w:t>on</w:t>
      </w:r>
      <w:r w:rsidRPr="00180A58">
        <w:rPr>
          <w:rFonts w:ascii="To" w:hAnsi="To"/>
          <w:i/>
          <w:spacing w:val="-4"/>
          <w:sz w:val="23"/>
        </w:rPr>
        <w:t xml:space="preserve"> </w:t>
      </w:r>
      <w:r w:rsidRPr="00180A58">
        <w:rPr>
          <w:rFonts w:ascii="To" w:hAnsi="To"/>
          <w:i/>
          <w:sz w:val="23"/>
        </w:rPr>
        <w:t>the</w:t>
      </w:r>
      <w:r w:rsidRPr="00180A58">
        <w:rPr>
          <w:rFonts w:ascii="To" w:hAnsi="To"/>
          <w:i/>
          <w:spacing w:val="-4"/>
          <w:sz w:val="23"/>
        </w:rPr>
        <w:t xml:space="preserve"> </w:t>
      </w:r>
      <w:r w:rsidRPr="00180A58">
        <w:rPr>
          <w:rFonts w:ascii="To" w:hAnsi="To"/>
          <w:i/>
          <w:sz w:val="23"/>
        </w:rPr>
        <w:t>question</w:t>
      </w:r>
      <w:r w:rsidRPr="00180A58">
        <w:rPr>
          <w:rFonts w:ascii="To" w:hAnsi="To"/>
          <w:i/>
          <w:spacing w:val="-3"/>
          <w:sz w:val="23"/>
        </w:rPr>
        <w:t xml:space="preserve"> </w:t>
      </w:r>
      <w:r w:rsidRPr="00180A58">
        <w:rPr>
          <w:rFonts w:ascii="To" w:hAnsi="To"/>
          <w:i/>
          <w:sz w:val="23"/>
        </w:rPr>
        <w:t>paper</w:t>
      </w:r>
      <w:r w:rsidRPr="00180A58">
        <w:rPr>
          <w:rFonts w:ascii="To" w:hAnsi="To"/>
          <w:i/>
          <w:spacing w:val="-2"/>
          <w:sz w:val="23"/>
        </w:rPr>
        <w:t xml:space="preserve"> </w:t>
      </w:r>
      <w:r w:rsidRPr="00180A58">
        <w:rPr>
          <w:rFonts w:ascii="To" w:hAnsi="To"/>
          <w:i/>
          <w:sz w:val="23"/>
        </w:rPr>
        <w:t>other</w:t>
      </w:r>
      <w:r w:rsidRPr="00180A58">
        <w:rPr>
          <w:rFonts w:ascii="To" w:hAnsi="To"/>
          <w:i/>
          <w:spacing w:val="-3"/>
          <w:sz w:val="23"/>
        </w:rPr>
        <w:t xml:space="preserve"> </w:t>
      </w:r>
      <w:r w:rsidRPr="00180A58">
        <w:rPr>
          <w:rFonts w:ascii="To" w:hAnsi="To"/>
          <w:i/>
          <w:sz w:val="23"/>
        </w:rPr>
        <w:t>than</w:t>
      </w:r>
      <w:r w:rsidRPr="00180A58">
        <w:rPr>
          <w:rFonts w:ascii="To" w:hAnsi="To"/>
          <w:i/>
          <w:spacing w:val="-3"/>
          <w:sz w:val="23"/>
        </w:rPr>
        <w:t xml:space="preserve"> </w:t>
      </w:r>
      <w:r w:rsidRPr="00180A58">
        <w:rPr>
          <w:rFonts w:ascii="To" w:hAnsi="To"/>
          <w:i/>
          <w:sz w:val="23"/>
        </w:rPr>
        <w:t>Roll</w:t>
      </w:r>
      <w:r w:rsidRPr="00180A58">
        <w:rPr>
          <w:rFonts w:ascii="To" w:hAnsi="To"/>
          <w:i/>
          <w:spacing w:val="-2"/>
          <w:sz w:val="23"/>
        </w:rPr>
        <w:t xml:space="preserve"> Number.</w:t>
      </w:r>
    </w:p>
    <w:p w:rsidR="0081054E" w:rsidRPr="00180A58" w:rsidRDefault="0081054E" w:rsidP="0081054E">
      <w:pPr>
        <w:pStyle w:val="BodyText"/>
        <w:spacing w:before="9"/>
        <w:rPr>
          <w:rFonts w:ascii="To" w:hAnsi="To"/>
          <w:i/>
          <w:sz w:val="14"/>
        </w:rPr>
      </w:pPr>
      <w:r w:rsidRPr="00180A58">
        <w:rPr>
          <w:rFonts w:ascii="To" w:hAnsi="To"/>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Pr="00180A58" w:rsidRDefault="0081054E">
      <w:pPr>
        <w:rPr>
          <w:rFonts w:ascii="To" w:hAnsi="To"/>
        </w:rPr>
      </w:pPr>
    </w:p>
    <w:p w:rsidR="00603A6E" w:rsidRPr="00180A58" w:rsidRDefault="00603A6E" w:rsidP="00603A6E">
      <w:pPr>
        <w:jc w:val="center"/>
        <w:rPr>
          <w:rFonts w:ascii="To" w:hAnsi="To" w:cs="Times New Roman"/>
        </w:rPr>
      </w:pPr>
    </w:p>
    <w:tbl>
      <w:tblPr>
        <w:tblStyle w:val="TableGrid"/>
        <w:tblW w:w="10783" w:type="dxa"/>
        <w:tblLook w:val="04A0" w:firstRow="1" w:lastRow="0" w:firstColumn="1" w:lastColumn="0" w:noHBand="0" w:noVBand="1"/>
      </w:tblPr>
      <w:tblGrid>
        <w:gridCol w:w="548"/>
        <w:gridCol w:w="7664"/>
        <w:gridCol w:w="957"/>
        <w:gridCol w:w="1614"/>
      </w:tblGrid>
      <w:tr w:rsidR="00EE7FA0" w:rsidRPr="00180A58" w:rsidTr="00E13B47">
        <w:trPr>
          <w:trHeight w:val="225"/>
        </w:trPr>
        <w:tc>
          <w:tcPr>
            <w:tcW w:w="10783" w:type="dxa"/>
            <w:gridSpan w:val="4"/>
            <w:vAlign w:val="center"/>
          </w:tcPr>
          <w:p w:rsidR="00EE7FA0" w:rsidRPr="00180A58" w:rsidRDefault="00EE7FA0" w:rsidP="00EE7FA0">
            <w:pPr>
              <w:jc w:val="center"/>
              <w:rPr>
                <w:rFonts w:ascii="To" w:hAnsi="To"/>
                <w:b/>
              </w:rPr>
            </w:pPr>
            <w:r w:rsidRPr="00180A58">
              <w:rPr>
                <w:rFonts w:ascii="To" w:hAnsi="To"/>
                <w:b/>
                <w:sz w:val="24"/>
              </w:rPr>
              <w:t>PART A</w:t>
            </w:r>
          </w:p>
        </w:tc>
      </w:tr>
      <w:tr w:rsidR="00EE7FA0" w:rsidRPr="00180A58" w:rsidTr="00E13B47">
        <w:trPr>
          <w:trHeight w:val="493"/>
        </w:trPr>
        <w:tc>
          <w:tcPr>
            <w:tcW w:w="10783" w:type="dxa"/>
            <w:gridSpan w:val="4"/>
            <w:vAlign w:val="center"/>
          </w:tcPr>
          <w:p w:rsidR="00EE7FA0" w:rsidRPr="00180A58" w:rsidRDefault="00A57CF8" w:rsidP="00EE7FA0">
            <w:pPr>
              <w:jc w:val="center"/>
              <w:rPr>
                <w:rFonts w:ascii="To" w:hAnsi="To"/>
                <w:b/>
              </w:rPr>
            </w:pPr>
            <w:r w:rsidRPr="00180A58">
              <w:rPr>
                <w:rFonts w:ascii="To" w:hAnsi="To"/>
                <w:b/>
              </w:rPr>
              <w:t xml:space="preserve">                                                 </w:t>
            </w:r>
            <w:r w:rsidR="00E13B47" w:rsidRPr="00180A58">
              <w:rPr>
                <w:rFonts w:ascii="To" w:hAnsi="To"/>
                <w:b/>
              </w:rPr>
              <w:t>ANSWER ANY 3</w:t>
            </w:r>
            <w:r w:rsidR="00EE7FA0" w:rsidRPr="00180A58">
              <w:rPr>
                <w:rFonts w:ascii="To" w:hAnsi="To"/>
                <w:b/>
              </w:rPr>
              <w:t xml:space="preserve"> QUESTIONS</w:t>
            </w:r>
            <w:r w:rsidRPr="00180A58">
              <w:rPr>
                <w:rFonts w:ascii="To" w:hAnsi="To"/>
                <w:b/>
              </w:rPr>
              <w:t xml:space="preserve"> </w:t>
            </w:r>
            <w:r w:rsidR="00456F87" w:rsidRPr="00180A58">
              <w:rPr>
                <w:rFonts w:ascii="To" w:hAnsi="To"/>
                <w:b/>
              </w:rPr>
              <w:t xml:space="preserve">     </w:t>
            </w:r>
            <w:r w:rsidR="00EE22CF" w:rsidRPr="00180A58">
              <w:rPr>
                <w:rFonts w:ascii="To" w:hAnsi="To"/>
                <w:b/>
              </w:rPr>
              <w:t xml:space="preserve">                          </w:t>
            </w:r>
            <w:r w:rsidR="00E13B47" w:rsidRPr="00180A58">
              <w:rPr>
                <w:rFonts w:ascii="To" w:hAnsi="To"/>
                <w:b/>
              </w:rPr>
              <w:t>3Q X 5</w:t>
            </w:r>
            <w:r w:rsidR="00EE22CF" w:rsidRPr="00180A58">
              <w:rPr>
                <w:rFonts w:ascii="To" w:hAnsi="To"/>
                <w:b/>
              </w:rPr>
              <w:t>M</w:t>
            </w:r>
            <w:r w:rsidR="00E13B47" w:rsidRPr="00180A58">
              <w:rPr>
                <w:rFonts w:ascii="To" w:hAnsi="To"/>
                <w:b/>
              </w:rPr>
              <w:t xml:space="preserve"> </w:t>
            </w:r>
            <w:r w:rsidR="00EE22CF" w:rsidRPr="00180A58">
              <w:rPr>
                <w:rFonts w:ascii="To" w:hAnsi="To"/>
                <w:b/>
              </w:rPr>
              <w:t>=</w:t>
            </w:r>
            <w:r w:rsidR="00E13B47" w:rsidRPr="00180A58">
              <w:rPr>
                <w:rFonts w:ascii="To" w:hAnsi="To"/>
                <w:b/>
              </w:rPr>
              <w:t xml:space="preserve"> 15 </w:t>
            </w:r>
            <w:r w:rsidRPr="00180A58">
              <w:rPr>
                <w:rFonts w:ascii="To" w:hAnsi="To"/>
                <w:b/>
              </w:rPr>
              <w:t>M</w:t>
            </w:r>
          </w:p>
        </w:tc>
      </w:tr>
      <w:tr w:rsidR="00EE7FA0" w:rsidRPr="00180A58" w:rsidTr="00E13B47">
        <w:trPr>
          <w:trHeight w:val="433"/>
        </w:trPr>
        <w:tc>
          <w:tcPr>
            <w:tcW w:w="548" w:type="dxa"/>
            <w:vAlign w:val="center"/>
          </w:tcPr>
          <w:p w:rsidR="00EE7FA0" w:rsidRPr="00180A58" w:rsidRDefault="00B30340" w:rsidP="00B30340">
            <w:pPr>
              <w:rPr>
                <w:rFonts w:ascii="To" w:hAnsi="To"/>
              </w:rPr>
            </w:pPr>
            <w:r w:rsidRPr="00180A58">
              <w:rPr>
                <w:rFonts w:ascii="To" w:hAnsi="To"/>
              </w:rPr>
              <w:t>1</w:t>
            </w:r>
          </w:p>
        </w:tc>
        <w:tc>
          <w:tcPr>
            <w:tcW w:w="7664" w:type="dxa"/>
            <w:vAlign w:val="center"/>
          </w:tcPr>
          <w:p w:rsidR="00EE7FA0" w:rsidRPr="00180A58" w:rsidRDefault="00FC2AF7" w:rsidP="00180A58">
            <w:pPr>
              <w:shd w:val="clear" w:color="auto" w:fill="FFFFFF"/>
              <w:jc w:val="both"/>
              <w:rPr>
                <w:rFonts w:ascii="To" w:eastAsia="Times New Roman" w:hAnsi="To"/>
              </w:rPr>
            </w:pPr>
            <w:r w:rsidRPr="00180A58">
              <w:rPr>
                <w:rFonts w:ascii="To" w:eastAsia="Times New Roman" w:hAnsi="To"/>
              </w:rPr>
              <w:t>Diffusion is the net movement of anything (for example, atoms, ions, molecules, energy) generally from a region of higher concentration to a region of lower concentration. State and explain Fick’s first law of diffusion.</w:t>
            </w:r>
          </w:p>
        </w:tc>
        <w:tc>
          <w:tcPr>
            <w:tcW w:w="957" w:type="dxa"/>
            <w:vAlign w:val="center"/>
          </w:tcPr>
          <w:p w:rsidR="00EE7FA0" w:rsidRPr="00180A58" w:rsidRDefault="00EE7FA0" w:rsidP="000B3DC1">
            <w:pPr>
              <w:jc w:val="center"/>
              <w:rPr>
                <w:rFonts w:ascii="To" w:hAnsi="To"/>
              </w:rPr>
            </w:pPr>
            <w:r w:rsidRPr="00180A58">
              <w:rPr>
                <w:rFonts w:ascii="To" w:hAnsi="To"/>
              </w:rPr>
              <w:t>(CO 1)</w:t>
            </w:r>
          </w:p>
        </w:tc>
        <w:tc>
          <w:tcPr>
            <w:tcW w:w="1614" w:type="dxa"/>
            <w:vAlign w:val="center"/>
          </w:tcPr>
          <w:p w:rsidR="00EE7FA0" w:rsidRPr="00180A58" w:rsidRDefault="00EE7FA0" w:rsidP="000B3DC1">
            <w:pPr>
              <w:jc w:val="center"/>
              <w:rPr>
                <w:rFonts w:ascii="To" w:hAnsi="To"/>
              </w:rPr>
            </w:pPr>
            <w:r w:rsidRPr="00180A58">
              <w:rPr>
                <w:rFonts w:ascii="To" w:hAnsi="To"/>
                <w:spacing w:val="-2"/>
              </w:rPr>
              <w:t>[Knowledge]</w:t>
            </w:r>
          </w:p>
        </w:tc>
      </w:tr>
      <w:tr w:rsidR="00EE7FA0" w:rsidRPr="00180A58" w:rsidTr="006668BD">
        <w:trPr>
          <w:trHeight w:val="70"/>
        </w:trPr>
        <w:tc>
          <w:tcPr>
            <w:tcW w:w="10783" w:type="dxa"/>
            <w:gridSpan w:val="4"/>
            <w:vAlign w:val="center"/>
          </w:tcPr>
          <w:p w:rsidR="00EE7FA0" w:rsidRPr="00180A58" w:rsidRDefault="00EE7FA0" w:rsidP="00180A58">
            <w:pPr>
              <w:jc w:val="both"/>
              <w:rPr>
                <w:rFonts w:ascii="To" w:hAnsi="To"/>
                <w:sz w:val="10"/>
              </w:rPr>
            </w:pPr>
          </w:p>
        </w:tc>
      </w:tr>
      <w:tr w:rsidR="00D35756" w:rsidRPr="00180A58" w:rsidTr="00E13B47">
        <w:trPr>
          <w:trHeight w:val="414"/>
        </w:trPr>
        <w:tc>
          <w:tcPr>
            <w:tcW w:w="548" w:type="dxa"/>
            <w:vAlign w:val="center"/>
          </w:tcPr>
          <w:p w:rsidR="00D35756" w:rsidRPr="00180A58" w:rsidRDefault="00D35756" w:rsidP="00D35756">
            <w:pPr>
              <w:rPr>
                <w:rFonts w:ascii="To" w:hAnsi="To"/>
              </w:rPr>
            </w:pPr>
            <w:r w:rsidRPr="00180A58">
              <w:rPr>
                <w:rFonts w:ascii="To" w:hAnsi="To"/>
              </w:rPr>
              <w:t>2</w:t>
            </w:r>
          </w:p>
        </w:tc>
        <w:tc>
          <w:tcPr>
            <w:tcW w:w="7664" w:type="dxa"/>
            <w:vAlign w:val="center"/>
          </w:tcPr>
          <w:p w:rsidR="00D35756" w:rsidRPr="00180A58" w:rsidRDefault="00FC2AF7" w:rsidP="00180A58">
            <w:pPr>
              <w:jc w:val="both"/>
              <w:rPr>
                <w:rFonts w:ascii="To" w:hAnsi="To"/>
                <w:shd w:val="clear" w:color="auto" w:fill="FFFFFF"/>
              </w:rPr>
            </w:pPr>
            <w:r w:rsidRPr="00180A58">
              <w:rPr>
                <w:rFonts w:ascii="To" w:hAnsi="To"/>
                <w:shd w:val="clear" w:color="auto" w:fill="FFFFFF"/>
              </w:rPr>
              <w:t>Etchings were first produced around 1500 in southern Germany. These early German etchers made use of iron plates, stronger than copper yet susceptible to rust and harder to work. Define Etching in IC Fabrication process using suitable diagram and example.</w:t>
            </w:r>
          </w:p>
        </w:tc>
        <w:tc>
          <w:tcPr>
            <w:tcW w:w="957" w:type="dxa"/>
            <w:vAlign w:val="center"/>
          </w:tcPr>
          <w:p w:rsidR="00D35756" w:rsidRPr="00180A58" w:rsidRDefault="007E1A95" w:rsidP="000B3DC1">
            <w:pPr>
              <w:jc w:val="center"/>
              <w:rPr>
                <w:rFonts w:ascii="To" w:hAnsi="To"/>
              </w:rPr>
            </w:pPr>
            <w:r>
              <w:rPr>
                <w:rFonts w:ascii="To" w:hAnsi="To"/>
              </w:rPr>
              <w:t>(CO 2</w:t>
            </w:r>
            <w:r w:rsidR="00D35756" w:rsidRPr="00180A58">
              <w:rPr>
                <w:rFonts w:ascii="To" w:hAnsi="To"/>
              </w:rPr>
              <w:t>)</w:t>
            </w:r>
          </w:p>
        </w:tc>
        <w:tc>
          <w:tcPr>
            <w:tcW w:w="1614" w:type="dxa"/>
            <w:vAlign w:val="center"/>
          </w:tcPr>
          <w:p w:rsidR="00D35756" w:rsidRPr="00180A58" w:rsidRDefault="00D35756" w:rsidP="000B3DC1">
            <w:pPr>
              <w:jc w:val="center"/>
              <w:rPr>
                <w:rFonts w:ascii="To" w:hAnsi="To"/>
              </w:rPr>
            </w:pPr>
            <w:r w:rsidRPr="00180A58">
              <w:rPr>
                <w:rFonts w:ascii="To" w:hAnsi="To"/>
                <w:spacing w:val="-2"/>
              </w:rPr>
              <w:t>[Knowledge]</w:t>
            </w:r>
          </w:p>
        </w:tc>
      </w:tr>
      <w:tr w:rsidR="00EE7FA0" w:rsidRPr="00180A58" w:rsidTr="00E13B47">
        <w:trPr>
          <w:trHeight w:val="70"/>
        </w:trPr>
        <w:tc>
          <w:tcPr>
            <w:tcW w:w="10783" w:type="dxa"/>
            <w:gridSpan w:val="4"/>
            <w:vAlign w:val="center"/>
          </w:tcPr>
          <w:p w:rsidR="00EE7FA0" w:rsidRPr="00180A58" w:rsidRDefault="00EE7FA0" w:rsidP="00180A58">
            <w:pPr>
              <w:jc w:val="both"/>
              <w:rPr>
                <w:rFonts w:ascii="To" w:hAnsi="To"/>
                <w:sz w:val="10"/>
              </w:rPr>
            </w:pPr>
          </w:p>
        </w:tc>
      </w:tr>
      <w:tr w:rsidR="00D35756" w:rsidRPr="00180A58" w:rsidTr="00E13B47">
        <w:trPr>
          <w:trHeight w:val="421"/>
        </w:trPr>
        <w:tc>
          <w:tcPr>
            <w:tcW w:w="548" w:type="dxa"/>
            <w:vAlign w:val="center"/>
          </w:tcPr>
          <w:p w:rsidR="00D35756" w:rsidRPr="00180A58" w:rsidRDefault="00D35756" w:rsidP="00D35756">
            <w:pPr>
              <w:rPr>
                <w:rFonts w:ascii="To" w:hAnsi="To"/>
              </w:rPr>
            </w:pPr>
            <w:r w:rsidRPr="00180A58">
              <w:rPr>
                <w:rFonts w:ascii="To" w:hAnsi="To"/>
              </w:rPr>
              <w:t>3</w:t>
            </w:r>
          </w:p>
        </w:tc>
        <w:tc>
          <w:tcPr>
            <w:tcW w:w="7664" w:type="dxa"/>
            <w:vAlign w:val="center"/>
          </w:tcPr>
          <w:p w:rsidR="00D35756" w:rsidRPr="00180A58" w:rsidRDefault="00FC2AF7" w:rsidP="00180A58">
            <w:pPr>
              <w:shd w:val="clear" w:color="auto" w:fill="FFFFFF"/>
              <w:jc w:val="both"/>
              <w:rPr>
                <w:rFonts w:ascii="To" w:eastAsia="Times New Roman" w:hAnsi="To"/>
              </w:rPr>
            </w:pPr>
            <w:r w:rsidRPr="00180A58">
              <w:rPr>
                <w:rFonts w:ascii="To" w:eastAsia="Times New Roman" w:hAnsi="To"/>
              </w:rPr>
              <w:t>Epitaxial growth is broadly defined as the condensation of gas precursors to form a film on a substrate. Write the basic chemical reaction in the epitaxial growth processes of pure silicon.</w:t>
            </w:r>
          </w:p>
        </w:tc>
        <w:tc>
          <w:tcPr>
            <w:tcW w:w="957" w:type="dxa"/>
            <w:vAlign w:val="center"/>
          </w:tcPr>
          <w:p w:rsidR="00D35756" w:rsidRPr="00180A58" w:rsidRDefault="00D35756" w:rsidP="000B3DC1">
            <w:pPr>
              <w:jc w:val="center"/>
              <w:rPr>
                <w:rFonts w:ascii="To" w:hAnsi="To"/>
              </w:rPr>
            </w:pPr>
            <w:r w:rsidRPr="00180A58">
              <w:rPr>
                <w:rFonts w:ascii="To" w:hAnsi="To"/>
              </w:rPr>
              <w:t xml:space="preserve">(CO </w:t>
            </w:r>
            <w:r w:rsidR="007E1A95">
              <w:rPr>
                <w:rFonts w:ascii="To" w:hAnsi="To"/>
              </w:rPr>
              <w:t>1</w:t>
            </w:r>
            <w:r w:rsidRPr="00180A58">
              <w:rPr>
                <w:rFonts w:ascii="To" w:hAnsi="To"/>
              </w:rPr>
              <w:t>)</w:t>
            </w:r>
          </w:p>
        </w:tc>
        <w:tc>
          <w:tcPr>
            <w:tcW w:w="1614" w:type="dxa"/>
            <w:vAlign w:val="center"/>
          </w:tcPr>
          <w:p w:rsidR="00D35756" w:rsidRPr="00180A58" w:rsidRDefault="00D35756" w:rsidP="000B3DC1">
            <w:pPr>
              <w:jc w:val="center"/>
              <w:rPr>
                <w:rFonts w:ascii="To" w:hAnsi="To"/>
              </w:rPr>
            </w:pPr>
            <w:r w:rsidRPr="00180A58">
              <w:rPr>
                <w:rFonts w:ascii="To" w:hAnsi="To"/>
                <w:spacing w:val="-2"/>
              </w:rPr>
              <w:t>[Knowledge]</w:t>
            </w:r>
          </w:p>
        </w:tc>
      </w:tr>
      <w:tr w:rsidR="00EE7FA0" w:rsidRPr="00180A58" w:rsidTr="00E13B47">
        <w:trPr>
          <w:trHeight w:val="70"/>
        </w:trPr>
        <w:tc>
          <w:tcPr>
            <w:tcW w:w="10783" w:type="dxa"/>
            <w:gridSpan w:val="4"/>
            <w:vAlign w:val="center"/>
          </w:tcPr>
          <w:p w:rsidR="00EE7FA0" w:rsidRPr="00180A58" w:rsidRDefault="00EE7FA0" w:rsidP="00180A58">
            <w:pPr>
              <w:jc w:val="both"/>
              <w:rPr>
                <w:rFonts w:ascii="To" w:hAnsi="To"/>
                <w:sz w:val="10"/>
              </w:rPr>
            </w:pPr>
          </w:p>
        </w:tc>
      </w:tr>
      <w:tr w:rsidR="00E42BC3" w:rsidRPr="00180A58" w:rsidTr="00E13B47">
        <w:trPr>
          <w:trHeight w:val="443"/>
        </w:trPr>
        <w:tc>
          <w:tcPr>
            <w:tcW w:w="548" w:type="dxa"/>
            <w:vAlign w:val="center"/>
          </w:tcPr>
          <w:p w:rsidR="00E42BC3" w:rsidRPr="00180A58" w:rsidRDefault="00E42BC3" w:rsidP="00E42BC3">
            <w:pPr>
              <w:rPr>
                <w:rFonts w:ascii="To" w:hAnsi="To"/>
              </w:rPr>
            </w:pPr>
            <w:r w:rsidRPr="00180A58">
              <w:rPr>
                <w:rFonts w:ascii="To" w:hAnsi="To"/>
              </w:rPr>
              <w:t>4</w:t>
            </w:r>
          </w:p>
        </w:tc>
        <w:tc>
          <w:tcPr>
            <w:tcW w:w="7664" w:type="dxa"/>
            <w:vAlign w:val="center"/>
          </w:tcPr>
          <w:p w:rsidR="00E42BC3" w:rsidRPr="00180A58" w:rsidRDefault="00FC2AF7" w:rsidP="00180A58">
            <w:pPr>
              <w:rPr>
                <w:rFonts w:ascii="To" w:hAnsi="To"/>
                <w:shd w:val="clear" w:color="auto" w:fill="FFFFFF"/>
              </w:rPr>
            </w:pPr>
            <w:r w:rsidRPr="00180A58">
              <w:rPr>
                <w:rFonts w:ascii="To" w:hAnsi="To"/>
                <w:shd w:val="clear" w:color="auto" w:fill="FFFFFF"/>
              </w:rPr>
              <w:t xml:space="preserve">Oxidation is a process in which a chemical substance changes </w:t>
            </w:r>
            <w:r w:rsidR="00180A58">
              <w:rPr>
                <w:rFonts w:ascii="To" w:hAnsi="To"/>
                <w:shd w:val="clear" w:color="auto" w:fill="FFFFFF"/>
              </w:rPr>
              <w:t xml:space="preserve">because of the addition of </w:t>
            </w:r>
            <w:r w:rsidRPr="00180A58">
              <w:rPr>
                <w:rFonts w:ascii="To" w:hAnsi="To"/>
                <w:shd w:val="clear" w:color="auto" w:fill="FFFFFF"/>
              </w:rPr>
              <w:t>oxygen.</w:t>
            </w:r>
            <w:r w:rsidRPr="00180A58">
              <w:rPr>
                <w:rFonts w:ascii="To" w:hAnsi="To"/>
              </w:rPr>
              <w:br/>
            </w:r>
            <w:r w:rsidR="00180A58">
              <w:rPr>
                <w:rFonts w:ascii="To" w:hAnsi="To"/>
                <w:shd w:val="clear" w:color="auto" w:fill="FFFFFF"/>
              </w:rPr>
              <w:t>(</w:t>
            </w:r>
            <w:proofErr w:type="spellStart"/>
            <w:r w:rsidR="00180A58">
              <w:rPr>
                <w:rFonts w:ascii="To" w:hAnsi="To"/>
                <w:shd w:val="clear" w:color="auto" w:fill="FFFFFF"/>
              </w:rPr>
              <w:t>i</w:t>
            </w:r>
            <w:proofErr w:type="spellEnd"/>
            <w:r w:rsidR="00180A58">
              <w:rPr>
                <w:rFonts w:ascii="To" w:hAnsi="To"/>
                <w:shd w:val="clear" w:color="auto" w:fill="FFFFFF"/>
              </w:rPr>
              <w:t>)</w:t>
            </w:r>
            <w:r w:rsidRPr="00180A58">
              <w:rPr>
                <w:rFonts w:ascii="To" w:hAnsi="To"/>
                <w:shd w:val="clear" w:color="auto" w:fill="FFFFFF"/>
              </w:rPr>
              <w:t>What is the purpose of oxidation?</w:t>
            </w:r>
            <w:r w:rsidRPr="00180A58">
              <w:rPr>
                <w:rFonts w:ascii="To" w:hAnsi="To"/>
              </w:rPr>
              <w:br/>
            </w:r>
            <w:r w:rsidRPr="00180A58">
              <w:rPr>
                <w:rFonts w:ascii="To" w:hAnsi="To"/>
                <w:shd w:val="clear" w:color="auto" w:fill="FFFFFF"/>
              </w:rPr>
              <w:t>(ii) State chemical reactions involved in oxidation process.</w:t>
            </w:r>
          </w:p>
        </w:tc>
        <w:tc>
          <w:tcPr>
            <w:tcW w:w="957" w:type="dxa"/>
            <w:vAlign w:val="center"/>
          </w:tcPr>
          <w:p w:rsidR="00E42BC3" w:rsidRPr="00180A58" w:rsidRDefault="00E42BC3" w:rsidP="000B3DC1">
            <w:pPr>
              <w:jc w:val="center"/>
              <w:rPr>
                <w:rFonts w:ascii="To" w:hAnsi="To"/>
              </w:rPr>
            </w:pPr>
            <w:r w:rsidRPr="00180A58">
              <w:rPr>
                <w:rFonts w:ascii="To" w:hAnsi="To"/>
              </w:rPr>
              <w:t>(</w:t>
            </w:r>
            <w:r w:rsidR="00D35756" w:rsidRPr="00180A58">
              <w:rPr>
                <w:rFonts w:ascii="To" w:hAnsi="To"/>
              </w:rPr>
              <w:t>CO 2</w:t>
            </w:r>
            <w:r w:rsidRPr="00180A58">
              <w:rPr>
                <w:rFonts w:ascii="To" w:hAnsi="To"/>
              </w:rPr>
              <w:t>)</w:t>
            </w:r>
          </w:p>
        </w:tc>
        <w:tc>
          <w:tcPr>
            <w:tcW w:w="1614" w:type="dxa"/>
            <w:vAlign w:val="center"/>
          </w:tcPr>
          <w:p w:rsidR="00E42BC3" w:rsidRPr="00180A58" w:rsidRDefault="00D35756" w:rsidP="000B3DC1">
            <w:pPr>
              <w:jc w:val="center"/>
              <w:rPr>
                <w:rFonts w:ascii="To" w:hAnsi="To"/>
              </w:rPr>
            </w:pPr>
            <w:r w:rsidRPr="00180A58">
              <w:rPr>
                <w:rFonts w:ascii="To" w:hAnsi="To"/>
                <w:spacing w:val="-2"/>
              </w:rPr>
              <w:t>[Knowledge]</w:t>
            </w:r>
          </w:p>
        </w:tc>
      </w:tr>
      <w:tr w:rsidR="00EE7FA0" w:rsidRPr="00180A58" w:rsidTr="00E13B47">
        <w:trPr>
          <w:trHeight w:val="70"/>
        </w:trPr>
        <w:tc>
          <w:tcPr>
            <w:tcW w:w="10783" w:type="dxa"/>
            <w:gridSpan w:val="4"/>
            <w:vAlign w:val="center"/>
          </w:tcPr>
          <w:p w:rsidR="00EE7FA0" w:rsidRPr="00180A58" w:rsidRDefault="00EE7FA0" w:rsidP="00180A58">
            <w:pPr>
              <w:jc w:val="both"/>
              <w:rPr>
                <w:rFonts w:ascii="To" w:hAnsi="To"/>
                <w:sz w:val="10"/>
              </w:rPr>
            </w:pPr>
          </w:p>
        </w:tc>
      </w:tr>
      <w:tr w:rsidR="000B3DC1" w:rsidRPr="00180A58" w:rsidTr="00E13B47">
        <w:trPr>
          <w:trHeight w:val="437"/>
        </w:trPr>
        <w:tc>
          <w:tcPr>
            <w:tcW w:w="548" w:type="dxa"/>
            <w:vAlign w:val="center"/>
          </w:tcPr>
          <w:p w:rsidR="000B3DC1" w:rsidRPr="00180A58" w:rsidRDefault="000B3DC1" w:rsidP="000B3DC1">
            <w:pPr>
              <w:rPr>
                <w:rFonts w:ascii="To" w:hAnsi="To"/>
              </w:rPr>
            </w:pPr>
            <w:r w:rsidRPr="00180A58">
              <w:rPr>
                <w:rFonts w:ascii="To" w:hAnsi="To"/>
              </w:rPr>
              <w:t>5</w:t>
            </w:r>
          </w:p>
        </w:tc>
        <w:tc>
          <w:tcPr>
            <w:tcW w:w="7664" w:type="dxa"/>
            <w:vAlign w:val="center"/>
          </w:tcPr>
          <w:p w:rsidR="000B3DC1" w:rsidRPr="00180A58" w:rsidRDefault="00FC2AF7" w:rsidP="00180A58">
            <w:pPr>
              <w:jc w:val="both"/>
              <w:rPr>
                <w:rFonts w:ascii="To" w:hAnsi="To"/>
                <w:shd w:val="clear" w:color="auto" w:fill="FFFFFF"/>
              </w:rPr>
            </w:pPr>
            <w:r w:rsidRPr="00180A58">
              <w:rPr>
                <w:rFonts w:ascii="To" w:hAnsi="To"/>
                <w:shd w:val="clear" w:color="auto" w:fill="FFFFFF"/>
              </w:rPr>
              <w:t>Deal and Grove model assumes that the oxidation reaction occurs at the interface between the oxidation layer and the substrate materials, rather than between the oxide and the ambient gas. Define the function of τ.</w:t>
            </w:r>
          </w:p>
        </w:tc>
        <w:tc>
          <w:tcPr>
            <w:tcW w:w="957" w:type="dxa"/>
            <w:vAlign w:val="center"/>
          </w:tcPr>
          <w:p w:rsidR="000B3DC1" w:rsidRPr="00180A58" w:rsidRDefault="007E1A95" w:rsidP="000B3DC1">
            <w:pPr>
              <w:jc w:val="center"/>
              <w:rPr>
                <w:rFonts w:ascii="To" w:hAnsi="To"/>
              </w:rPr>
            </w:pPr>
            <w:r>
              <w:rPr>
                <w:rFonts w:ascii="To" w:hAnsi="To"/>
              </w:rPr>
              <w:t>(CO 2</w:t>
            </w:r>
            <w:r w:rsidR="000B3DC1" w:rsidRPr="00180A58">
              <w:rPr>
                <w:rFonts w:ascii="To" w:hAnsi="To"/>
              </w:rPr>
              <w:t>)</w:t>
            </w:r>
          </w:p>
        </w:tc>
        <w:tc>
          <w:tcPr>
            <w:tcW w:w="1614" w:type="dxa"/>
            <w:vAlign w:val="center"/>
          </w:tcPr>
          <w:p w:rsidR="000B3DC1" w:rsidRPr="00180A58" w:rsidRDefault="000B3DC1" w:rsidP="000B3DC1">
            <w:pPr>
              <w:jc w:val="center"/>
              <w:rPr>
                <w:rFonts w:ascii="To" w:hAnsi="To"/>
              </w:rPr>
            </w:pPr>
            <w:r w:rsidRPr="00180A58">
              <w:rPr>
                <w:rFonts w:ascii="To" w:hAnsi="To"/>
                <w:spacing w:val="-2"/>
              </w:rPr>
              <w:t>[Knowledge]</w:t>
            </w:r>
          </w:p>
        </w:tc>
      </w:tr>
      <w:tr w:rsidR="00D649AD" w:rsidRPr="00180A58" w:rsidTr="00E13B47">
        <w:trPr>
          <w:trHeight w:val="70"/>
        </w:trPr>
        <w:tc>
          <w:tcPr>
            <w:tcW w:w="10783" w:type="dxa"/>
            <w:gridSpan w:val="4"/>
            <w:vAlign w:val="center"/>
          </w:tcPr>
          <w:p w:rsidR="00D649AD" w:rsidRPr="00180A58" w:rsidRDefault="00D649AD" w:rsidP="00D649AD">
            <w:pPr>
              <w:rPr>
                <w:rFonts w:ascii="To" w:hAnsi="To"/>
                <w:sz w:val="10"/>
              </w:rPr>
            </w:pPr>
          </w:p>
        </w:tc>
      </w:tr>
    </w:tbl>
    <w:p w:rsidR="00EE7FA0" w:rsidRPr="00180A58" w:rsidRDefault="00EE7FA0">
      <w:pPr>
        <w:rPr>
          <w:rFonts w:ascii="To" w:hAnsi="To"/>
        </w:rPr>
      </w:pPr>
    </w:p>
    <w:p w:rsidR="00D649AD" w:rsidRPr="00180A58" w:rsidRDefault="00D649AD">
      <w:pPr>
        <w:rPr>
          <w:rFonts w:ascii="To" w:hAnsi="To"/>
        </w:rPr>
      </w:pPr>
    </w:p>
    <w:tbl>
      <w:tblPr>
        <w:tblStyle w:val="TableGrid"/>
        <w:tblW w:w="10885" w:type="dxa"/>
        <w:tblLayout w:type="fixed"/>
        <w:tblLook w:val="04A0" w:firstRow="1" w:lastRow="0" w:firstColumn="1" w:lastColumn="0" w:noHBand="0" w:noVBand="1"/>
      </w:tblPr>
      <w:tblGrid>
        <w:gridCol w:w="326"/>
        <w:gridCol w:w="7788"/>
        <w:gridCol w:w="881"/>
        <w:gridCol w:w="1890"/>
      </w:tblGrid>
      <w:tr w:rsidR="00D649AD" w:rsidRPr="00180A58" w:rsidTr="00603A6E">
        <w:trPr>
          <w:trHeight w:val="225"/>
        </w:trPr>
        <w:tc>
          <w:tcPr>
            <w:tcW w:w="10885" w:type="dxa"/>
            <w:gridSpan w:val="4"/>
            <w:vAlign w:val="center"/>
          </w:tcPr>
          <w:p w:rsidR="00D649AD" w:rsidRPr="00180A58" w:rsidRDefault="00D649AD" w:rsidP="00850E13">
            <w:pPr>
              <w:jc w:val="center"/>
              <w:rPr>
                <w:rFonts w:ascii="To" w:hAnsi="To"/>
                <w:b/>
              </w:rPr>
            </w:pPr>
            <w:r w:rsidRPr="00180A58">
              <w:rPr>
                <w:rFonts w:ascii="To" w:hAnsi="To"/>
                <w:b/>
                <w:sz w:val="24"/>
              </w:rPr>
              <w:t>PART B</w:t>
            </w:r>
          </w:p>
        </w:tc>
      </w:tr>
      <w:tr w:rsidR="00D649AD" w:rsidRPr="00180A58" w:rsidTr="00603A6E">
        <w:trPr>
          <w:trHeight w:val="493"/>
        </w:trPr>
        <w:tc>
          <w:tcPr>
            <w:tcW w:w="10885" w:type="dxa"/>
            <w:gridSpan w:val="4"/>
            <w:vAlign w:val="center"/>
          </w:tcPr>
          <w:p w:rsidR="00D649AD" w:rsidRPr="00180A58" w:rsidRDefault="00B30340" w:rsidP="00E13B47">
            <w:pPr>
              <w:jc w:val="center"/>
              <w:rPr>
                <w:rFonts w:ascii="To" w:hAnsi="To"/>
                <w:b/>
              </w:rPr>
            </w:pPr>
            <w:r w:rsidRPr="00180A58">
              <w:rPr>
                <w:rFonts w:ascii="To" w:hAnsi="To"/>
                <w:b/>
              </w:rPr>
              <w:t xml:space="preserve">                                                 ANSWER ANY </w:t>
            </w:r>
            <w:r w:rsidR="00E13B47" w:rsidRPr="00180A58">
              <w:rPr>
                <w:rFonts w:ascii="To" w:hAnsi="To"/>
                <w:b/>
              </w:rPr>
              <w:t>2</w:t>
            </w:r>
            <w:r w:rsidRPr="00180A58">
              <w:rPr>
                <w:rFonts w:ascii="To" w:hAnsi="To"/>
                <w:b/>
              </w:rPr>
              <w:t xml:space="preserve"> QUESTIONS                                </w:t>
            </w:r>
            <w:r w:rsidR="00E13B47" w:rsidRPr="00180A58">
              <w:rPr>
                <w:rFonts w:ascii="To" w:hAnsi="To"/>
                <w:b/>
              </w:rPr>
              <w:t>2Q X 2</w:t>
            </w:r>
            <w:r w:rsidRPr="00180A58">
              <w:rPr>
                <w:rFonts w:ascii="To" w:hAnsi="To"/>
                <w:b/>
              </w:rPr>
              <w:t>0M</w:t>
            </w:r>
            <w:r w:rsidR="00E13B47" w:rsidRPr="00180A58">
              <w:rPr>
                <w:rFonts w:ascii="To" w:hAnsi="To"/>
                <w:b/>
              </w:rPr>
              <w:t xml:space="preserve"> </w:t>
            </w:r>
            <w:r w:rsidRPr="00180A58">
              <w:rPr>
                <w:rFonts w:ascii="To" w:hAnsi="To"/>
                <w:b/>
              </w:rPr>
              <w:t>=</w:t>
            </w:r>
            <w:r w:rsidR="00E13B47" w:rsidRPr="00180A58">
              <w:rPr>
                <w:rFonts w:ascii="To" w:hAnsi="To"/>
                <w:b/>
              </w:rPr>
              <w:t xml:space="preserve"> 4</w:t>
            </w:r>
            <w:r w:rsidRPr="00180A58">
              <w:rPr>
                <w:rFonts w:ascii="To" w:hAnsi="To"/>
                <w:b/>
              </w:rPr>
              <w:t>0M</w:t>
            </w:r>
          </w:p>
        </w:tc>
      </w:tr>
      <w:tr w:rsidR="00C8301D" w:rsidRPr="00180A58" w:rsidTr="00603A6E">
        <w:trPr>
          <w:trHeight w:val="433"/>
        </w:trPr>
        <w:tc>
          <w:tcPr>
            <w:tcW w:w="326" w:type="dxa"/>
            <w:vAlign w:val="center"/>
          </w:tcPr>
          <w:p w:rsidR="00C8301D" w:rsidRPr="00180A58" w:rsidRDefault="00C8301D" w:rsidP="00C8301D">
            <w:pPr>
              <w:rPr>
                <w:rFonts w:ascii="To" w:hAnsi="To"/>
              </w:rPr>
            </w:pPr>
            <w:r w:rsidRPr="00180A58">
              <w:rPr>
                <w:rFonts w:ascii="To" w:hAnsi="To"/>
              </w:rPr>
              <w:t>6</w:t>
            </w:r>
          </w:p>
        </w:tc>
        <w:tc>
          <w:tcPr>
            <w:tcW w:w="7788" w:type="dxa"/>
            <w:vAlign w:val="center"/>
          </w:tcPr>
          <w:p w:rsidR="00C8301D" w:rsidRPr="00180A58" w:rsidRDefault="00FC2AF7" w:rsidP="00180A58">
            <w:pPr>
              <w:rPr>
                <w:rFonts w:ascii="To" w:hAnsi="To"/>
                <w:shd w:val="clear" w:color="auto" w:fill="FFFFFF"/>
              </w:rPr>
            </w:pPr>
            <w:r w:rsidRPr="00180A58">
              <w:rPr>
                <w:rFonts w:ascii="To" w:hAnsi="To"/>
                <w:shd w:val="clear" w:color="auto" w:fill="FFFFFF"/>
              </w:rPr>
              <w:t>In order to calculate the oxide growth rate, we define N1 as the number of oxidant molecules incorporated into a unit volume of the oxide layer. If oxygen is the reactant then N1 = 2.2 x  </w:t>
            </w:r>
            <w:r w:rsidRPr="00180A58">
              <w:rPr>
                <w:rFonts w:ascii="To" w:hAnsi="To"/>
                <w:noProof/>
                <w:lang w:val="en-IN" w:eastAsia="en-IN"/>
              </w:rPr>
              <w:drawing>
                <wp:inline distT="0" distB="0" distL="0" distR="0" wp14:anchorId="30F14AFF" wp14:editId="33D6EC42">
                  <wp:extent cx="278130" cy="151130"/>
                  <wp:effectExtent l="0" t="0" r="7620" b="1270"/>
                  <wp:docPr id="1" name="Picture 1" descr="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 cy="151130"/>
                          </a:xfrm>
                          <a:prstGeom prst="rect">
                            <a:avLst/>
                          </a:prstGeom>
                          <a:noFill/>
                          <a:ln>
                            <a:noFill/>
                          </a:ln>
                        </pic:spPr>
                      </pic:pic>
                    </a:graphicData>
                  </a:graphic>
                </wp:inline>
              </w:drawing>
            </w:r>
            <w:r w:rsidRPr="00180A58">
              <w:rPr>
                <w:rFonts w:ascii="To" w:hAnsi="To"/>
                <w:shd w:val="clear" w:color="auto" w:fill="FFFFFF"/>
              </w:rPr>
              <w:t> /</w:t>
            </w:r>
            <w:r w:rsidRPr="00180A58">
              <w:rPr>
                <w:rFonts w:ascii="To" w:hAnsi="To"/>
                <w:noProof/>
                <w:lang w:val="en-IN" w:eastAsia="en-IN"/>
              </w:rPr>
              <w:drawing>
                <wp:inline distT="0" distB="0" distL="0" distR="0" wp14:anchorId="57326EBA" wp14:editId="44CEABBD">
                  <wp:extent cx="286385" cy="151130"/>
                  <wp:effectExtent l="0" t="0" r="0" b="1270"/>
                  <wp:docPr id="11" name="Picture 11" descr="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151130"/>
                          </a:xfrm>
                          <a:prstGeom prst="rect">
                            <a:avLst/>
                          </a:prstGeom>
                          <a:noFill/>
                          <a:ln>
                            <a:noFill/>
                          </a:ln>
                        </pic:spPr>
                      </pic:pic>
                    </a:graphicData>
                  </a:graphic>
                </wp:inline>
              </w:drawing>
            </w:r>
            <w:r w:rsidRPr="00180A58">
              <w:rPr>
                <w:rFonts w:ascii="To" w:hAnsi="To"/>
                <w:shd w:val="clear" w:color="auto" w:fill="FFFFFF"/>
              </w:rPr>
              <w:t> because the density of SiO2 is 2.2 x </w:t>
            </w:r>
            <w:r w:rsidRPr="00180A58">
              <w:rPr>
                <w:rFonts w:ascii="To" w:hAnsi="To"/>
                <w:noProof/>
                <w:lang w:val="en-IN" w:eastAsia="en-IN"/>
              </w:rPr>
              <w:drawing>
                <wp:inline distT="0" distB="0" distL="0" distR="0" wp14:anchorId="479F4727" wp14:editId="447986AC">
                  <wp:extent cx="278130" cy="151130"/>
                  <wp:effectExtent l="0" t="0" r="7620" b="1270"/>
                  <wp:docPr id="12" name="Picture 12" descr="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 cy="151130"/>
                          </a:xfrm>
                          <a:prstGeom prst="rect">
                            <a:avLst/>
                          </a:prstGeom>
                          <a:noFill/>
                          <a:ln>
                            <a:noFill/>
                          </a:ln>
                        </pic:spPr>
                      </pic:pic>
                    </a:graphicData>
                  </a:graphic>
                </wp:inline>
              </w:drawing>
            </w:r>
            <w:r w:rsidRPr="00180A58">
              <w:rPr>
                <w:rFonts w:ascii="To" w:hAnsi="To"/>
                <w:shd w:val="clear" w:color="auto" w:fill="FFFFFF"/>
              </w:rPr>
              <w:t> /</w:t>
            </w:r>
            <w:r w:rsidRPr="00180A58">
              <w:rPr>
                <w:rFonts w:ascii="To" w:hAnsi="To"/>
                <w:noProof/>
                <w:lang w:val="en-IN" w:eastAsia="en-IN"/>
              </w:rPr>
              <w:drawing>
                <wp:inline distT="0" distB="0" distL="0" distR="0" wp14:anchorId="053056B8" wp14:editId="2A7B8957">
                  <wp:extent cx="286385" cy="151130"/>
                  <wp:effectExtent l="0" t="0" r="0" b="1270"/>
                  <wp:docPr id="13" name="Picture 13" descr="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151130"/>
                          </a:xfrm>
                          <a:prstGeom prst="rect">
                            <a:avLst/>
                          </a:prstGeom>
                          <a:noFill/>
                          <a:ln>
                            <a:noFill/>
                          </a:ln>
                        </pic:spPr>
                      </pic:pic>
                    </a:graphicData>
                  </a:graphic>
                </wp:inline>
              </w:drawing>
            </w:r>
            <w:r w:rsidRPr="00180A58">
              <w:rPr>
                <w:rFonts w:ascii="To" w:hAnsi="To"/>
                <w:shd w:val="clear" w:color="auto" w:fill="FFFFFF"/>
              </w:rPr>
              <w:t>. With an initial condition of </w:t>
            </w:r>
            <w:r w:rsidRPr="00180A58">
              <w:rPr>
                <w:rFonts w:ascii="To" w:hAnsi="To"/>
                <w:noProof/>
                <w:lang w:val="en-IN" w:eastAsia="en-IN"/>
              </w:rPr>
              <w:drawing>
                <wp:inline distT="0" distB="0" distL="0" distR="0" wp14:anchorId="6050A6CB" wp14:editId="111BB1EF">
                  <wp:extent cx="151130" cy="151130"/>
                  <wp:effectExtent l="0" t="0" r="1270" b="1270"/>
                  <wp:docPr id="14" name="Picture 14" descr="d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180A58">
              <w:rPr>
                <w:rFonts w:ascii="To" w:hAnsi="To"/>
                <w:shd w:val="clear" w:color="auto" w:fill="FFFFFF"/>
              </w:rPr>
              <w:t>(t = 0) = </w:t>
            </w:r>
            <w:r w:rsidRPr="00180A58">
              <w:rPr>
                <w:rFonts w:ascii="To" w:hAnsi="To"/>
                <w:noProof/>
                <w:lang w:val="en-IN" w:eastAsia="en-IN"/>
              </w:rPr>
              <w:drawing>
                <wp:inline distT="0" distB="0" distL="0" distR="0" wp14:anchorId="6E85DEC9" wp14:editId="20C0B15E">
                  <wp:extent cx="127000" cy="151130"/>
                  <wp:effectExtent l="0" t="0" r="6350" b="1270"/>
                  <wp:docPr id="15" name="Picture 15" descr="d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_{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sidRPr="00180A58">
              <w:rPr>
                <w:rFonts w:ascii="To" w:hAnsi="To"/>
                <w:shd w:val="clear" w:color="auto" w:fill="FFFFFF"/>
              </w:rPr>
              <w:t xml:space="preserve"> , analyze the rate of change of oxide thickness </w:t>
            </w:r>
            <w:r w:rsidRPr="00180A58">
              <w:rPr>
                <w:rFonts w:ascii="To" w:hAnsi="To"/>
                <w:shd w:val="clear" w:color="auto" w:fill="FFFFFF"/>
              </w:rPr>
              <w:lastRenderedPageBreak/>
              <w:t>with respect to oxidation times. Use basic model of thermal oxidation of Silicon under steady state.</w:t>
            </w:r>
          </w:p>
        </w:tc>
        <w:tc>
          <w:tcPr>
            <w:tcW w:w="881" w:type="dxa"/>
            <w:vAlign w:val="center"/>
          </w:tcPr>
          <w:p w:rsidR="00C8301D" w:rsidRPr="00180A58" w:rsidRDefault="00C8301D" w:rsidP="00C8301D">
            <w:pPr>
              <w:jc w:val="center"/>
              <w:rPr>
                <w:rFonts w:ascii="To" w:hAnsi="To"/>
              </w:rPr>
            </w:pPr>
            <w:r w:rsidRPr="00180A58">
              <w:rPr>
                <w:rFonts w:ascii="To" w:hAnsi="To"/>
              </w:rPr>
              <w:lastRenderedPageBreak/>
              <w:t xml:space="preserve">(CO </w:t>
            </w:r>
            <w:r w:rsidR="007E1A95">
              <w:rPr>
                <w:rFonts w:ascii="To" w:hAnsi="To"/>
              </w:rPr>
              <w:t>2</w:t>
            </w:r>
            <w:r w:rsidRPr="00180A58">
              <w:rPr>
                <w:rFonts w:ascii="To" w:hAnsi="To"/>
              </w:rPr>
              <w:t>)</w:t>
            </w:r>
          </w:p>
        </w:tc>
        <w:tc>
          <w:tcPr>
            <w:tcW w:w="1890" w:type="dxa"/>
            <w:vAlign w:val="center"/>
          </w:tcPr>
          <w:p w:rsidR="00C8301D" w:rsidRPr="00180A58" w:rsidRDefault="00C8301D" w:rsidP="00C8301D">
            <w:pPr>
              <w:jc w:val="center"/>
              <w:rPr>
                <w:rFonts w:ascii="To" w:hAnsi="To"/>
              </w:rPr>
            </w:pPr>
            <w:r w:rsidRPr="00180A58">
              <w:rPr>
                <w:rFonts w:ascii="To" w:hAnsi="To"/>
                <w:spacing w:val="-2"/>
              </w:rPr>
              <w:t>[Comprehension]</w:t>
            </w:r>
          </w:p>
        </w:tc>
      </w:tr>
      <w:tr w:rsidR="00D649AD" w:rsidRPr="00180A58" w:rsidTr="00603A6E">
        <w:trPr>
          <w:trHeight w:val="142"/>
        </w:trPr>
        <w:tc>
          <w:tcPr>
            <w:tcW w:w="10885" w:type="dxa"/>
            <w:gridSpan w:val="4"/>
            <w:vAlign w:val="center"/>
          </w:tcPr>
          <w:p w:rsidR="00D649AD" w:rsidRPr="00180A58" w:rsidRDefault="00D649AD" w:rsidP="00B30340">
            <w:pPr>
              <w:rPr>
                <w:rFonts w:ascii="To" w:hAnsi="To"/>
                <w:sz w:val="10"/>
              </w:rPr>
            </w:pPr>
          </w:p>
        </w:tc>
      </w:tr>
      <w:tr w:rsidR="00C8301D" w:rsidRPr="00180A58" w:rsidTr="00603A6E">
        <w:trPr>
          <w:trHeight w:val="414"/>
        </w:trPr>
        <w:tc>
          <w:tcPr>
            <w:tcW w:w="326" w:type="dxa"/>
            <w:vAlign w:val="center"/>
          </w:tcPr>
          <w:p w:rsidR="00C8301D" w:rsidRPr="00180A58" w:rsidRDefault="00C8301D" w:rsidP="00C8301D">
            <w:pPr>
              <w:rPr>
                <w:rFonts w:ascii="To" w:hAnsi="To"/>
              </w:rPr>
            </w:pPr>
            <w:r w:rsidRPr="00180A58">
              <w:rPr>
                <w:rFonts w:ascii="To" w:hAnsi="To"/>
              </w:rPr>
              <w:t>7</w:t>
            </w:r>
          </w:p>
        </w:tc>
        <w:tc>
          <w:tcPr>
            <w:tcW w:w="7788" w:type="dxa"/>
            <w:vAlign w:val="center"/>
          </w:tcPr>
          <w:p w:rsidR="00C8301D" w:rsidRPr="00180A58" w:rsidRDefault="00FC2AF7" w:rsidP="00180A58">
            <w:pPr>
              <w:rPr>
                <w:rFonts w:ascii="To" w:hAnsi="To"/>
                <w:shd w:val="clear" w:color="auto" w:fill="FFFFFF"/>
              </w:rPr>
            </w:pPr>
            <w:r w:rsidRPr="00180A58">
              <w:rPr>
                <w:rFonts w:ascii="To" w:hAnsi="To"/>
                <w:shd w:val="clear" w:color="auto" w:fill="FFFFFF"/>
              </w:rPr>
              <w:t xml:space="preserve">In wet oxidation of silicon at 950 </w:t>
            </w:r>
            <w:proofErr w:type="spellStart"/>
            <w:r w:rsidRPr="00180A58">
              <w:rPr>
                <w:rFonts w:ascii="To" w:hAnsi="To"/>
                <w:shd w:val="clear" w:color="auto" w:fill="FFFFFF"/>
              </w:rPr>
              <w:t>deg</w:t>
            </w:r>
            <w:proofErr w:type="spellEnd"/>
            <w:r w:rsidRPr="00180A58">
              <w:rPr>
                <w:rFonts w:ascii="To" w:hAnsi="To"/>
                <w:shd w:val="clear" w:color="auto" w:fill="FFFFFF"/>
              </w:rPr>
              <w:t xml:space="preserve"> Celsius, the following data are obtained:</w:t>
            </w:r>
            <w:r w:rsidRPr="00180A58">
              <w:rPr>
                <w:rFonts w:ascii="To" w:hAnsi="To"/>
              </w:rPr>
              <w:br/>
            </w:r>
            <w:r w:rsidRPr="00180A58">
              <w:rPr>
                <w:rFonts w:ascii="To" w:hAnsi="To"/>
                <w:noProof/>
                <w:shd w:val="clear" w:color="auto" w:fill="FFFFFF"/>
                <w:lang w:val="en-IN" w:eastAsia="en-IN"/>
              </w:rPr>
              <w:drawing>
                <wp:inline distT="0" distB="0" distL="0" distR="0" wp14:anchorId="408E6BC3" wp14:editId="32C8F0EE">
                  <wp:extent cx="4533900" cy="583422"/>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0267" cy="586815"/>
                          </a:xfrm>
                          <a:prstGeom prst="rect">
                            <a:avLst/>
                          </a:prstGeom>
                          <a:noFill/>
                          <a:ln>
                            <a:noFill/>
                          </a:ln>
                        </pic:spPr>
                      </pic:pic>
                    </a:graphicData>
                  </a:graphic>
                </wp:inline>
              </w:drawing>
            </w:r>
            <w:r w:rsidRPr="00180A58">
              <w:rPr>
                <w:rFonts w:ascii="To" w:hAnsi="To"/>
              </w:rPr>
              <w:br/>
            </w:r>
            <w:r w:rsidRPr="00180A58">
              <w:rPr>
                <w:rFonts w:ascii="To" w:hAnsi="To"/>
                <w:shd w:val="clear" w:color="auto" w:fill="FFFFFF"/>
              </w:rPr>
              <w:t>Show how to graphically determine the linear and parabolic rate constants from these experimental data. Assume that τ = 0 for wet oxidation.</w:t>
            </w:r>
          </w:p>
        </w:tc>
        <w:tc>
          <w:tcPr>
            <w:tcW w:w="881" w:type="dxa"/>
            <w:vAlign w:val="center"/>
          </w:tcPr>
          <w:p w:rsidR="00C8301D" w:rsidRPr="00180A58" w:rsidRDefault="00C8301D" w:rsidP="00C8301D">
            <w:pPr>
              <w:jc w:val="center"/>
              <w:rPr>
                <w:rFonts w:ascii="To" w:hAnsi="To"/>
              </w:rPr>
            </w:pPr>
            <w:r w:rsidRPr="00180A58">
              <w:rPr>
                <w:rFonts w:ascii="To" w:hAnsi="To"/>
              </w:rPr>
              <w:t xml:space="preserve">(CO </w:t>
            </w:r>
            <w:r w:rsidR="007E1A95">
              <w:rPr>
                <w:rFonts w:ascii="To" w:hAnsi="To"/>
              </w:rPr>
              <w:t>2</w:t>
            </w:r>
            <w:r w:rsidRPr="00180A58">
              <w:rPr>
                <w:rFonts w:ascii="To" w:hAnsi="To"/>
              </w:rPr>
              <w:t>)</w:t>
            </w:r>
          </w:p>
        </w:tc>
        <w:tc>
          <w:tcPr>
            <w:tcW w:w="1890" w:type="dxa"/>
            <w:vAlign w:val="center"/>
          </w:tcPr>
          <w:p w:rsidR="00C8301D" w:rsidRPr="00180A58" w:rsidRDefault="00C8301D" w:rsidP="00C8301D">
            <w:pPr>
              <w:jc w:val="center"/>
              <w:rPr>
                <w:rFonts w:ascii="To" w:hAnsi="To"/>
              </w:rPr>
            </w:pPr>
            <w:r w:rsidRPr="00180A58">
              <w:rPr>
                <w:rFonts w:ascii="To" w:hAnsi="To"/>
                <w:spacing w:val="-2"/>
              </w:rPr>
              <w:t>[Comprehension]</w:t>
            </w:r>
          </w:p>
        </w:tc>
      </w:tr>
      <w:tr w:rsidR="00D649AD" w:rsidRPr="00180A58" w:rsidTr="00603A6E">
        <w:trPr>
          <w:trHeight w:val="70"/>
        </w:trPr>
        <w:tc>
          <w:tcPr>
            <w:tcW w:w="10885" w:type="dxa"/>
            <w:gridSpan w:val="4"/>
            <w:vAlign w:val="center"/>
          </w:tcPr>
          <w:p w:rsidR="00D649AD" w:rsidRPr="00180A58" w:rsidRDefault="00D649AD" w:rsidP="00B30340">
            <w:pPr>
              <w:rPr>
                <w:rFonts w:ascii="To" w:hAnsi="To"/>
                <w:sz w:val="10"/>
              </w:rPr>
            </w:pPr>
          </w:p>
        </w:tc>
      </w:tr>
      <w:tr w:rsidR="00C8301D" w:rsidRPr="00180A58" w:rsidTr="00603A6E">
        <w:trPr>
          <w:trHeight w:val="421"/>
        </w:trPr>
        <w:tc>
          <w:tcPr>
            <w:tcW w:w="326" w:type="dxa"/>
            <w:vAlign w:val="center"/>
          </w:tcPr>
          <w:p w:rsidR="00C8301D" w:rsidRPr="00180A58" w:rsidRDefault="00C8301D" w:rsidP="00C8301D">
            <w:pPr>
              <w:rPr>
                <w:rFonts w:ascii="To" w:hAnsi="To"/>
              </w:rPr>
            </w:pPr>
            <w:r w:rsidRPr="00180A58">
              <w:rPr>
                <w:rFonts w:ascii="To" w:hAnsi="To"/>
              </w:rPr>
              <w:t>8</w:t>
            </w:r>
          </w:p>
        </w:tc>
        <w:tc>
          <w:tcPr>
            <w:tcW w:w="7788" w:type="dxa"/>
            <w:vAlign w:val="center"/>
          </w:tcPr>
          <w:p w:rsidR="00C8301D" w:rsidRPr="00180A58" w:rsidRDefault="00180A58" w:rsidP="00180A58">
            <w:pPr>
              <w:jc w:val="both"/>
              <w:rPr>
                <w:rFonts w:ascii="To" w:hAnsi="To"/>
                <w:shd w:val="clear" w:color="auto" w:fill="FFFFFF"/>
              </w:rPr>
            </w:pPr>
            <w:r w:rsidRPr="00180A58">
              <w:rPr>
                <w:rFonts w:ascii="To" w:hAnsi="To"/>
                <w:shd w:val="clear" w:color="auto" w:fill="FCFCFC"/>
              </w:rPr>
              <w:t xml:space="preserve">Chemical vapor deposition technology produces high-quality material building blocks that underpin various fields of applications. </w:t>
            </w:r>
            <w:r w:rsidRPr="00180A58">
              <w:rPr>
                <w:rFonts w:ascii="To" w:hAnsi="To"/>
                <w:shd w:val="clear" w:color="auto" w:fill="FFFFFF"/>
              </w:rPr>
              <w:t>Apparatus in which the substrate is brought into contact with the solution. Identify the apparatus used for this and explain in brief using required diagram.</w:t>
            </w:r>
          </w:p>
        </w:tc>
        <w:tc>
          <w:tcPr>
            <w:tcW w:w="881" w:type="dxa"/>
            <w:vAlign w:val="center"/>
          </w:tcPr>
          <w:p w:rsidR="00C8301D" w:rsidRPr="00180A58" w:rsidRDefault="00C8301D" w:rsidP="00C8301D">
            <w:pPr>
              <w:jc w:val="center"/>
              <w:rPr>
                <w:rFonts w:ascii="To" w:hAnsi="To"/>
              </w:rPr>
            </w:pPr>
            <w:r w:rsidRPr="00180A58">
              <w:rPr>
                <w:rFonts w:ascii="To" w:hAnsi="To"/>
              </w:rPr>
              <w:t xml:space="preserve">(CO </w:t>
            </w:r>
            <w:r w:rsidR="007E1A95">
              <w:rPr>
                <w:rFonts w:ascii="To" w:hAnsi="To"/>
              </w:rPr>
              <w:t>2</w:t>
            </w:r>
            <w:r w:rsidRPr="00180A58">
              <w:rPr>
                <w:rFonts w:ascii="To" w:hAnsi="To"/>
              </w:rPr>
              <w:t>)</w:t>
            </w:r>
          </w:p>
        </w:tc>
        <w:tc>
          <w:tcPr>
            <w:tcW w:w="1890" w:type="dxa"/>
            <w:vAlign w:val="center"/>
          </w:tcPr>
          <w:p w:rsidR="00C8301D" w:rsidRPr="00180A58" w:rsidRDefault="00C8301D" w:rsidP="00C8301D">
            <w:pPr>
              <w:jc w:val="center"/>
              <w:rPr>
                <w:rFonts w:ascii="To" w:hAnsi="To"/>
              </w:rPr>
            </w:pPr>
            <w:r w:rsidRPr="00180A58">
              <w:rPr>
                <w:rFonts w:ascii="To" w:hAnsi="To"/>
                <w:spacing w:val="-2"/>
              </w:rPr>
              <w:t>[Comprehension]</w:t>
            </w:r>
          </w:p>
        </w:tc>
      </w:tr>
      <w:tr w:rsidR="00D649AD" w:rsidRPr="00180A58" w:rsidTr="00603A6E">
        <w:trPr>
          <w:trHeight w:val="70"/>
        </w:trPr>
        <w:tc>
          <w:tcPr>
            <w:tcW w:w="10885" w:type="dxa"/>
            <w:gridSpan w:val="4"/>
            <w:vAlign w:val="center"/>
          </w:tcPr>
          <w:p w:rsidR="00D649AD" w:rsidRPr="00180A58" w:rsidRDefault="00D649AD" w:rsidP="00B30340">
            <w:pPr>
              <w:rPr>
                <w:rFonts w:ascii="To" w:hAnsi="To"/>
                <w:sz w:val="10"/>
              </w:rPr>
            </w:pPr>
          </w:p>
        </w:tc>
      </w:tr>
    </w:tbl>
    <w:p w:rsidR="00D649AD" w:rsidRPr="00180A58" w:rsidRDefault="00D649AD">
      <w:pPr>
        <w:rPr>
          <w:rFonts w:ascii="To" w:hAnsi="To"/>
        </w:rPr>
      </w:pPr>
    </w:p>
    <w:p w:rsidR="00D649AD" w:rsidRPr="00180A58" w:rsidRDefault="00D649AD">
      <w:pPr>
        <w:rPr>
          <w:rFonts w:ascii="To" w:hAnsi="To"/>
        </w:rPr>
      </w:pPr>
    </w:p>
    <w:tbl>
      <w:tblPr>
        <w:tblStyle w:val="TableGrid"/>
        <w:tblW w:w="10812" w:type="dxa"/>
        <w:tblLook w:val="04A0" w:firstRow="1" w:lastRow="0" w:firstColumn="1" w:lastColumn="0" w:noHBand="0" w:noVBand="1"/>
      </w:tblPr>
      <w:tblGrid>
        <w:gridCol w:w="550"/>
        <w:gridCol w:w="7689"/>
        <w:gridCol w:w="959"/>
        <w:gridCol w:w="1614"/>
      </w:tblGrid>
      <w:tr w:rsidR="00D649AD" w:rsidRPr="00180A58" w:rsidTr="00C8301D">
        <w:trPr>
          <w:trHeight w:val="320"/>
        </w:trPr>
        <w:tc>
          <w:tcPr>
            <w:tcW w:w="10812" w:type="dxa"/>
            <w:gridSpan w:val="4"/>
            <w:vAlign w:val="center"/>
          </w:tcPr>
          <w:p w:rsidR="00D649AD" w:rsidRPr="00180A58" w:rsidRDefault="00D649AD" w:rsidP="00850E13">
            <w:pPr>
              <w:jc w:val="center"/>
              <w:rPr>
                <w:rFonts w:ascii="To" w:hAnsi="To"/>
                <w:b/>
              </w:rPr>
            </w:pPr>
            <w:r w:rsidRPr="00180A58">
              <w:rPr>
                <w:rFonts w:ascii="To" w:hAnsi="To"/>
                <w:b/>
                <w:sz w:val="24"/>
              </w:rPr>
              <w:t>PART C</w:t>
            </w:r>
          </w:p>
        </w:tc>
      </w:tr>
      <w:tr w:rsidR="00D649AD" w:rsidRPr="00180A58" w:rsidTr="00C8301D">
        <w:trPr>
          <w:trHeight w:val="702"/>
        </w:trPr>
        <w:tc>
          <w:tcPr>
            <w:tcW w:w="10812" w:type="dxa"/>
            <w:gridSpan w:val="4"/>
            <w:vAlign w:val="center"/>
          </w:tcPr>
          <w:p w:rsidR="00D649AD" w:rsidRPr="00180A58" w:rsidRDefault="00E42BC3" w:rsidP="00E13B47">
            <w:pPr>
              <w:jc w:val="center"/>
              <w:rPr>
                <w:rFonts w:ascii="To" w:hAnsi="To"/>
                <w:b/>
              </w:rPr>
            </w:pPr>
            <w:r w:rsidRPr="00180A58">
              <w:rPr>
                <w:rFonts w:ascii="To" w:hAnsi="To"/>
                <w:b/>
              </w:rPr>
              <w:t xml:space="preserve">                                                     </w:t>
            </w:r>
            <w:r w:rsidR="00E13B47" w:rsidRPr="00180A58">
              <w:rPr>
                <w:rFonts w:ascii="To" w:hAnsi="To"/>
                <w:b/>
              </w:rPr>
              <w:t>ANSWER ANY 3</w:t>
            </w:r>
            <w:r w:rsidRPr="00180A58">
              <w:rPr>
                <w:rFonts w:ascii="To" w:hAnsi="To"/>
                <w:b/>
              </w:rPr>
              <w:t xml:space="preserve"> QUESTIONS      </w:t>
            </w:r>
            <w:r w:rsidR="00456F87" w:rsidRPr="00180A58">
              <w:rPr>
                <w:rFonts w:ascii="To" w:hAnsi="To"/>
                <w:b/>
              </w:rPr>
              <w:t xml:space="preserve"> </w:t>
            </w:r>
            <w:r w:rsidR="00EE22CF" w:rsidRPr="00180A58">
              <w:rPr>
                <w:rFonts w:ascii="To" w:hAnsi="To"/>
                <w:b/>
              </w:rPr>
              <w:t xml:space="preserve">                         </w:t>
            </w:r>
            <w:r w:rsidR="00E13B47" w:rsidRPr="00180A58">
              <w:rPr>
                <w:rFonts w:ascii="To" w:hAnsi="To"/>
                <w:b/>
              </w:rPr>
              <w:t>3Q X 15M=45</w:t>
            </w:r>
            <w:r w:rsidRPr="00180A58">
              <w:rPr>
                <w:rFonts w:ascii="To" w:hAnsi="To"/>
                <w:b/>
              </w:rPr>
              <w:t>M</w:t>
            </w:r>
          </w:p>
        </w:tc>
      </w:tr>
      <w:tr w:rsidR="00C8301D" w:rsidRPr="00180A58" w:rsidTr="00C8301D">
        <w:trPr>
          <w:trHeight w:val="617"/>
        </w:trPr>
        <w:tc>
          <w:tcPr>
            <w:tcW w:w="550" w:type="dxa"/>
            <w:vAlign w:val="center"/>
          </w:tcPr>
          <w:p w:rsidR="00C8301D" w:rsidRPr="00180A58" w:rsidRDefault="00C8301D" w:rsidP="00C8301D">
            <w:pPr>
              <w:rPr>
                <w:rFonts w:ascii="To" w:hAnsi="To"/>
              </w:rPr>
            </w:pPr>
            <w:r w:rsidRPr="00180A58">
              <w:rPr>
                <w:rFonts w:ascii="To" w:hAnsi="To"/>
              </w:rPr>
              <w:t>9</w:t>
            </w:r>
          </w:p>
        </w:tc>
        <w:tc>
          <w:tcPr>
            <w:tcW w:w="7689" w:type="dxa"/>
            <w:vAlign w:val="center"/>
          </w:tcPr>
          <w:p w:rsidR="00C8301D" w:rsidRPr="00180A58" w:rsidRDefault="00180A58" w:rsidP="00180A58">
            <w:pPr>
              <w:jc w:val="both"/>
              <w:rPr>
                <w:rFonts w:ascii="To" w:hAnsi="To"/>
                <w:shd w:val="clear" w:color="auto" w:fill="FFFFFF"/>
              </w:rPr>
            </w:pPr>
            <w:r w:rsidRPr="00180A58">
              <w:rPr>
                <w:rFonts w:ascii="To" w:hAnsi="To"/>
              </w:rPr>
              <w:t xml:space="preserve">Routine evaluation of ingots or boules involves measuring the resistivity, evaluating their crystal perfection, and examining their mechanical properties, such as size and mass. </w:t>
            </w:r>
            <w:r w:rsidRPr="00180A58">
              <w:rPr>
                <w:rFonts w:ascii="To" w:hAnsi="To"/>
                <w:shd w:val="clear" w:color="auto" w:fill="FFFFFF"/>
              </w:rPr>
              <w:t>Its necessity is throughout the fabrication of integrated circuits but its primary use is to serves as mask against implant or diffusion atoms into silicon</w:t>
            </w:r>
            <w:r w:rsidRPr="00180A58">
              <w:rPr>
                <w:rFonts w:ascii="To" w:hAnsi="To"/>
                <w:color w:val="1F1F1F"/>
                <w:shd w:val="clear" w:color="auto" w:fill="FFFFFF"/>
              </w:rPr>
              <w:t xml:space="preserve">. </w:t>
            </w:r>
            <w:r w:rsidRPr="00180A58">
              <w:rPr>
                <w:rFonts w:ascii="To" w:hAnsi="To"/>
                <w:shd w:val="clear" w:color="auto" w:fill="FFFFFF"/>
              </w:rPr>
              <w:t>Relate the oxide thickness with respect to time using relevant model and equations.</w:t>
            </w:r>
          </w:p>
        </w:tc>
        <w:tc>
          <w:tcPr>
            <w:tcW w:w="959" w:type="dxa"/>
            <w:vAlign w:val="center"/>
          </w:tcPr>
          <w:p w:rsidR="00C8301D" w:rsidRPr="00180A58" w:rsidRDefault="00C8301D" w:rsidP="00C8301D">
            <w:pPr>
              <w:jc w:val="center"/>
              <w:rPr>
                <w:rFonts w:ascii="To" w:hAnsi="To"/>
              </w:rPr>
            </w:pPr>
            <w:r w:rsidRPr="00180A58">
              <w:rPr>
                <w:rFonts w:ascii="To" w:hAnsi="To"/>
              </w:rPr>
              <w:t xml:space="preserve">(CO </w:t>
            </w:r>
            <w:r w:rsidR="007E1A95">
              <w:rPr>
                <w:rFonts w:ascii="To" w:hAnsi="To"/>
              </w:rPr>
              <w:t>2</w:t>
            </w:r>
            <w:r w:rsidRPr="00180A58">
              <w:rPr>
                <w:rFonts w:ascii="To" w:hAnsi="To"/>
              </w:rPr>
              <w:t>)</w:t>
            </w:r>
          </w:p>
        </w:tc>
        <w:tc>
          <w:tcPr>
            <w:tcW w:w="1614" w:type="dxa"/>
            <w:vAlign w:val="center"/>
          </w:tcPr>
          <w:p w:rsidR="00C8301D" w:rsidRPr="00180A58" w:rsidRDefault="00C8301D" w:rsidP="00C8301D">
            <w:pPr>
              <w:jc w:val="center"/>
              <w:rPr>
                <w:rFonts w:ascii="To" w:hAnsi="To"/>
              </w:rPr>
            </w:pPr>
            <w:r w:rsidRPr="00180A58">
              <w:rPr>
                <w:rFonts w:ascii="To" w:hAnsi="To"/>
                <w:spacing w:val="-2"/>
              </w:rPr>
              <w:t>[Application]</w:t>
            </w:r>
          </w:p>
        </w:tc>
      </w:tr>
      <w:tr w:rsidR="00D649AD" w:rsidRPr="00180A58" w:rsidTr="00C8301D">
        <w:trPr>
          <w:trHeight w:val="202"/>
        </w:trPr>
        <w:tc>
          <w:tcPr>
            <w:tcW w:w="10812" w:type="dxa"/>
            <w:gridSpan w:val="4"/>
            <w:vAlign w:val="center"/>
          </w:tcPr>
          <w:p w:rsidR="00D649AD" w:rsidRPr="00180A58" w:rsidRDefault="00D649AD" w:rsidP="00850E13">
            <w:pPr>
              <w:rPr>
                <w:rFonts w:ascii="To" w:hAnsi="To"/>
                <w:sz w:val="10"/>
              </w:rPr>
            </w:pPr>
          </w:p>
        </w:tc>
      </w:tr>
      <w:tr w:rsidR="00C8301D" w:rsidRPr="00180A58" w:rsidTr="00C8301D">
        <w:trPr>
          <w:trHeight w:val="590"/>
        </w:trPr>
        <w:tc>
          <w:tcPr>
            <w:tcW w:w="550" w:type="dxa"/>
            <w:vAlign w:val="center"/>
          </w:tcPr>
          <w:p w:rsidR="00C8301D" w:rsidRPr="00180A58" w:rsidRDefault="00C8301D" w:rsidP="00C8301D">
            <w:pPr>
              <w:rPr>
                <w:rFonts w:ascii="To" w:hAnsi="To"/>
              </w:rPr>
            </w:pPr>
            <w:r w:rsidRPr="00180A58">
              <w:rPr>
                <w:rFonts w:ascii="To" w:hAnsi="To"/>
              </w:rPr>
              <w:t>10</w:t>
            </w:r>
          </w:p>
        </w:tc>
        <w:tc>
          <w:tcPr>
            <w:tcW w:w="7689" w:type="dxa"/>
            <w:vAlign w:val="center"/>
          </w:tcPr>
          <w:p w:rsidR="00C8301D" w:rsidRPr="00272BF9" w:rsidRDefault="00180A58" w:rsidP="00180A58">
            <w:pPr>
              <w:rPr>
                <w:rFonts w:ascii="To" w:hAnsi="To"/>
                <w:shd w:val="clear" w:color="auto" w:fill="FFFFFF"/>
              </w:rPr>
            </w:pPr>
            <w:r w:rsidRPr="00272BF9">
              <w:rPr>
                <w:rFonts w:ascii="To" w:hAnsi="To"/>
                <w:shd w:val="clear" w:color="auto" w:fill="FFFFFF"/>
              </w:rPr>
              <w:t>The regions of wafer that got exposed to UV light generates a pattern on the wafer.</w:t>
            </w:r>
            <w:r w:rsidRPr="00272BF9">
              <w:rPr>
                <w:rFonts w:ascii="To" w:hAnsi="To"/>
              </w:rPr>
              <w:br/>
            </w:r>
            <w:r w:rsidR="006710CF">
              <w:rPr>
                <w:rFonts w:ascii="To" w:hAnsi="To"/>
                <w:shd w:val="clear" w:color="auto" w:fill="FFFFFF"/>
              </w:rPr>
              <w:t>1. Analyze the me</w:t>
            </w:r>
            <w:r w:rsidRPr="00272BF9">
              <w:rPr>
                <w:rFonts w:ascii="To" w:hAnsi="To"/>
                <w:shd w:val="clear" w:color="auto" w:fill="FFFFFF"/>
              </w:rPr>
              <w:t>thod and complete the overall process.</w:t>
            </w:r>
            <w:r w:rsidRPr="00272BF9">
              <w:rPr>
                <w:rFonts w:ascii="To" w:hAnsi="To"/>
              </w:rPr>
              <w:br/>
            </w:r>
            <w:r w:rsidRPr="00272BF9">
              <w:rPr>
                <w:rFonts w:ascii="To" w:hAnsi="To"/>
                <w:shd w:val="clear" w:color="auto" w:fill="FFFFFF"/>
              </w:rPr>
              <w:t>2. If the gap spacing between the resist and the mask is 40um and diameter of the source is 3mm and distance of source from mask is 50 cm.</w:t>
            </w:r>
            <w:r w:rsidRPr="00272BF9">
              <w:rPr>
                <w:rFonts w:ascii="To" w:hAnsi="To"/>
              </w:rPr>
              <w:br/>
            </w:r>
            <w:r w:rsidRPr="00272BF9">
              <w:rPr>
                <w:rFonts w:ascii="To" w:hAnsi="To"/>
                <w:shd w:val="clear" w:color="auto" w:fill="FFFFFF"/>
              </w:rPr>
              <w:t>Calculate penumbral effect (§).</w:t>
            </w:r>
          </w:p>
        </w:tc>
        <w:tc>
          <w:tcPr>
            <w:tcW w:w="959" w:type="dxa"/>
            <w:vAlign w:val="center"/>
          </w:tcPr>
          <w:p w:rsidR="00C8301D" w:rsidRPr="00180A58" w:rsidRDefault="00C8301D" w:rsidP="00C8301D">
            <w:pPr>
              <w:jc w:val="center"/>
              <w:rPr>
                <w:rFonts w:ascii="To" w:hAnsi="To"/>
              </w:rPr>
            </w:pPr>
            <w:r w:rsidRPr="00180A58">
              <w:rPr>
                <w:rFonts w:ascii="To" w:hAnsi="To"/>
              </w:rPr>
              <w:t xml:space="preserve">(CO </w:t>
            </w:r>
            <w:r w:rsidR="00357330">
              <w:rPr>
                <w:rFonts w:ascii="To" w:hAnsi="To"/>
              </w:rPr>
              <w:t>3</w:t>
            </w:r>
            <w:r w:rsidRPr="00180A58">
              <w:rPr>
                <w:rFonts w:ascii="To" w:hAnsi="To"/>
              </w:rPr>
              <w:t>)</w:t>
            </w:r>
          </w:p>
        </w:tc>
        <w:tc>
          <w:tcPr>
            <w:tcW w:w="1614" w:type="dxa"/>
            <w:vAlign w:val="center"/>
          </w:tcPr>
          <w:p w:rsidR="00C8301D" w:rsidRPr="00180A58" w:rsidRDefault="00C8301D" w:rsidP="00C8301D">
            <w:pPr>
              <w:jc w:val="center"/>
              <w:rPr>
                <w:rFonts w:ascii="To" w:hAnsi="To"/>
              </w:rPr>
            </w:pPr>
            <w:r w:rsidRPr="00180A58">
              <w:rPr>
                <w:rFonts w:ascii="To" w:hAnsi="To"/>
                <w:spacing w:val="-2"/>
              </w:rPr>
              <w:t>[Application]</w:t>
            </w:r>
          </w:p>
        </w:tc>
      </w:tr>
      <w:tr w:rsidR="00D649AD" w:rsidRPr="00180A58" w:rsidTr="00C8301D">
        <w:trPr>
          <w:trHeight w:val="99"/>
        </w:trPr>
        <w:tc>
          <w:tcPr>
            <w:tcW w:w="10812" w:type="dxa"/>
            <w:gridSpan w:val="4"/>
            <w:vAlign w:val="center"/>
          </w:tcPr>
          <w:p w:rsidR="00D649AD" w:rsidRPr="00272BF9" w:rsidRDefault="00D649AD" w:rsidP="00850E13">
            <w:pPr>
              <w:rPr>
                <w:rFonts w:ascii="To" w:hAnsi="To"/>
                <w:sz w:val="10"/>
              </w:rPr>
            </w:pPr>
          </w:p>
        </w:tc>
      </w:tr>
      <w:tr w:rsidR="00C8301D" w:rsidRPr="00180A58" w:rsidTr="00C8301D">
        <w:trPr>
          <w:trHeight w:val="599"/>
        </w:trPr>
        <w:tc>
          <w:tcPr>
            <w:tcW w:w="550" w:type="dxa"/>
            <w:vAlign w:val="center"/>
          </w:tcPr>
          <w:p w:rsidR="00C8301D" w:rsidRPr="00180A58" w:rsidRDefault="00C8301D" w:rsidP="00C8301D">
            <w:pPr>
              <w:rPr>
                <w:rFonts w:ascii="To" w:hAnsi="To"/>
              </w:rPr>
            </w:pPr>
            <w:r w:rsidRPr="00180A58">
              <w:rPr>
                <w:rFonts w:ascii="To" w:hAnsi="To"/>
              </w:rPr>
              <w:t>11</w:t>
            </w:r>
          </w:p>
        </w:tc>
        <w:tc>
          <w:tcPr>
            <w:tcW w:w="7689" w:type="dxa"/>
            <w:vAlign w:val="center"/>
          </w:tcPr>
          <w:p w:rsidR="00C8301D" w:rsidRPr="00272BF9" w:rsidRDefault="00180A58" w:rsidP="00180A58">
            <w:pPr>
              <w:jc w:val="both"/>
              <w:rPr>
                <w:rFonts w:ascii="To" w:hAnsi="To"/>
                <w:shd w:val="clear" w:color="auto" w:fill="FFFFFF"/>
              </w:rPr>
            </w:pPr>
            <w:r w:rsidRPr="00272BF9">
              <w:rPr>
                <w:rFonts w:ascii="To" w:hAnsi="To"/>
                <w:shd w:val="clear" w:color="auto" w:fill="FFFFFF"/>
              </w:rPr>
              <w:t>Fabrication is a value added process that involves the construction of machines and structures from various raw materials. Explain PMOS Fabrication steps using suitable diagram.</w:t>
            </w:r>
          </w:p>
        </w:tc>
        <w:tc>
          <w:tcPr>
            <w:tcW w:w="959" w:type="dxa"/>
            <w:vAlign w:val="center"/>
          </w:tcPr>
          <w:p w:rsidR="00C8301D" w:rsidRPr="00180A58" w:rsidRDefault="00C8301D" w:rsidP="00C8301D">
            <w:pPr>
              <w:jc w:val="center"/>
              <w:rPr>
                <w:rFonts w:ascii="To" w:hAnsi="To"/>
              </w:rPr>
            </w:pPr>
            <w:r w:rsidRPr="00180A58">
              <w:rPr>
                <w:rFonts w:ascii="To" w:hAnsi="To"/>
              </w:rPr>
              <w:t>(CO 2)</w:t>
            </w:r>
          </w:p>
        </w:tc>
        <w:tc>
          <w:tcPr>
            <w:tcW w:w="1614" w:type="dxa"/>
            <w:vAlign w:val="center"/>
          </w:tcPr>
          <w:p w:rsidR="00C8301D" w:rsidRPr="00180A58" w:rsidRDefault="00C8301D" w:rsidP="00C8301D">
            <w:pPr>
              <w:jc w:val="center"/>
              <w:rPr>
                <w:rFonts w:ascii="To" w:hAnsi="To"/>
              </w:rPr>
            </w:pPr>
            <w:r w:rsidRPr="00180A58">
              <w:rPr>
                <w:rFonts w:ascii="To" w:hAnsi="To"/>
                <w:spacing w:val="-2"/>
              </w:rPr>
              <w:t>[Application]</w:t>
            </w:r>
          </w:p>
        </w:tc>
      </w:tr>
      <w:tr w:rsidR="00D649AD" w:rsidRPr="00180A58" w:rsidTr="00C8301D">
        <w:trPr>
          <w:trHeight w:val="99"/>
        </w:trPr>
        <w:tc>
          <w:tcPr>
            <w:tcW w:w="10812" w:type="dxa"/>
            <w:gridSpan w:val="4"/>
            <w:vAlign w:val="center"/>
          </w:tcPr>
          <w:p w:rsidR="00D649AD" w:rsidRPr="00180A58" w:rsidRDefault="00D649AD" w:rsidP="00850E13">
            <w:pPr>
              <w:rPr>
                <w:rFonts w:ascii="To" w:hAnsi="To"/>
                <w:sz w:val="10"/>
              </w:rPr>
            </w:pPr>
          </w:p>
        </w:tc>
      </w:tr>
      <w:tr w:rsidR="00C8301D" w:rsidRPr="00180A58" w:rsidTr="00C8301D">
        <w:trPr>
          <w:trHeight w:val="99"/>
        </w:trPr>
        <w:tc>
          <w:tcPr>
            <w:tcW w:w="550" w:type="dxa"/>
            <w:vAlign w:val="center"/>
          </w:tcPr>
          <w:p w:rsidR="00C8301D" w:rsidRPr="00180A58" w:rsidRDefault="00C8301D" w:rsidP="00C8301D">
            <w:pPr>
              <w:rPr>
                <w:rFonts w:ascii="To" w:hAnsi="To"/>
              </w:rPr>
            </w:pPr>
            <w:r w:rsidRPr="00180A58">
              <w:rPr>
                <w:rFonts w:ascii="To" w:hAnsi="To"/>
              </w:rPr>
              <w:t>12</w:t>
            </w:r>
          </w:p>
        </w:tc>
        <w:tc>
          <w:tcPr>
            <w:tcW w:w="7689" w:type="dxa"/>
            <w:vAlign w:val="center"/>
          </w:tcPr>
          <w:p w:rsidR="00C8301D" w:rsidRPr="00180A58" w:rsidRDefault="00180A58" w:rsidP="00180A58">
            <w:pPr>
              <w:shd w:val="clear" w:color="auto" w:fill="FFFFFF"/>
              <w:rPr>
                <w:rFonts w:ascii="To" w:eastAsia="Times New Roman" w:hAnsi="To"/>
                <w:color w:val="212529"/>
                <w:sz w:val="24"/>
                <w:szCs w:val="24"/>
              </w:rPr>
            </w:pPr>
            <w:r w:rsidRPr="00180A58">
              <w:rPr>
                <w:rFonts w:ascii="To" w:eastAsia="Times New Roman" w:hAnsi="To"/>
                <w:szCs w:val="24"/>
              </w:rPr>
              <w:t>Consider the following cross section that is to be doped with Arsenic using ion implantation to form the source/drain regions. Assume the Si substrate is initially doped with B with a unifo</w:t>
            </w:r>
            <w:r>
              <w:rPr>
                <w:rFonts w:ascii="To" w:eastAsia="Times New Roman" w:hAnsi="To"/>
                <w:szCs w:val="24"/>
              </w:rPr>
              <w:t>rm concentration of 10^16 cm-3 .</w:t>
            </w:r>
            <w:r w:rsidRPr="00180A58">
              <w:rPr>
                <w:rFonts w:ascii="To" w:eastAsia="Times New Roman" w:hAnsi="To"/>
                <w:szCs w:val="24"/>
              </w:rPr>
              <w:br/>
            </w:r>
            <w:r w:rsidRPr="00180A58">
              <w:rPr>
                <w:rFonts w:ascii="To" w:eastAsia="Times New Roman" w:hAnsi="To"/>
                <w:noProof/>
                <w:szCs w:val="24"/>
                <w:lang w:val="en-IN" w:eastAsia="en-IN"/>
              </w:rPr>
              <w:drawing>
                <wp:inline distT="0" distB="0" distL="0" distR="0" wp14:anchorId="52D83E7F" wp14:editId="4CE26D12">
                  <wp:extent cx="3857625" cy="2099297"/>
                  <wp:effectExtent l="0" t="0" r="0" b="0"/>
                  <wp:docPr id="17" name="Picture 17" descr="http://guqbms.inpods.com:57953/api/v1/downloadFile?fileId=40790&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qbms.inpods.com:57953/api/v1/downloadFile?fileId=40790&amp;tenantid=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5971" cy="2109281"/>
                          </a:xfrm>
                          <a:prstGeom prst="rect">
                            <a:avLst/>
                          </a:prstGeom>
                          <a:noFill/>
                          <a:ln>
                            <a:noFill/>
                          </a:ln>
                        </pic:spPr>
                      </pic:pic>
                    </a:graphicData>
                  </a:graphic>
                </wp:inline>
              </w:drawing>
            </w:r>
            <w:r w:rsidRPr="00180A58">
              <w:rPr>
                <w:rFonts w:ascii="To" w:eastAsia="Times New Roman" w:hAnsi="To"/>
                <w:szCs w:val="24"/>
              </w:rPr>
              <w:br/>
              <w:t>(a) Assume that the SiO2 and polysilicon layers have the same ion stopping power as Si, and that SiO2 thickness is 60 nm. What are the ion implantation dose and energy required to achieve a peak concentration of 10^19 cm-3 of As at the SiO2 and Si interface in the source/drain regions (i.e., y = 60 nm)?</w:t>
            </w:r>
            <w:r w:rsidRPr="00180A58">
              <w:rPr>
                <w:rFonts w:ascii="To" w:eastAsia="Times New Roman" w:hAnsi="To"/>
                <w:szCs w:val="24"/>
              </w:rPr>
              <w:br/>
              <w:t>(b) Calculate the junction depth of the source/drain regions.</w:t>
            </w:r>
          </w:p>
        </w:tc>
        <w:tc>
          <w:tcPr>
            <w:tcW w:w="959" w:type="dxa"/>
            <w:vAlign w:val="center"/>
          </w:tcPr>
          <w:p w:rsidR="00C8301D" w:rsidRPr="00180A58" w:rsidRDefault="00C8301D" w:rsidP="00C8301D">
            <w:pPr>
              <w:jc w:val="center"/>
              <w:rPr>
                <w:rFonts w:ascii="To" w:hAnsi="To"/>
              </w:rPr>
            </w:pPr>
            <w:r w:rsidRPr="00180A58">
              <w:rPr>
                <w:rFonts w:ascii="To" w:hAnsi="To"/>
              </w:rPr>
              <w:t xml:space="preserve">(CO </w:t>
            </w:r>
            <w:r w:rsidR="00357330">
              <w:rPr>
                <w:rFonts w:ascii="To" w:hAnsi="To"/>
              </w:rPr>
              <w:t>3</w:t>
            </w:r>
            <w:r w:rsidRPr="00180A58">
              <w:rPr>
                <w:rFonts w:ascii="To" w:hAnsi="To"/>
              </w:rPr>
              <w:t>)</w:t>
            </w:r>
          </w:p>
        </w:tc>
        <w:tc>
          <w:tcPr>
            <w:tcW w:w="1614" w:type="dxa"/>
            <w:vAlign w:val="center"/>
          </w:tcPr>
          <w:p w:rsidR="00C8301D" w:rsidRPr="00180A58" w:rsidRDefault="00C8301D" w:rsidP="00C8301D">
            <w:pPr>
              <w:jc w:val="center"/>
              <w:rPr>
                <w:rFonts w:ascii="To" w:hAnsi="To"/>
              </w:rPr>
            </w:pPr>
            <w:r w:rsidRPr="00180A58">
              <w:rPr>
                <w:rFonts w:ascii="To" w:hAnsi="To"/>
                <w:spacing w:val="-2"/>
              </w:rPr>
              <w:t>[Application]</w:t>
            </w:r>
          </w:p>
        </w:tc>
      </w:tr>
      <w:tr w:rsidR="00C8301D" w:rsidRPr="00180A58" w:rsidTr="00C8301D">
        <w:trPr>
          <w:trHeight w:val="99"/>
        </w:trPr>
        <w:tc>
          <w:tcPr>
            <w:tcW w:w="10812" w:type="dxa"/>
            <w:gridSpan w:val="4"/>
            <w:vAlign w:val="center"/>
          </w:tcPr>
          <w:p w:rsidR="00C8301D" w:rsidRPr="00180A58" w:rsidRDefault="00C8301D" w:rsidP="00C8301D">
            <w:pPr>
              <w:rPr>
                <w:rFonts w:ascii="To" w:hAnsi="To"/>
                <w:sz w:val="10"/>
              </w:rPr>
            </w:pPr>
          </w:p>
        </w:tc>
      </w:tr>
    </w:tbl>
    <w:p w:rsidR="00D649AD" w:rsidRPr="00180A58" w:rsidRDefault="00D649AD">
      <w:pPr>
        <w:rPr>
          <w:rFonts w:ascii="To" w:hAnsi="To"/>
        </w:rPr>
      </w:pPr>
    </w:p>
    <w:sectPr w:rsidR="00D649AD" w:rsidRPr="00180A58"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1A03284D"/>
    <w:multiLevelType w:val="hybridMultilevel"/>
    <w:tmpl w:val="AE6C0D48"/>
    <w:lvl w:ilvl="0" w:tplc="CDA02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40BFB"/>
    <w:multiLevelType w:val="hybridMultilevel"/>
    <w:tmpl w:val="1E226CFE"/>
    <w:lvl w:ilvl="0" w:tplc="504872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328A7"/>
    <w:multiLevelType w:val="hybridMultilevel"/>
    <w:tmpl w:val="62B8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83775"/>
    <w:rsid w:val="000B3DC1"/>
    <w:rsid w:val="000E2057"/>
    <w:rsid w:val="0017375C"/>
    <w:rsid w:val="00180A58"/>
    <w:rsid w:val="001873E3"/>
    <w:rsid w:val="001E221D"/>
    <w:rsid w:val="00272BF9"/>
    <w:rsid w:val="002A0FDD"/>
    <w:rsid w:val="002D1AE9"/>
    <w:rsid w:val="002D1E0B"/>
    <w:rsid w:val="002E55F1"/>
    <w:rsid w:val="00306A50"/>
    <w:rsid w:val="0034016C"/>
    <w:rsid w:val="00357330"/>
    <w:rsid w:val="003E6DE2"/>
    <w:rsid w:val="00405949"/>
    <w:rsid w:val="0043091F"/>
    <w:rsid w:val="00440482"/>
    <w:rsid w:val="00456F87"/>
    <w:rsid w:val="00465D41"/>
    <w:rsid w:val="004979DC"/>
    <w:rsid w:val="005B4A3A"/>
    <w:rsid w:val="005D6A6A"/>
    <w:rsid w:val="005F5A58"/>
    <w:rsid w:val="005F7D1E"/>
    <w:rsid w:val="00603A6E"/>
    <w:rsid w:val="0064646A"/>
    <w:rsid w:val="006668BD"/>
    <w:rsid w:val="006710CF"/>
    <w:rsid w:val="006F2D2D"/>
    <w:rsid w:val="00751C8F"/>
    <w:rsid w:val="007E1A95"/>
    <w:rsid w:val="007F0605"/>
    <w:rsid w:val="007F1B91"/>
    <w:rsid w:val="0081054E"/>
    <w:rsid w:val="00850E13"/>
    <w:rsid w:val="008A279A"/>
    <w:rsid w:val="008C0F99"/>
    <w:rsid w:val="008D5170"/>
    <w:rsid w:val="00912DE7"/>
    <w:rsid w:val="0094783F"/>
    <w:rsid w:val="00A4753A"/>
    <w:rsid w:val="00A57CF8"/>
    <w:rsid w:val="00A61256"/>
    <w:rsid w:val="00A641E1"/>
    <w:rsid w:val="00A84E72"/>
    <w:rsid w:val="00AD644A"/>
    <w:rsid w:val="00B30340"/>
    <w:rsid w:val="00B855D1"/>
    <w:rsid w:val="00C8301D"/>
    <w:rsid w:val="00CA1029"/>
    <w:rsid w:val="00CE4C5B"/>
    <w:rsid w:val="00D2214D"/>
    <w:rsid w:val="00D31698"/>
    <w:rsid w:val="00D35756"/>
    <w:rsid w:val="00D50719"/>
    <w:rsid w:val="00D649AD"/>
    <w:rsid w:val="00DA1F21"/>
    <w:rsid w:val="00DB5011"/>
    <w:rsid w:val="00E13B47"/>
    <w:rsid w:val="00E42BC3"/>
    <w:rsid w:val="00E45402"/>
    <w:rsid w:val="00E534AA"/>
    <w:rsid w:val="00EE22CF"/>
    <w:rsid w:val="00EE7FA0"/>
    <w:rsid w:val="00F12D21"/>
    <w:rsid w:val="00FC2AF7"/>
    <w:rsid w:val="00FC66D9"/>
    <w:rsid w:val="00FF47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9108"/>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PlaceholderText">
    <w:name w:val="Placeholder Text"/>
    <w:basedOn w:val="DefaultParagraphFont"/>
    <w:uiPriority w:val="99"/>
    <w:semiHidden/>
    <w:rsid w:val="00666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29</cp:revision>
  <dcterms:created xsi:type="dcterms:W3CDTF">2024-07-30T05:49:00Z</dcterms:created>
  <dcterms:modified xsi:type="dcterms:W3CDTF">2024-08-01T12:12:00Z</dcterms:modified>
</cp:coreProperties>
</file>