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485"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64503F" w14:paraId="40F929E3" w14:textId="77777777">
        <w:trPr>
          <w:trHeight w:val="485"/>
        </w:trPr>
        <w:tc>
          <w:tcPr>
            <w:tcW w:w="1027" w:type="dxa"/>
            <w:vAlign w:val="center"/>
          </w:tcPr>
          <w:p w14:paraId="5A995D1D" w14:textId="77777777" w:rsidR="0064503F" w:rsidRDefault="0065359A" w:rsidP="00B40788">
            <w:r>
              <w:t>Roll No.</w:t>
            </w:r>
          </w:p>
        </w:tc>
        <w:tc>
          <w:tcPr>
            <w:tcW w:w="360" w:type="dxa"/>
            <w:vAlign w:val="center"/>
          </w:tcPr>
          <w:p w14:paraId="4895FD19" w14:textId="77777777" w:rsidR="0064503F" w:rsidRDefault="0064503F">
            <w:pPr>
              <w:spacing w:after="0"/>
              <w:jc w:val="center"/>
              <w:rPr>
                <w:rFonts w:ascii="Arial" w:hAnsi="Arial" w:cs="Arial"/>
              </w:rPr>
            </w:pPr>
          </w:p>
        </w:tc>
        <w:tc>
          <w:tcPr>
            <w:tcW w:w="360" w:type="dxa"/>
            <w:vAlign w:val="center"/>
          </w:tcPr>
          <w:p w14:paraId="3D1B8093" w14:textId="77777777" w:rsidR="0064503F" w:rsidRDefault="0064503F">
            <w:pPr>
              <w:spacing w:after="0"/>
              <w:jc w:val="center"/>
              <w:rPr>
                <w:rFonts w:ascii="Arial" w:hAnsi="Arial" w:cs="Arial"/>
              </w:rPr>
            </w:pPr>
          </w:p>
        </w:tc>
        <w:tc>
          <w:tcPr>
            <w:tcW w:w="360" w:type="dxa"/>
            <w:vAlign w:val="center"/>
          </w:tcPr>
          <w:p w14:paraId="63204EBB" w14:textId="77777777" w:rsidR="0064503F" w:rsidRDefault="0064503F">
            <w:pPr>
              <w:spacing w:after="0"/>
              <w:jc w:val="center"/>
              <w:rPr>
                <w:rFonts w:ascii="Arial" w:hAnsi="Arial" w:cs="Arial"/>
              </w:rPr>
            </w:pPr>
          </w:p>
        </w:tc>
        <w:tc>
          <w:tcPr>
            <w:tcW w:w="360" w:type="dxa"/>
            <w:vAlign w:val="center"/>
          </w:tcPr>
          <w:p w14:paraId="69795923" w14:textId="77777777" w:rsidR="0064503F" w:rsidRDefault="0064503F">
            <w:pPr>
              <w:spacing w:after="0"/>
              <w:jc w:val="center"/>
              <w:rPr>
                <w:rFonts w:ascii="Arial" w:hAnsi="Arial" w:cs="Arial"/>
              </w:rPr>
            </w:pPr>
          </w:p>
        </w:tc>
        <w:tc>
          <w:tcPr>
            <w:tcW w:w="360" w:type="dxa"/>
            <w:vAlign w:val="center"/>
          </w:tcPr>
          <w:p w14:paraId="6F5D818F" w14:textId="77777777" w:rsidR="0064503F" w:rsidRDefault="0064503F">
            <w:pPr>
              <w:spacing w:after="0"/>
              <w:jc w:val="center"/>
              <w:rPr>
                <w:rFonts w:ascii="Arial" w:hAnsi="Arial" w:cs="Arial"/>
              </w:rPr>
            </w:pPr>
          </w:p>
        </w:tc>
        <w:tc>
          <w:tcPr>
            <w:tcW w:w="360" w:type="dxa"/>
            <w:vAlign w:val="center"/>
          </w:tcPr>
          <w:p w14:paraId="71402FBA" w14:textId="77777777" w:rsidR="0064503F" w:rsidRDefault="0064503F">
            <w:pPr>
              <w:spacing w:after="0"/>
              <w:jc w:val="center"/>
              <w:rPr>
                <w:rFonts w:ascii="Arial" w:hAnsi="Arial" w:cs="Arial"/>
              </w:rPr>
            </w:pPr>
          </w:p>
        </w:tc>
        <w:tc>
          <w:tcPr>
            <w:tcW w:w="360" w:type="dxa"/>
            <w:vAlign w:val="center"/>
          </w:tcPr>
          <w:p w14:paraId="4673D83F" w14:textId="77777777" w:rsidR="0064503F" w:rsidRDefault="0064503F">
            <w:pPr>
              <w:spacing w:after="0"/>
              <w:jc w:val="center"/>
              <w:rPr>
                <w:rFonts w:ascii="Arial" w:hAnsi="Arial" w:cs="Arial"/>
              </w:rPr>
            </w:pPr>
          </w:p>
        </w:tc>
        <w:tc>
          <w:tcPr>
            <w:tcW w:w="360" w:type="dxa"/>
            <w:vAlign w:val="center"/>
          </w:tcPr>
          <w:p w14:paraId="653BD575" w14:textId="77777777" w:rsidR="0064503F" w:rsidRDefault="0064503F">
            <w:pPr>
              <w:spacing w:after="0"/>
              <w:jc w:val="center"/>
              <w:rPr>
                <w:rFonts w:ascii="Arial" w:hAnsi="Arial" w:cs="Arial"/>
              </w:rPr>
            </w:pPr>
          </w:p>
        </w:tc>
        <w:tc>
          <w:tcPr>
            <w:tcW w:w="360" w:type="dxa"/>
            <w:vAlign w:val="center"/>
          </w:tcPr>
          <w:p w14:paraId="4378CAE9" w14:textId="77777777" w:rsidR="0064503F" w:rsidRDefault="0064503F">
            <w:pPr>
              <w:spacing w:after="0"/>
              <w:jc w:val="center"/>
              <w:rPr>
                <w:rFonts w:ascii="Arial" w:hAnsi="Arial" w:cs="Arial"/>
              </w:rPr>
            </w:pPr>
          </w:p>
        </w:tc>
        <w:tc>
          <w:tcPr>
            <w:tcW w:w="360" w:type="dxa"/>
            <w:vAlign w:val="center"/>
          </w:tcPr>
          <w:p w14:paraId="0C0D2B95" w14:textId="77777777" w:rsidR="0064503F" w:rsidRDefault="0064503F">
            <w:pPr>
              <w:spacing w:after="0"/>
              <w:jc w:val="center"/>
              <w:rPr>
                <w:rFonts w:ascii="Arial" w:hAnsi="Arial" w:cs="Arial"/>
              </w:rPr>
            </w:pPr>
          </w:p>
        </w:tc>
        <w:tc>
          <w:tcPr>
            <w:tcW w:w="360" w:type="dxa"/>
            <w:vAlign w:val="center"/>
          </w:tcPr>
          <w:p w14:paraId="704DABEC" w14:textId="77777777" w:rsidR="0064503F" w:rsidRDefault="0064503F">
            <w:pPr>
              <w:spacing w:after="0"/>
              <w:jc w:val="center"/>
              <w:rPr>
                <w:rFonts w:ascii="Arial" w:hAnsi="Arial" w:cs="Arial"/>
              </w:rPr>
            </w:pPr>
          </w:p>
        </w:tc>
        <w:tc>
          <w:tcPr>
            <w:tcW w:w="360" w:type="dxa"/>
            <w:vAlign w:val="center"/>
          </w:tcPr>
          <w:p w14:paraId="6EC970CC" w14:textId="77777777" w:rsidR="0064503F" w:rsidRDefault="0064503F">
            <w:pPr>
              <w:spacing w:after="0"/>
              <w:jc w:val="center"/>
              <w:rPr>
                <w:rFonts w:ascii="Arial" w:hAnsi="Arial" w:cs="Arial"/>
              </w:rPr>
            </w:pPr>
          </w:p>
        </w:tc>
      </w:tr>
    </w:tbl>
    <w:p w14:paraId="31C8B2F8" w14:textId="77777777" w:rsidR="00526BBF" w:rsidRPr="00316BDA" w:rsidRDefault="00526BBF">
      <w:pPr>
        <w:pStyle w:val="ListParagraph"/>
        <w:spacing w:after="0"/>
        <w:ind w:left="0"/>
        <w:jc w:val="center"/>
        <w:rPr>
          <w:rFonts w:ascii="Arial" w:hAnsi="Arial" w:cs="Arial"/>
          <w:b/>
          <w:caps/>
          <w:sz w:val="24"/>
          <w:szCs w:val="24"/>
        </w:rPr>
      </w:pPr>
    </w:p>
    <w:p w14:paraId="7B86B533" w14:textId="77777777" w:rsidR="00526BBF" w:rsidRPr="00316BDA" w:rsidRDefault="00526BBF">
      <w:pPr>
        <w:pStyle w:val="ListParagraph"/>
        <w:spacing w:after="0"/>
        <w:ind w:left="0"/>
        <w:jc w:val="center"/>
        <w:rPr>
          <w:rFonts w:ascii="Arial" w:hAnsi="Arial" w:cs="Arial"/>
          <w:b/>
          <w:caps/>
          <w:sz w:val="24"/>
          <w:szCs w:val="24"/>
        </w:rPr>
      </w:pPr>
    </w:p>
    <w:p w14:paraId="79E24EF3" w14:textId="77777777" w:rsidR="001539B8" w:rsidRPr="00316BDA" w:rsidRDefault="001539B8">
      <w:pPr>
        <w:pStyle w:val="ListParagraph"/>
        <w:spacing w:after="0"/>
        <w:ind w:left="0"/>
        <w:jc w:val="center"/>
        <w:rPr>
          <w:rFonts w:asciiTheme="minorHAnsi" w:hAnsiTheme="minorHAnsi" w:cstheme="minorHAnsi"/>
          <w:b/>
          <w:caps/>
          <w:color w:val="000000" w:themeColor="text1"/>
          <w:sz w:val="24"/>
          <w:szCs w:val="24"/>
          <w:lang w:val="en-IN" w:eastAsia="en-IN"/>
        </w:rPr>
      </w:pPr>
      <w:r w:rsidRPr="00316BDA">
        <w:rPr>
          <w:noProof/>
          <w:sz w:val="24"/>
          <w:szCs w:val="24"/>
          <w:lang w:val="en-IN" w:eastAsia="en-IN"/>
        </w:rPr>
        <w:drawing>
          <wp:anchor distT="0" distB="0" distL="114300" distR="114300" simplePos="0" relativeHeight="251662336" behindDoc="0" locked="0" layoutInCell="1" allowOverlap="1" wp14:anchorId="31CFAA7B" wp14:editId="06CBEE34">
            <wp:simplePos x="0" y="0"/>
            <wp:positionH relativeFrom="margin">
              <wp:align>center</wp:align>
            </wp:positionH>
            <wp:positionV relativeFrom="paragraph">
              <wp:posOffset>6985</wp:posOffset>
            </wp:positionV>
            <wp:extent cx="1657350" cy="530970"/>
            <wp:effectExtent l="0" t="0" r="0" b="2540"/>
            <wp:wrapNone/>
            <wp:docPr id="741065540"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065540" name="Picture 4" descr="A close up of a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7350" cy="530970"/>
                    </a:xfrm>
                    <a:prstGeom prst="rect">
                      <a:avLst/>
                    </a:prstGeom>
                    <a:noFill/>
                    <a:ln>
                      <a:noFill/>
                    </a:ln>
                  </pic:spPr>
                </pic:pic>
              </a:graphicData>
            </a:graphic>
          </wp:anchor>
        </w:drawing>
      </w:r>
    </w:p>
    <w:p w14:paraId="79FBAFFE" w14:textId="77777777" w:rsidR="001539B8" w:rsidRPr="00316BDA" w:rsidRDefault="001539B8">
      <w:pPr>
        <w:pStyle w:val="ListParagraph"/>
        <w:spacing w:after="0"/>
        <w:ind w:left="0"/>
        <w:jc w:val="center"/>
        <w:rPr>
          <w:rFonts w:asciiTheme="minorHAnsi" w:hAnsiTheme="minorHAnsi" w:cstheme="minorHAnsi"/>
          <w:b/>
          <w:caps/>
          <w:color w:val="000000" w:themeColor="text1"/>
          <w:sz w:val="24"/>
          <w:szCs w:val="24"/>
          <w:lang w:val="en-IN" w:eastAsia="en-IN"/>
        </w:rPr>
      </w:pPr>
    </w:p>
    <w:p w14:paraId="713F1A6E" w14:textId="77777777" w:rsidR="006164E2" w:rsidRDefault="006164E2" w:rsidP="001539B8">
      <w:pPr>
        <w:pStyle w:val="ListParagraph"/>
        <w:spacing w:after="0"/>
        <w:ind w:left="0"/>
        <w:rPr>
          <w:rFonts w:ascii="Cambria" w:hAnsi="Cambria" w:cstheme="minorHAnsi"/>
          <w:b/>
          <w:caps/>
          <w:color w:val="000000" w:themeColor="text1"/>
          <w:sz w:val="24"/>
          <w:szCs w:val="24"/>
          <w:lang w:val="en-IN" w:eastAsia="en-IN"/>
        </w:rPr>
      </w:pPr>
      <w:r>
        <w:rPr>
          <w:rFonts w:ascii="Cambria" w:hAnsi="Cambria" w:cstheme="minorHAnsi"/>
          <w:b/>
          <w:caps/>
          <w:color w:val="000000" w:themeColor="text1"/>
          <w:sz w:val="24"/>
          <w:szCs w:val="24"/>
          <w:lang w:val="en-IN" w:eastAsia="en-IN"/>
        </w:rPr>
        <w:t xml:space="preserve">                                                                       </w:t>
      </w:r>
    </w:p>
    <w:p w14:paraId="479B9CE2" w14:textId="60543056" w:rsidR="0064503F" w:rsidRPr="00316BDA" w:rsidRDefault="006164E2" w:rsidP="001539B8">
      <w:pPr>
        <w:pStyle w:val="ListParagraph"/>
        <w:spacing w:after="0"/>
        <w:ind w:left="0"/>
        <w:rPr>
          <w:rFonts w:ascii="Cambria" w:hAnsi="Cambria" w:cstheme="minorHAnsi"/>
          <w:b/>
          <w:caps/>
          <w:color w:val="000000" w:themeColor="text1"/>
          <w:sz w:val="24"/>
          <w:szCs w:val="24"/>
          <w:lang w:val="en-IN" w:eastAsia="en-IN"/>
        </w:rPr>
      </w:pPr>
      <w:r>
        <w:rPr>
          <w:rFonts w:ascii="Cambria" w:hAnsi="Cambria" w:cstheme="minorHAnsi"/>
          <w:b/>
          <w:caps/>
          <w:color w:val="000000" w:themeColor="text1"/>
          <w:sz w:val="24"/>
          <w:szCs w:val="24"/>
          <w:lang w:val="en-IN" w:eastAsia="en-IN"/>
        </w:rPr>
        <w:t xml:space="preserve">                                                                                         </w:t>
      </w:r>
      <w:r w:rsidR="0065359A" w:rsidRPr="00316BDA">
        <w:rPr>
          <w:rFonts w:ascii="Cambria" w:hAnsi="Cambria" w:cstheme="minorHAnsi"/>
          <w:b/>
          <w:caps/>
          <w:color w:val="000000" w:themeColor="text1"/>
          <w:sz w:val="24"/>
          <w:szCs w:val="24"/>
          <w:lang w:val="en-IN" w:eastAsia="en-IN"/>
        </w:rPr>
        <w:t>Bengaluru</w:t>
      </w:r>
    </w:p>
    <w:p w14:paraId="37DE5C73" w14:textId="77777777" w:rsidR="0064503F" w:rsidRPr="00316BDA" w:rsidRDefault="00D05253" w:rsidP="006A0524">
      <w:pPr>
        <w:spacing w:after="0"/>
        <w:jc w:val="center"/>
        <w:rPr>
          <w:rFonts w:ascii="Cambria" w:hAnsi="Cambria" w:cstheme="minorHAnsi"/>
          <w:b/>
          <w:sz w:val="24"/>
          <w:szCs w:val="24"/>
          <w:u w:val="single"/>
        </w:rPr>
      </w:pPr>
      <w:r w:rsidRPr="00316BDA">
        <w:rPr>
          <w:rFonts w:ascii="Cambria" w:hAnsi="Cambria" w:cstheme="minorHAnsi"/>
          <w:b/>
          <w:sz w:val="24"/>
          <w:szCs w:val="24"/>
          <w:u w:val="single"/>
        </w:rPr>
        <w:t xml:space="preserve">School of </w:t>
      </w:r>
      <w:r w:rsidR="004F56E7" w:rsidRPr="00316BDA">
        <w:rPr>
          <w:rFonts w:ascii="Cambria" w:hAnsi="Cambria" w:cstheme="minorHAnsi"/>
          <w:b/>
          <w:sz w:val="24"/>
          <w:szCs w:val="24"/>
          <w:u w:val="single"/>
        </w:rPr>
        <w:t>Management</w:t>
      </w:r>
    </w:p>
    <w:p w14:paraId="688D7327" w14:textId="77777777" w:rsidR="001539B8" w:rsidRPr="00316BDA" w:rsidRDefault="0065359A" w:rsidP="001539B8">
      <w:pPr>
        <w:spacing w:after="0"/>
        <w:jc w:val="center"/>
        <w:rPr>
          <w:rFonts w:ascii="Cambria" w:hAnsi="Cambria" w:cstheme="minorHAnsi"/>
          <w:b/>
          <w:sz w:val="24"/>
          <w:szCs w:val="24"/>
        </w:rPr>
      </w:pPr>
      <w:r w:rsidRPr="00316BDA">
        <w:rPr>
          <w:rFonts w:ascii="Cambria" w:hAnsi="Cambria" w:cstheme="minorHAnsi"/>
          <w:b/>
          <w:sz w:val="24"/>
          <w:szCs w:val="24"/>
        </w:rPr>
        <w:t xml:space="preserve">Mid - Term Examinations </w:t>
      </w:r>
      <w:r w:rsidR="004F56E7" w:rsidRPr="00316BDA">
        <w:rPr>
          <w:rFonts w:ascii="Cambria" w:hAnsi="Cambria" w:cstheme="minorHAnsi"/>
          <w:b/>
          <w:sz w:val="24"/>
          <w:szCs w:val="24"/>
        </w:rPr>
        <w:t>–</w:t>
      </w:r>
      <w:r w:rsidR="00697759" w:rsidRPr="00316BDA">
        <w:rPr>
          <w:rFonts w:ascii="Cambria" w:hAnsi="Cambria" w:cstheme="minorHAnsi"/>
          <w:b/>
          <w:sz w:val="24"/>
          <w:szCs w:val="24"/>
          <w:lang w:val="en-GB"/>
        </w:rPr>
        <w:t>November</w:t>
      </w:r>
      <w:r w:rsidRPr="00316BDA">
        <w:rPr>
          <w:rFonts w:ascii="Cambria" w:hAnsi="Cambria" w:cstheme="minorHAnsi"/>
          <w:b/>
          <w:sz w:val="24"/>
          <w:szCs w:val="24"/>
        </w:rPr>
        <w:t>2024</w:t>
      </w: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9"/>
        <w:gridCol w:w="5652"/>
      </w:tblGrid>
      <w:tr w:rsidR="006A0524" w:rsidRPr="00316BDA" w14:paraId="2EE5BC8E" w14:textId="77777777" w:rsidTr="005D4C51">
        <w:tc>
          <w:tcPr>
            <w:tcW w:w="5229" w:type="dxa"/>
          </w:tcPr>
          <w:p w14:paraId="15879508" w14:textId="77777777" w:rsidR="006A0524" w:rsidRPr="00316BDA" w:rsidRDefault="006A0524" w:rsidP="006A0524">
            <w:pPr>
              <w:spacing w:after="0" w:line="360" w:lineRule="auto"/>
              <w:rPr>
                <w:rFonts w:ascii="Cambria" w:hAnsi="Cambria" w:cstheme="minorHAnsi"/>
                <w:color w:val="000000" w:themeColor="text1"/>
                <w:sz w:val="24"/>
                <w:szCs w:val="24"/>
              </w:rPr>
            </w:pPr>
            <w:r w:rsidRPr="00316BDA">
              <w:rPr>
                <w:rFonts w:ascii="Cambria" w:hAnsi="Cambria" w:cstheme="minorHAnsi"/>
                <w:b/>
                <w:color w:val="000000" w:themeColor="text1"/>
                <w:sz w:val="24"/>
                <w:szCs w:val="24"/>
              </w:rPr>
              <w:t>Semester</w:t>
            </w:r>
            <w:r w:rsidRPr="00316BDA">
              <w:rPr>
                <w:rFonts w:ascii="Cambria" w:hAnsi="Cambria" w:cstheme="minorHAnsi"/>
                <w:color w:val="000000" w:themeColor="text1"/>
                <w:sz w:val="24"/>
                <w:szCs w:val="24"/>
              </w:rPr>
              <w:t xml:space="preserve">: </w:t>
            </w:r>
            <w:r w:rsidR="006D3A91" w:rsidRPr="00316BDA">
              <w:rPr>
                <w:rFonts w:ascii="Cambria" w:hAnsi="Cambria" w:cstheme="minorHAnsi"/>
                <w:color w:val="000000" w:themeColor="text1"/>
                <w:sz w:val="24"/>
                <w:szCs w:val="24"/>
              </w:rPr>
              <w:t>III</w:t>
            </w:r>
          </w:p>
        </w:tc>
        <w:tc>
          <w:tcPr>
            <w:tcW w:w="5652" w:type="dxa"/>
          </w:tcPr>
          <w:p w14:paraId="0D6D2309" w14:textId="4E583C6E" w:rsidR="006A0524" w:rsidRPr="00316BDA" w:rsidRDefault="006A0524" w:rsidP="006A0524">
            <w:pPr>
              <w:spacing w:after="0" w:line="360" w:lineRule="auto"/>
              <w:rPr>
                <w:rFonts w:ascii="Cambria" w:hAnsi="Cambria" w:cstheme="minorHAnsi"/>
                <w:color w:val="000000" w:themeColor="text1"/>
                <w:sz w:val="24"/>
                <w:szCs w:val="24"/>
              </w:rPr>
            </w:pPr>
            <w:r w:rsidRPr="00316BDA">
              <w:rPr>
                <w:rFonts w:ascii="Cambria" w:hAnsi="Cambria" w:cstheme="minorHAnsi"/>
                <w:b/>
                <w:color w:val="000000" w:themeColor="text1"/>
                <w:sz w:val="24"/>
                <w:szCs w:val="24"/>
              </w:rPr>
              <w:t>Date</w:t>
            </w:r>
            <w:r w:rsidRPr="00316BDA">
              <w:rPr>
                <w:rFonts w:ascii="Cambria" w:hAnsi="Cambria" w:cstheme="minorHAnsi"/>
                <w:color w:val="000000" w:themeColor="text1"/>
                <w:sz w:val="24"/>
                <w:szCs w:val="24"/>
              </w:rPr>
              <w:t xml:space="preserve">: </w:t>
            </w:r>
            <w:r w:rsidR="00F70F1A">
              <w:rPr>
                <w:rFonts w:ascii="Cambria" w:hAnsi="Cambria" w:cstheme="minorHAnsi"/>
                <w:color w:val="000000" w:themeColor="text1"/>
                <w:sz w:val="24"/>
                <w:szCs w:val="24"/>
              </w:rPr>
              <w:t>12-11-2024</w:t>
            </w:r>
          </w:p>
        </w:tc>
      </w:tr>
      <w:tr w:rsidR="006A0524" w:rsidRPr="00316BDA" w14:paraId="4F6632DD" w14:textId="77777777" w:rsidTr="005D4C51">
        <w:tc>
          <w:tcPr>
            <w:tcW w:w="5229" w:type="dxa"/>
          </w:tcPr>
          <w:p w14:paraId="3E7F5479" w14:textId="4D87C416" w:rsidR="006A0524" w:rsidRPr="00316BDA" w:rsidRDefault="006A0524" w:rsidP="006A0524">
            <w:pPr>
              <w:spacing w:after="0" w:line="360" w:lineRule="auto"/>
              <w:rPr>
                <w:rFonts w:ascii="Cambria" w:hAnsi="Cambria" w:cstheme="minorHAnsi"/>
                <w:b/>
                <w:color w:val="000000" w:themeColor="text1"/>
                <w:sz w:val="24"/>
                <w:szCs w:val="24"/>
              </w:rPr>
            </w:pPr>
            <w:r w:rsidRPr="00316BDA">
              <w:rPr>
                <w:rFonts w:ascii="Cambria" w:hAnsi="Cambria" w:cstheme="minorHAnsi"/>
                <w:b/>
                <w:color w:val="000000" w:themeColor="text1"/>
                <w:sz w:val="24"/>
                <w:szCs w:val="24"/>
              </w:rPr>
              <w:t>Course Code</w:t>
            </w:r>
            <w:r w:rsidRPr="00316BDA">
              <w:rPr>
                <w:rFonts w:ascii="Cambria" w:hAnsi="Cambria" w:cstheme="minorHAnsi"/>
                <w:color w:val="000000" w:themeColor="text1"/>
                <w:sz w:val="24"/>
                <w:szCs w:val="24"/>
              </w:rPr>
              <w:t xml:space="preserve">: </w:t>
            </w:r>
            <w:r w:rsidR="007C1859" w:rsidRPr="00316BDA">
              <w:rPr>
                <w:rFonts w:ascii="Cambria" w:hAnsi="Cambria" w:cstheme="minorHAnsi"/>
                <w:color w:val="000000" w:themeColor="text1"/>
                <w:sz w:val="24"/>
                <w:szCs w:val="24"/>
              </w:rPr>
              <w:t>MBA 30</w:t>
            </w:r>
            <w:r w:rsidR="00D30A70">
              <w:rPr>
                <w:rFonts w:ascii="Cambria" w:hAnsi="Cambria" w:cstheme="minorHAnsi"/>
                <w:color w:val="000000" w:themeColor="text1"/>
                <w:sz w:val="24"/>
                <w:szCs w:val="24"/>
              </w:rPr>
              <w:t>66</w:t>
            </w:r>
          </w:p>
        </w:tc>
        <w:tc>
          <w:tcPr>
            <w:tcW w:w="5652" w:type="dxa"/>
          </w:tcPr>
          <w:p w14:paraId="35D88B56" w14:textId="3F18E282" w:rsidR="006A0524" w:rsidRPr="00316BDA" w:rsidRDefault="006A0524" w:rsidP="006A0524">
            <w:pPr>
              <w:spacing w:after="0" w:line="360" w:lineRule="auto"/>
              <w:rPr>
                <w:rFonts w:ascii="Cambria" w:hAnsi="Cambria" w:cstheme="minorHAnsi"/>
                <w:color w:val="000000" w:themeColor="text1"/>
                <w:sz w:val="24"/>
                <w:szCs w:val="24"/>
              </w:rPr>
            </w:pPr>
            <w:r w:rsidRPr="00316BDA">
              <w:rPr>
                <w:rFonts w:ascii="Cambria" w:hAnsi="Cambria" w:cstheme="minorHAnsi"/>
                <w:b/>
                <w:color w:val="000000" w:themeColor="text1"/>
                <w:sz w:val="24"/>
                <w:szCs w:val="24"/>
              </w:rPr>
              <w:t>Time</w:t>
            </w:r>
            <w:r w:rsidR="002C3557">
              <w:rPr>
                <w:rFonts w:ascii="Cambria" w:hAnsi="Cambria" w:cstheme="minorHAnsi"/>
                <w:color w:val="000000" w:themeColor="text1"/>
                <w:sz w:val="24"/>
                <w:szCs w:val="24"/>
              </w:rPr>
              <w:t>: 09:30am – 11:00a</w:t>
            </w:r>
            <w:r w:rsidRPr="00316BDA">
              <w:rPr>
                <w:rFonts w:ascii="Cambria" w:hAnsi="Cambria" w:cstheme="minorHAnsi"/>
                <w:color w:val="000000" w:themeColor="text1"/>
                <w:sz w:val="24"/>
                <w:szCs w:val="24"/>
              </w:rPr>
              <w:t>m</w:t>
            </w:r>
          </w:p>
        </w:tc>
      </w:tr>
      <w:tr w:rsidR="006A0524" w:rsidRPr="00316BDA" w14:paraId="2DC14712" w14:textId="77777777" w:rsidTr="005D4C51">
        <w:tc>
          <w:tcPr>
            <w:tcW w:w="5229" w:type="dxa"/>
          </w:tcPr>
          <w:p w14:paraId="1EBA3336" w14:textId="55891086" w:rsidR="006A0524" w:rsidRPr="00316BDA" w:rsidRDefault="006A0524" w:rsidP="006A0524">
            <w:pPr>
              <w:spacing w:after="0" w:line="360" w:lineRule="auto"/>
              <w:rPr>
                <w:rFonts w:ascii="Cambria" w:hAnsi="Cambria" w:cstheme="minorHAnsi"/>
                <w:b/>
                <w:color w:val="000000" w:themeColor="text1"/>
                <w:sz w:val="24"/>
                <w:szCs w:val="24"/>
                <w:lang w:val="en-GB"/>
              </w:rPr>
            </w:pPr>
            <w:r w:rsidRPr="00316BDA">
              <w:rPr>
                <w:rFonts w:ascii="Cambria" w:hAnsi="Cambria" w:cstheme="minorHAnsi"/>
                <w:b/>
                <w:color w:val="000000" w:themeColor="text1"/>
                <w:sz w:val="24"/>
                <w:szCs w:val="24"/>
              </w:rPr>
              <w:t>Course Name</w:t>
            </w:r>
            <w:r w:rsidRPr="00316BDA">
              <w:rPr>
                <w:rFonts w:ascii="Cambria" w:hAnsi="Cambria" w:cstheme="minorHAnsi"/>
                <w:color w:val="000000" w:themeColor="text1"/>
                <w:sz w:val="24"/>
                <w:szCs w:val="24"/>
              </w:rPr>
              <w:t xml:space="preserve">: </w:t>
            </w:r>
            <w:r w:rsidR="00316BDA">
              <w:rPr>
                <w:rFonts w:ascii="Cambria" w:hAnsi="Cambria" w:cstheme="minorHAnsi"/>
                <w:color w:val="000000" w:themeColor="text1"/>
                <w:sz w:val="24"/>
                <w:szCs w:val="24"/>
              </w:rPr>
              <w:t>Compensation Management</w:t>
            </w:r>
          </w:p>
        </w:tc>
        <w:tc>
          <w:tcPr>
            <w:tcW w:w="5652" w:type="dxa"/>
          </w:tcPr>
          <w:p w14:paraId="684B59CF" w14:textId="77777777" w:rsidR="006A0524" w:rsidRPr="00316BDA" w:rsidRDefault="006A0524" w:rsidP="006A0524">
            <w:pPr>
              <w:spacing w:after="0" w:line="360" w:lineRule="auto"/>
              <w:rPr>
                <w:rFonts w:ascii="Cambria" w:hAnsi="Cambria" w:cstheme="minorHAnsi"/>
                <w:color w:val="000000" w:themeColor="text1"/>
                <w:sz w:val="24"/>
                <w:szCs w:val="24"/>
              </w:rPr>
            </w:pPr>
            <w:r w:rsidRPr="00316BDA">
              <w:rPr>
                <w:rFonts w:ascii="Cambria" w:hAnsi="Cambria" w:cstheme="minorHAnsi"/>
                <w:b/>
                <w:color w:val="000000" w:themeColor="text1"/>
                <w:sz w:val="24"/>
                <w:szCs w:val="24"/>
              </w:rPr>
              <w:t>Max Marks</w:t>
            </w:r>
            <w:r w:rsidRPr="00316BDA">
              <w:rPr>
                <w:rFonts w:ascii="Cambria" w:hAnsi="Cambria" w:cstheme="minorHAnsi"/>
                <w:color w:val="000000" w:themeColor="text1"/>
                <w:sz w:val="24"/>
                <w:szCs w:val="24"/>
              </w:rPr>
              <w:t>: 50</w:t>
            </w:r>
          </w:p>
        </w:tc>
      </w:tr>
      <w:tr w:rsidR="006A0524" w:rsidRPr="00316BDA" w14:paraId="4D90A35F" w14:textId="77777777" w:rsidTr="005D4C51">
        <w:tc>
          <w:tcPr>
            <w:tcW w:w="5229" w:type="dxa"/>
          </w:tcPr>
          <w:p w14:paraId="6AD05474" w14:textId="77777777" w:rsidR="006A0524" w:rsidRPr="00316BDA" w:rsidRDefault="00D05253" w:rsidP="006A0524">
            <w:pPr>
              <w:spacing w:after="0" w:line="360" w:lineRule="auto"/>
              <w:rPr>
                <w:rFonts w:ascii="Cambria" w:hAnsi="Cambria" w:cstheme="minorHAnsi"/>
                <w:b/>
                <w:color w:val="000000" w:themeColor="text1"/>
                <w:sz w:val="24"/>
                <w:szCs w:val="24"/>
                <w:lang w:val="en-GB"/>
              </w:rPr>
            </w:pPr>
            <w:r w:rsidRPr="00316BDA">
              <w:rPr>
                <w:rFonts w:ascii="Cambria" w:hAnsi="Cambria" w:cstheme="minorHAnsi"/>
                <w:b/>
                <w:color w:val="000000" w:themeColor="text1"/>
                <w:sz w:val="24"/>
                <w:szCs w:val="24"/>
              </w:rPr>
              <w:t>Program</w:t>
            </w:r>
            <w:r w:rsidR="001238BC" w:rsidRPr="00316BDA">
              <w:rPr>
                <w:rFonts w:ascii="Cambria" w:hAnsi="Cambria" w:cstheme="minorHAnsi"/>
                <w:b/>
                <w:color w:val="000000" w:themeColor="text1"/>
                <w:sz w:val="24"/>
                <w:szCs w:val="24"/>
              </w:rPr>
              <w:t>:</w:t>
            </w:r>
            <w:r w:rsidR="00697759" w:rsidRPr="00316BDA">
              <w:rPr>
                <w:rFonts w:ascii="Cambria" w:hAnsi="Cambria" w:cstheme="minorHAnsi"/>
                <w:b/>
                <w:color w:val="000000" w:themeColor="text1"/>
                <w:sz w:val="24"/>
                <w:szCs w:val="24"/>
              </w:rPr>
              <w:t xml:space="preserve"> </w:t>
            </w:r>
            <w:r w:rsidR="00697759" w:rsidRPr="002C3557">
              <w:rPr>
                <w:rFonts w:ascii="Cambria" w:hAnsi="Cambria" w:cstheme="minorHAnsi"/>
                <w:color w:val="000000" w:themeColor="text1"/>
                <w:sz w:val="24"/>
                <w:szCs w:val="24"/>
              </w:rPr>
              <w:t>MBA</w:t>
            </w:r>
          </w:p>
        </w:tc>
        <w:tc>
          <w:tcPr>
            <w:tcW w:w="5652" w:type="dxa"/>
          </w:tcPr>
          <w:p w14:paraId="5544DAF4" w14:textId="77777777" w:rsidR="006A0524" w:rsidRPr="00316BDA" w:rsidRDefault="006A0524" w:rsidP="006A0524">
            <w:pPr>
              <w:spacing w:after="0" w:line="360" w:lineRule="auto"/>
              <w:rPr>
                <w:rFonts w:ascii="Cambria" w:hAnsi="Cambria" w:cstheme="minorHAnsi"/>
                <w:color w:val="000000" w:themeColor="text1"/>
                <w:sz w:val="24"/>
                <w:szCs w:val="24"/>
              </w:rPr>
            </w:pPr>
            <w:r w:rsidRPr="00316BDA">
              <w:rPr>
                <w:rFonts w:ascii="Cambria" w:hAnsi="Cambria" w:cstheme="minorHAnsi"/>
                <w:b/>
                <w:color w:val="000000" w:themeColor="text1"/>
                <w:sz w:val="24"/>
                <w:szCs w:val="24"/>
              </w:rPr>
              <w:t>Weightage</w:t>
            </w:r>
            <w:r w:rsidRPr="00316BDA">
              <w:rPr>
                <w:rFonts w:ascii="Cambria" w:hAnsi="Cambria" w:cstheme="minorHAnsi"/>
                <w:color w:val="000000" w:themeColor="text1"/>
                <w:sz w:val="24"/>
                <w:szCs w:val="24"/>
              </w:rPr>
              <w:t>: 25%</w:t>
            </w:r>
          </w:p>
        </w:tc>
      </w:tr>
    </w:tbl>
    <w:p w14:paraId="40D86075" w14:textId="77777777" w:rsidR="0064503F" w:rsidRPr="00316BDA" w:rsidRDefault="0065359A">
      <w:pPr>
        <w:spacing w:after="0"/>
        <w:rPr>
          <w:rFonts w:ascii="Cambria" w:hAnsi="Cambria" w:cstheme="minorHAnsi"/>
          <w:b/>
          <w:sz w:val="24"/>
          <w:szCs w:val="24"/>
        </w:rPr>
      </w:pPr>
      <w:r w:rsidRPr="00316BDA">
        <w:rPr>
          <w:rFonts w:ascii="Cambria" w:hAnsi="Cambria" w:cstheme="minorHAnsi"/>
          <w:b/>
          <w:sz w:val="24"/>
          <w:szCs w:val="24"/>
        </w:rPr>
        <w:t>Instructions:</w:t>
      </w:r>
    </w:p>
    <w:p w14:paraId="47F94664" w14:textId="77777777" w:rsidR="0064503F" w:rsidRPr="00316BDA" w:rsidRDefault="0065359A">
      <w:pPr>
        <w:pStyle w:val="ListParagraph"/>
        <w:numPr>
          <w:ilvl w:val="0"/>
          <w:numId w:val="2"/>
        </w:numPr>
        <w:spacing w:after="0"/>
        <w:ind w:left="1080" w:hanging="371"/>
        <w:jc w:val="both"/>
        <w:rPr>
          <w:rFonts w:ascii="Cambria" w:hAnsi="Cambria" w:cstheme="minorHAnsi"/>
          <w:i/>
          <w:sz w:val="24"/>
          <w:szCs w:val="24"/>
        </w:rPr>
      </w:pPr>
      <w:r w:rsidRPr="00316BDA">
        <w:rPr>
          <w:rFonts w:ascii="Cambria" w:hAnsi="Cambria" w:cstheme="minorHAnsi"/>
          <w:i/>
          <w:sz w:val="24"/>
          <w:szCs w:val="24"/>
        </w:rPr>
        <w:t xml:space="preserve">Read </w:t>
      </w:r>
      <w:r w:rsidR="001539B8" w:rsidRPr="00316BDA">
        <w:rPr>
          <w:rFonts w:ascii="Cambria" w:hAnsi="Cambria" w:cstheme="minorHAnsi"/>
          <w:i/>
          <w:sz w:val="24"/>
          <w:szCs w:val="24"/>
        </w:rPr>
        <w:t>all</w:t>
      </w:r>
      <w:r w:rsidRPr="00316BDA">
        <w:rPr>
          <w:rFonts w:ascii="Cambria" w:hAnsi="Cambria" w:cstheme="minorHAnsi"/>
          <w:i/>
          <w:sz w:val="24"/>
          <w:szCs w:val="24"/>
        </w:rPr>
        <w:t xml:space="preserve"> questions carefully and answer accordingly. </w:t>
      </w:r>
    </w:p>
    <w:p w14:paraId="410E34A8" w14:textId="77777777"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906F210" w14:textId="77777777" w:rsidR="00526BBF" w:rsidRPr="00293D36" w:rsidRDefault="00526BBF" w:rsidP="00526BBF">
      <w:pPr>
        <w:pBdr>
          <w:top w:val="single" w:sz="4" w:space="0" w:color="auto"/>
        </w:pBdr>
        <w:jc w:val="center"/>
        <w:rPr>
          <w:rFonts w:ascii="Cambria" w:hAnsi="Cambria" w:cstheme="minorHAnsi"/>
          <w:sz w:val="24"/>
          <w:szCs w:val="24"/>
        </w:rPr>
      </w:pPr>
      <w:r w:rsidRPr="00293D36">
        <w:rPr>
          <w:rFonts w:ascii="Cambria" w:hAnsi="Cambria" w:cstheme="minorHAnsi"/>
          <w:b/>
          <w:sz w:val="24"/>
          <w:szCs w:val="24"/>
        </w:rPr>
        <w:t>Part A</w:t>
      </w: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7095"/>
        <w:gridCol w:w="977"/>
        <w:gridCol w:w="1450"/>
        <w:gridCol w:w="807"/>
      </w:tblGrid>
      <w:tr w:rsidR="00D307C6" w:rsidRPr="00F72404" w14:paraId="49724E78" w14:textId="77777777" w:rsidTr="00182100">
        <w:trPr>
          <w:trHeight w:val="522"/>
        </w:trPr>
        <w:tc>
          <w:tcPr>
            <w:tcW w:w="10881" w:type="dxa"/>
            <w:gridSpan w:val="5"/>
          </w:tcPr>
          <w:p w14:paraId="7A813244" w14:textId="693063C3" w:rsidR="00D307C6" w:rsidRPr="00F72404" w:rsidRDefault="00D307C6" w:rsidP="00182100">
            <w:pPr>
              <w:rPr>
                <w:rFonts w:ascii="Cambria" w:hAnsi="Cambria" w:cstheme="minorHAnsi"/>
                <w:b/>
                <w:bCs/>
                <w:sz w:val="24"/>
                <w:szCs w:val="24"/>
              </w:rPr>
            </w:pPr>
            <w:r w:rsidRPr="00F72404">
              <w:rPr>
                <w:rFonts w:ascii="Cambria" w:hAnsi="Cambria" w:cstheme="minorHAnsi"/>
                <w:b/>
                <w:bCs/>
                <w:sz w:val="24"/>
                <w:szCs w:val="24"/>
              </w:rPr>
              <w:t xml:space="preserve">Answer ALL the Questions. Each question carries </w:t>
            </w:r>
            <w:r w:rsidR="004F56E7" w:rsidRPr="00F72404">
              <w:rPr>
                <w:rFonts w:ascii="Cambria" w:hAnsi="Cambria" w:cstheme="minorHAnsi"/>
                <w:b/>
                <w:bCs/>
                <w:sz w:val="24"/>
                <w:szCs w:val="24"/>
              </w:rPr>
              <w:t>3</w:t>
            </w:r>
            <w:r w:rsidRPr="00F72404">
              <w:rPr>
                <w:rFonts w:ascii="Cambria" w:hAnsi="Cambria" w:cstheme="minorHAnsi"/>
                <w:b/>
                <w:bCs/>
                <w:sz w:val="24"/>
                <w:szCs w:val="24"/>
              </w:rPr>
              <w:t xml:space="preserve">marks.                             </w:t>
            </w:r>
            <w:r w:rsidR="00182100" w:rsidRPr="00F72404">
              <w:rPr>
                <w:rFonts w:ascii="Cambria" w:hAnsi="Cambria" w:cstheme="minorHAnsi"/>
                <w:b/>
                <w:bCs/>
                <w:sz w:val="24"/>
                <w:szCs w:val="24"/>
              </w:rPr>
              <w:t>5Qx</w:t>
            </w:r>
            <w:r w:rsidR="000259A3" w:rsidRPr="00F72404">
              <w:rPr>
                <w:rFonts w:ascii="Cambria" w:hAnsi="Cambria" w:cstheme="minorHAnsi"/>
                <w:b/>
                <w:bCs/>
                <w:sz w:val="24"/>
                <w:szCs w:val="24"/>
              </w:rPr>
              <w:t>3</w:t>
            </w:r>
            <w:r w:rsidR="00A24068" w:rsidRPr="00F72404">
              <w:rPr>
                <w:rFonts w:ascii="Cambria" w:hAnsi="Cambria" w:cstheme="minorHAnsi"/>
                <w:b/>
                <w:bCs/>
                <w:sz w:val="24"/>
                <w:szCs w:val="24"/>
              </w:rPr>
              <w:t>M</w:t>
            </w:r>
            <w:r w:rsidRPr="00F72404">
              <w:rPr>
                <w:rFonts w:ascii="Cambria" w:hAnsi="Cambria" w:cstheme="minorHAnsi"/>
                <w:b/>
                <w:bCs/>
                <w:sz w:val="24"/>
                <w:szCs w:val="24"/>
              </w:rPr>
              <w:t>=1</w:t>
            </w:r>
            <w:r w:rsidR="000259A3" w:rsidRPr="00F72404">
              <w:rPr>
                <w:rFonts w:ascii="Cambria" w:hAnsi="Cambria" w:cstheme="minorHAnsi"/>
                <w:b/>
                <w:bCs/>
                <w:sz w:val="24"/>
                <w:szCs w:val="24"/>
              </w:rPr>
              <w:t>5</w:t>
            </w:r>
            <w:r w:rsidRPr="00F72404">
              <w:rPr>
                <w:rFonts w:ascii="Cambria" w:hAnsi="Cambria" w:cstheme="minorHAnsi"/>
                <w:b/>
                <w:bCs/>
                <w:sz w:val="24"/>
                <w:szCs w:val="24"/>
              </w:rPr>
              <w:t>M</w:t>
            </w:r>
          </w:p>
        </w:tc>
      </w:tr>
      <w:tr w:rsidR="00C824A3" w:rsidRPr="00F72404" w14:paraId="5554122B" w14:textId="77777777" w:rsidTr="00182100">
        <w:trPr>
          <w:trHeight w:val="507"/>
        </w:trPr>
        <w:tc>
          <w:tcPr>
            <w:tcW w:w="552" w:type="dxa"/>
          </w:tcPr>
          <w:p w14:paraId="41391D7F" w14:textId="77777777" w:rsidR="00C824A3" w:rsidRPr="00F72404" w:rsidRDefault="00C824A3" w:rsidP="00D307C6">
            <w:pPr>
              <w:jc w:val="center"/>
              <w:rPr>
                <w:rFonts w:ascii="Cambria" w:hAnsi="Cambria"/>
                <w:b/>
                <w:sz w:val="24"/>
                <w:szCs w:val="24"/>
              </w:rPr>
            </w:pPr>
            <w:r w:rsidRPr="00F72404">
              <w:rPr>
                <w:rFonts w:ascii="Cambria" w:hAnsi="Cambria"/>
                <w:b/>
                <w:sz w:val="24"/>
                <w:szCs w:val="24"/>
              </w:rPr>
              <w:t>1</w:t>
            </w:r>
          </w:p>
        </w:tc>
        <w:tc>
          <w:tcPr>
            <w:tcW w:w="7095" w:type="dxa"/>
          </w:tcPr>
          <w:p w14:paraId="472D6B0D" w14:textId="22B12BEA" w:rsidR="00C824A3" w:rsidRPr="00F72404" w:rsidRDefault="00316BDA" w:rsidP="004A0469">
            <w:pPr>
              <w:spacing w:after="160" w:line="259" w:lineRule="auto"/>
              <w:jc w:val="both"/>
              <w:rPr>
                <w:rFonts w:ascii="Cambria" w:hAnsi="Cambria" w:cs="Arial"/>
                <w:sz w:val="24"/>
                <w:szCs w:val="24"/>
              </w:rPr>
            </w:pPr>
            <w:r w:rsidRPr="00F72404">
              <w:rPr>
                <w:rFonts w:ascii="Cambria" w:hAnsi="Cambria" w:cs="Arial"/>
                <w:sz w:val="24"/>
                <w:szCs w:val="24"/>
              </w:rPr>
              <w:t>Define compensation and state its importance in an organization.</w:t>
            </w:r>
          </w:p>
        </w:tc>
        <w:tc>
          <w:tcPr>
            <w:tcW w:w="977" w:type="dxa"/>
          </w:tcPr>
          <w:p w14:paraId="3470AA5D" w14:textId="77777777" w:rsidR="00C824A3" w:rsidRPr="00F72404" w:rsidRDefault="000259A3" w:rsidP="00D307C6">
            <w:pPr>
              <w:jc w:val="center"/>
              <w:rPr>
                <w:rFonts w:ascii="Cambria" w:hAnsi="Cambria" w:cs="Arial"/>
                <w:bCs/>
                <w:sz w:val="20"/>
                <w:szCs w:val="20"/>
              </w:rPr>
            </w:pPr>
            <w:r w:rsidRPr="00F72404">
              <w:rPr>
                <w:rFonts w:ascii="Cambria" w:hAnsi="Cambria" w:cs="Arial"/>
                <w:bCs/>
                <w:sz w:val="20"/>
                <w:szCs w:val="20"/>
              </w:rPr>
              <w:t>3</w:t>
            </w:r>
            <w:r w:rsidR="00C824A3" w:rsidRPr="00F72404">
              <w:rPr>
                <w:rFonts w:ascii="Cambria" w:hAnsi="Cambria" w:cs="Arial"/>
                <w:bCs/>
                <w:sz w:val="20"/>
                <w:szCs w:val="20"/>
              </w:rPr>
              <w:t xml:space="preserve"> Marks</w:t>
            </w:r>
          </w:p>
        </w:tc>
        <w:tc>
          <w:tcPr>
            <w:tcW w:w="1450" w:type="dxa"/>
          </w:tcPr>
          <w:p w14:paraId="6144870D" w14:textId="77777777" w:rsidR="00C824A3" w:rsidRPr="00F72404" w:rsidRDefault="00A23CBE" w:rsidP="00D307C6">
            <w:pPr>
              <w:jc w:val="center"/>
              <w:rPr>
                <w:rFonts w:ascii="Cambria" w:hAnsi="Cambria" w:cs="Arial"/>
                <w:bCs/>
                <w:sz w:val="24"/>
                <w:szCs w:val="24"/>
              </w:rPr>
            </w:pPr>
            <w:r w:rsidRPr="00F72404">
              <w:rPr>
                <w:rFonts w:ascii="Cambria" w:hAnsi="Cambria" w:cs="Arial"/>
                <w:bCs/>
                <w:sz w:val="24"/>
                <w:szCs w:val="24"/>
              </w:rPr>
              <w:t>Knowledge</w:t>
            </w:r>
          </w:p>
        </w:tc>
        <w:tc>
          <w:tcPr>
            <w:tcW w:w="807" w:type="dxa"/>
          </w:tcPr>
          <w:p w14:paraId="1CFDF2B0" w14:textId="0E43E0D4" w:rsidR="00C824A3" w:rsidRPr="00F72404" w:rsidRDefault="00C824A3" w:rsidP="00D307C6">
            <w:pPr>
              <w:jc w:val="center"/>
              <w:rPr>
                <w:rFonts w:ascii="Cambria" w:hAnsi="Cambria" w:cs="Arial"/>
                <w:bCs/>
                <w:sz w:val="24"/>
                <w:szCs w:val="24"/>
              </w:rPr>
            </w:pPr>
            <w:r w:rsidRPr="00F72404">
              <w:rPr>
                <w:rFonts w:ascii="Cambria" w:hAnsi="Cambria" w:cs="Arial"/>
                <w:bCs/>
                <w:sz w:val="24"/>
                <w:szCs w:val="24"/>
              </w:rPr>
              <w:t>CO</w:t>
            </w:r>
            <w:r w:rsidR="00734EB7" w:rsidRPr="00F72404">
              <w:rPr>
                <w:rFonts w:ascii="Cambria" w:hAnsi="Cambria" w:cs="Arial"/>
                <w:bCs/>
                <w:sz w:val="24"/>
                <w:szCs w:val="24"/>
              </w:rPr>
              <w:t xml:space="preserve"> 1</w:t>
            </w:r>
          </w:p>
        </w:tc>
      </w:tr>
      <w:tr w:rsidR="00A23CBE" w:rsidRPr="00F72404" w14:paraId="2BFDC8CD" w14:textId="77777777" w:rsidTr="00182100">
        <w:trPr>
          <w:trHeight w:val="734"/>
        </w:trPr>
        <w:tc>
          <w:tcPr>
            <w:tcW w:w="552" w:type="dxa"/>
          </w:tcPr>
          <w:p w14:paraId="1549D95C" w14:textId="77777777" w:rsidR="00A23CBE" w:rsidRPr="00F72404" w:rsidRDefault="00A23CBE" w:rsidP="00A23CBE">
            <w:pPr>
              <w:jc w:val="center"/>
              <w:rPr>
                <w:rFonts w:ascii="Cambria" w:hAnsi="Cambria"/>
                <w:b/>
                <w:sz w:val="24"/>
                <w:szCs w:val="24"/>
              </w:rPr>
            </w:pPr>
            <w:r w:rsidRPr="00F72404">
              <w:rPr>
                <w:rFonts w:ascii="Cambria" w:hAnsi="Cambria"/>
                <w:b/>
                <w:sz w:val="24"/>
                <w:szCs w:val="24"/>
              </w:rPr>
              <w:t>2</w:t>
            </w:r>
          </w:p>
        </w:tc>
        <w:tc>
          <w:tcPr>
            <w:tcW w:w="7095" w:type="dxa"/>
          </w:tcPr>
          <w:p w14:paraId="06BCC6D7" w14:textId="3405BAF0" w:rsidR="00A23CBE" w:rsidRPr="00F72404" w:rsidRDefault="00316BDA" w:rsidP="004A0469">
            <w:pPr>
              <w:spacing w:after="160" w:line="259" w:lineRule="auto"/>
              <w:jc w:val="both"/>
              <w:rPr>
                <w:rFonts w:ascii="Cambria" w:hAnsi="Cambria" w:cs="Arial"/>
                <w:sz w:val="24"/>
                <w:szCs w:val="24"/>
              </w:rPr>
            </w:pPr>
            <w:r w:rsidRPr="00F72404">
              <w:rPr>
                <w:rFonts w:ascii="Cambria" w:hAnsi="Cambria" w:cs="Arial"/>
                <w:sz w:val="24"/>
                <w:szCs w:val="24"/>
              </w:rPr>
              <w:t>Identify the different types of compensation provided by organizations.</w:t>
            </w:r>
          </w:p>
        </w:tc>
        <w:tc>
          <w:tcPr>
            <w:tcW w:w="977" w:type="dxa"/>
          </w:tcPr>
          <w:p w14:paraId="1324E174" w14:textId="77777777" w:rsidR="00A23CBE" w:rsidRPr="00F72404" w:rsidRDefault="00A23CBE" w:rsidP="00A23CBE">
            <w:pPr>
              <w:jc w:val="center"/>
              <w:rPr>
                <w:rFonts w:ascii="Cambria" w:hAnsi="Cambria" w:cs="Arial"/>
                <w:bCs/>
                <w:sz w:val="20"/>
                <w:szCs w:val="20"/>
              </w:rPr>
            </w:pPr>
            <w:r w:rsidRPr="00F72404">
              <w:rPr>
                <w:rFonts w:ascii="Cambria" w:hAnsi="Cambria" w:cs="Arial"/>
                <w:bCs/>
                <w:sz w:val="20"/>
                <w:szCs w:val="20"/>
              </w:rPr>
              <w:t>3 Marks</w:t>
            </w:r>
          </w:p>
        </w:tc>
        <w:tc>
          <w:tcPr>
            <w:tcW w:w="1450" w:type="dxa"/>
          </w:tcPr>
          <w:p w14:paraId="08E9CD3A" w14:textId="77777777" w:rsidR="00A23CBE" w:rsidRPr="00F72404" w:rsidRDefault="00A23CBE" w:rsidP="00A23CBE">
            <w:pPr>
              <w:jc w:val="center"/>
              <w:rPr>
                <w:rFonts w:ascii="Cambria" w:hAnsi="Cambria" w:cs="Arial"/>
                <w:bCs/>
                <w:sz w:val="24"/>
                <w:szCs w:val="24"/>
              </w:rPr>
            </w:pPr>
            <w:r w:rsidRPr="00F72404">
              <w:rPr>
                <w:rFonts w:ascii="Cambria" w:hAnsi="Cambria" w:cs="Arial"/>
                <w:bCs/>
                <w:sz w:val="24"/>
                <w:szCs w:val="24"/>
              </w:rPr>
              <w:t>Knowledge</w:t>
            </w:r>
          </w:p>
        </w:tc>
        <w:tc>
          <w:tcPr>
            <w:tcW w:w="807" w:type="dxa"/>
          </w:tcPr>
          <w:p w14:paraId="0C72D263" w14:textId="4E299517" w:rsidR="00A23CBE" w:rsidRPr="00F72404" w:rsidRDefault="00A23CBE" w:rsidP="00A23CBE">
            <w:pPr>
              <w:jc w:val="center"/>
              <w:rPr>
                <w:rFonts w:ascii="Cambria" w:hAnsi="Cambria" w:cs="Arial"/>
                <w:bCs/>
                <w:sz w:val="24"/>
                <w:szCs w:val="24"/>
              </w:rPr>
            </w:pPr>
            <w:r w:rsidRPr="00F72404">
              <w:rPr>
                <w:rFonts w:ascii="Cambria" w:hAnsi="Cambria" w:cs="Arial"/>
                <w:bCs/>
                <w:sz w:val="24"/>
                <w:szCs w:val="24"/>
              </w:rPr>
              <w:t>CO</w:t>
            </w:r>
            <w:r w:rsidR="00734EB7" w:rsidRPr="00F72404">
              <w:rPr>
                <w:rFonts w:ascii="Cambria" w:hAnsi="Cambria" w:cs="Arial"/>
                <w:bCs/>
                <w:sz w:val="24"/>
                <w:szCs w:val="24"/>
              </w:rPr>
              <w:t xml:space="preserve"> 1</w:t>
            </w:r>
          </w:p>
        </w:tc>
      </w:tr>
      <w:tr w:rsidR="00A23CBE" w:rsidRPr="00F72404" w14:paraId="78D07997" w14:textId="77777777" w:rsidTr="00182100">
        <w:trPr>
          <w:trHeight w:val="538"/>
        </w:trPr>
        <w:tc>
          <w:tcPr>
            <w:tcW w:w="552" w:type="dxa"/>
          </w:tcPr>
          <w:p w14:paraId="420D3A16" w14:textId="24ADF305" w:rsidR="00A23CBE" w:rsidRPr="00F72404" w:rsidRDefault="00A23CBE" w:rsidP="00A23CBE">
            <w:pPr>
              <w:jc w:val="center"/>
              <w:rPr>
                <w:rFonts w:ascii="Cambria" w:hAnsi="Cambria"/>
                <w:b/>
                <w:sz w:val="24"/>
                <w:szCs w:val="24"/>
              </w:rPr>
            </w:pPr>
            <w:r w:rsidRPr="00F72404">
              <w:rPr>
                <w:rFonts w:ascii="Cambria" w:hAnsi="Cambria"/>
                <w:b/>
                <w:sz w:val="24"/>
                <w:szCs w:val="24"/>
              </w:rPr>
              <w:t>3</w:t>
            </w:r>
          </w:p>
        </w:tc>
        <w:tc>
          <w:tcPr>
            <w:tcW w:w="7095" w:type="dxa"/>
          </w:tcPr>
          <w:p w14:paraId="64510542" w14:textId="77777777" w:rsidR="00A23CBE" w:rsidRPr="00F72404" w:rsidRDefault="00097638" w:rsidP="004A0469">
            <w:pPr>
              <w:spacing w:after="0" w:line="240" w:lineRule="auto"/>
              <w:jc w:val="both"/>
              <w:rPr>
                <w:rFonts w:ascii="Cambria" w:hAnsi="Cambria" w:cs="Arial"/>
                <w:sz w:val="24"/>
                <w:szCs w:val="24"/>
                <w:lang w:val="en-IN"/>
              </w:rPr>
            </w:pPr>
            <w:r w:rsidRPr="00097638">
              <w:rPr>
                <w:rFonts w:ascii="Cambria" w:hAnsi="Cambria" w:cs="Arial"/>
                <w:sz w:val="24"/>
                <w:szCs w:val="24"/>
                <w:lang w:val="en-IN"/>
              </w:rPr>
              <w:t>List three cultural factors that can influence compensation practices in multinational companies.</w:t>
            </w:r>
          </w:p>
          <w:p w14:paraId="3D212804" w14:textId="51468B09" w:rsidR="004A0469" w:rsidRPr="00F72404" w:rsidRDefault="004A0469" w:rsidP="004A0469">
            <w:pPr>
              <w:spacing w:after="0" w:line="240" w:lineRule="auto"/>
              <w:jc w:val="both"/>
              <w:rPr>
                <w:rFonts w:ascii="Cambria" w:hAnsi="Cambria" w:cs="Arial"/>
                <w:sz w:val="24"/>
                <w:szCs w:val="24"/>
                <w:lang w:val="en-IN"/>
              </w:rPr>
            </w:pPr>
          </w:p>
        </w:tc>
        <w:tc>
          <w:tcPr>
            <w:tcW w:w="977" w:type="dxa"/>
          </w:tcPr>
          <w:p w14:paraId="3C08EE8E" w14:textId="77777777" w:rsidR="00A23CBE" w:rsidRPr="00F72404" w:rsidRDefault="00A23CBE" w:rsidP="00A23CBE">
            <w:pPr>
              <w:jc w:val="center"/>
              <w:rPr>
                <w:rFonts w:ascii="Cambria" w:hAnsi="Cambria" w:cs="Arial"/>
                <w:bCs/>
                <w:sz w:val="20"/>
                <w:szCs w:val="20"/>
              </w:rPr>
            </w:pPr>
            <w:r w:rsidRPr="00F72404">
              <w:rPr>
                <w:rFonts w:ascii="Cambria" w:hAnsi="Cambria" w:cs="Arial"/>
                <w:bCs/>
                <w:sz w:val="20"/>
                <w:szCs w:val="20"/>
              </w:rPr>
              <w:t>3 Marks</w:t>
            </w:r>
          </w:p>
        </w:tc>
        <w:tc>
          <w:tcPr>
            <w:tcW w:w="1450" w:type="dxa"/>
          </w:tcPr>
          <w:p w14:paraId="3DB493E7" w14:textId="77777777" w:rsidR="00A23CBE" w:rsidRPr="00F72404" w:rsidRDefault="00A23CBE" w:rsidP="00A23CBE">
            <w:pPr>
              <w:jc w:val="center"/>
              <w:rPr>
                <w:rFonts w:ascii="Cambria" w:hAnsi="Cambria" w:cs="Arial"/>
                <w:bCs/>
                <w:sz w:val="24"/>
                <w:szCs w:val="24"/>
              </w:rPr>
            </w:pPr>
            <w:r w:rsidRPr="00F72404">
              <w:rPr>
                <w:rFonts w:ascii="Cambria" w:hAnsi="Cambria" w:cs="Arial"/>
                <w:bCs/>
                <w:sz w:val="24"/>
                <w:szCs w:val="24"/>
              </w:rPr>
              <w:t>Knowledge</w:t>
            </w:r>
          </w:p>
        </w:tc>
        <w:tc>
          <w:tcPr>
            <w:tcW w:w="807" w:type="dxa"/>
          </w:tcPr>
          <w:p w14:paraId="539AE859" w14:textId="69DEF35B" w:rsidR="00A23CBE" w:rsidRPr="00F72404" w:rsidRDefault="00A23CBE" w:rsidP="00A23CBE">
            <w:pPr>
              <w:jc w:val="center"/>
              <w:rPr>
                <w:rFonts w:ascii="Cambria" w:hAnsi="Cambria" w:cs="Arial"/>
                <w:bCs/>
                <w:sz w:val="24"/>
                <w:szCs w:val="24"/>
              </w:rPr>
            </w:pPr>
            <w:r w:rsidRPr="00F72404">
              <w:rPr>
                <w:rFonts w:ascii="Cambria" w:hAnsi="Cambria" w:cs="Arial"/>
                <w:bCs/>
                <w:sz w:val="24"/>
                <w:szCs w:val="24"/>
              </w:rPr>
              <w:t>CO</w:t>
            </w:r>
            <w:r w:rsidR="00734EB7" w:rsidRPr="00F72404">
              <w:rPr>
                <w:rFonts w:ascii="Cambria" w:hAnsi="Cambria" w:cs="Arial"/>
                <w:bCs/>
                <w:sz w:val="24"/>
                <w:szCs w:val="24"/>
              </w:rPr>
              <w:t xml:space="preserve"> </w:t>
            </w:r>
            <w:r w:rsidR="00F16FCB" w:rsidRPr="00F72404">
              <w:rPr>
                <w:rFonts w:ascii="Cambria" w:hAnsi="Cambria" w:cs="Arial"/>
                <w:bCs/>
                <w:sz w:val="24"/>
                <w:szCs w:val="24"/>
              </w:rPr>
              <w:t>1</w:t>
            </w:r>
          </w:p>
        </w:tc>
      </w:tr>
      <w:tr w:rsidR="00A23CBE" w:rsidRPr="00F72404" w14:paraId="0525EF0E" w14:textId="77777777" w:rsidTr="00182100">
        <w:trPr>
          <w:trHeight w:val="522"/>
        </w:trPr>
        <w:tc>
          <w:tcPr>
            <w:tcW w:w="552" w:type="dxa"/>
          </w:tcPr>
          <w:p w14:paraId="70D59F32" w14:textId="77777777" w:rsidR="00A23CBE" w:rsidRPr="00F72404" w:rsidRDefault="00A23CBE" w:rsidP="00A23CBE">
            <w:pPr>
              <w:jc w:val="center"/>
              <w:rPr>
                <w:rFonts w:ascii="Cambria" w:hAnsi="Cambria"/>
                <w:b/>
                <w:sz w:val="24"/>
                <w:szCs w:val="24"/>
              </w:rPr>
            </w:pPr>
            <w:r w:rsidRPr="00F72404">
              <w:rPr>
                <w:rFonts w:ascii="Cambria" w:hAnsi="Cambria"/>
                <w:b/>
                <w:sz w:val="24"/>
                <w:szCs w:val="24"/>
              </w:rPr>
              <w:t>4</w:t>
            </w:r>
          </w:p>
        </w:tc>
        <w:tc>
          <w:tcPr>
            <w:tcW w:w="7095" w:type="dxa"/>
          </w:tcPr>
          <w:p w14:paraId="4E493F6B" w14:textId="09BA369C" w:rsidR="00A23CBE" w:rsidRPr="00F72404" w:rsidRDefault="00F16FCB" w:rsidP="004A0469">
            <w:pPr>
              <w:spacing w:after="160" w:line="259" w:lineRule="auto"/>
              <w:jc w:val="both"/>
              <w:rPr>
                <w:rFonts w:ascii="Cambria" w:hAnsi="Cambria" w:cs="Arial"/>
                <w:sz w:val="24"/>
                <w:szCs w:val="24"/>
                <w:lang w:val="en-IN"/>
              </w:rPr>
            </w:pPr>
            <w:r w:rsidRPr="00F16FCB">
              <w:rPr>
                <w:rFonts w:ascii="Cambria" w:hAnsi="Cambria" w:cs="Arial"/>
                <w:sz w:val="24"/>
                <w:szCs w:val="24"/>
                <w:lang w:val="en-IN"/>
              </w:rPr>
              <w:t>Identify the key factors that influence wage fixation in different industries.</w:t>
            </w:r>
          </w:p>
        </w:tc>
        <w:tc>
          <w:tcPr>
            <w:tcW w:w="977" w:type="dxa"/>
          </w:tcPr>
          <w:p w14:paraId="6B12C841" w14:textId="77777777" w:rsidR="00A23CBE" w:rsidRPr="00F72404" w:rsidRDefault="00A23CBE" w:rsidP="00A23CBE">
            <w:pPr>
              <w:jc w:val="center"/>
              <w:rPr>
                <w:rFonts w:ascii="Cambria" w:hAnsi="Cambria" w:cs="Arial"/>
                <w:bCs/>
                <w:sz w:val="20"/>
                <w:szCs w:val="20"/>
              </w:rPr>
            </w:pPr>
            <w:r w:rsidRPr="00F72404">
              <w:rPr>
                <w:rFonts w:ascii="Cambria" w:hAnsi="Cambria" w:cs="Arial"/>
                <w:bCs/>
                <w:sz w:val="20"/>
                <w:szCs w:val="20"/>
              </w:rPr>
              <w:t>3 Marks</w:t>
            </w:r>
          </w:p>
        </w:tc>
        <w:tc>
          <w:tcPr>
            <w:tcW w:w="1450" w:type="dxa"/>
          </w:tcPr>
          <w:p w14:paraId="4A996464" w14:textId="77777777" w:rsidR="00A23CBE" w:rsidRPr="00F72404" w:rsidRDefault="00A23CBE" w:rsidP="00A23CBE">
            <w:pPr>
              <w:jc w:val="center"/>
              <w:rPr>
                <w:rFonts w:ascii="Cambria" w:hAnsi="Cambria" w:cs="Arial"/>
                <w:bCs/>
                <w:sz w:val="24"/>
                <w:szCs w:val="24"/>
              </w:rPr>
            </w:pPr>
            <w:r w:rsidRPr="00F72404">
              <w:rPr>
                <w:rFonts w:ascii="Cambria" w:hAnsi="Cambria" w:cs="Arial"/>
                <w:bCs/>
                <w:sz w:val="24"/>
                <w:szCs w:val="24"/>
              </w:rPr>
              <w:t>Knowledge</w:t>
            </w:r>
          </w:p>
        </w:tc>
        <w:tc>
          <w:tcPr>
            <w:tcW w:w="807" w:type="dxa"/>
          </w:tcPr>
          <w:p w14:paraId="79AD370D" w14:textId="3BB650C4" w:rsidR="00A23CBE" w:rsidRPr="00F72404" w:rsidRDefault="00A23CBE" w:rsidP="00A23CBE">
            <w:pPr>
              <w:jc w:val="center"/>
              <w:rPr>
                <w:rFonts w:ascii="Cambria" w:hAnsi="Cambria" w:cs="Arial"/>
                <w:bCs/>
                <w:sz w:val="24"/>
                <w:szCs w:val="24"/>
              </w:rPr>
            </w:pPr>
            <w:r w:rsidRPr="00F72404">
              <w:rPr>
                <w:rFonts w:ascii="Cambria" w:hAnsi="Cambria" w:cs="Arial"/>
                <w:bCs/>
                <w:sz w:val="24"/>
                <w:szCs w:val="24"/>
              </w:rPr>
              <w:t>CO</w:t>
            </w:r>
            <w:r w:rsidR="00734EB7" w:rsidRPr="00F72404">
              <w:rPr>
                <w:rFonts w:ascii="Cambria" w:hAnsi="Cambria" w:cs="Arial"/>
                <w:bCs/>
                <w:sz w:val="24"/>
                <w:szCs w:val="24"/>
              </w:rPr>
              <w:t xml:space="preserve"> </w:t>
            </w:r>
            <w:r w:rsidR="00F16FCB" w:rsidRPr="00F72404">
              <w:rPr>
                <w:rFonts w:ascii="Cambria" w:hAnsi="Cambria" w:cs="Arial"/>
                <w:bCs/>
                <w:sz w:val="24"/>
                <w:szCs w:val="24"/>
              </w:rPr>
              <w:t>1</w:t>
            </w:r>
          </w:p>
        </w:tc>
      </w:tr>
      <w:tr w:rsidR="00A23CBE" w:rsidRPr="00F72404" w14:paraId="4559C735" w14:textId="77777777" w:rsidTr="00182100">
        <w:trPr>
          <w:trHeight w:val="507"/>
        </w:trPr>
        <w:tc>
          <w:tcPr>
            <w:tcW w:w="552" w:type="dxa"/>
          </w:tcPr>
          <w:p w14:paraId="1B508CFB" w14:textId="77777777" w:rsidR="00A23CBE" w:rsidRPr="00F72404" w:rsidRDefault="00A23CBE" w:rsidP="00A23CBE">
            <w:pPr>
              <w:jc w:val="center"/>
              <w:rPr>
                <w:rFonts w:ascii="Cambria" w:hAnsi="Cambria"/>
                <w:b/>
                <w:sz w:val="24"/>
                <w:szCs w:val="24"/>
              </w:rPr>
            </w:pPr>
            <w:r w:rsidRPr="00F72404">
              <w:rPr>
                <w:rFonts w:ascii="Cambria" w:hAnsi="Cambria"/>
                <w:b/>
                <w:sz w:val="24"/>
                <w:szCs w:val="24"/>
              </w:rPr>
              <w:t>5</w:t>
            </w:r>
          </w:p>
        </w:tc>
        <w:tc>
          <w:tcPr>
            <w:tcW w:w="7095" w:type="dxa"/>
          </w:tcPr>
          <w:p w14:paraId="5628900D" w14:textId="1A50A6DF" w:rsidR="00A23CBE" w:rsidRPr="00F72404" w:rsidRDefault="008B781E" w:rsidP="004A0469">
            <w:pPr>
              <w:spacing w:after="160" w:line="259" w:lineRule="auto"/>
              <w:jc w:val="both"/>
              <w:rPr>
                <w:rFonts w:ascii="Cambria" w:hAnsi="Cambria" w:cs="Arial"/>
                <w:sz w:val="24"/>
                <w:szCs w:val="24"/>
                <w:lang w:val="en-IN"/>
              </w:rPr>
            </w:pPr>
            <w:r w:rsidRPr="008B781E">
              <w:rPr>
                <w:rFonts w:ascii="Cambria" w:hAnsi="Cambria" w:cs="Arial"/>
                <w:sz w:val="24"/>
                <w:szCs w:val="24"/>
                <w:lang w:val="en-IN"/>
              </w:rPr>
              <w:t>Describe the role of job evaluation in compensation system design.</w:t>
            </w:r>
          </w:p>
        </w:tc>
        <w:tc>
          <w:tcPr>
            <w:tcW w:w="977" w:type="dxa"/>
          </w:tcPr>
          <w:p w14:paraId="6D2B2733" w14:textId="77777777" w:rsidR="00A23CBE" w:rsidRPr="00F72404" w:rsidRDefault="00A23CBE" w:rsidP="00A23CBE">
            <w:pPr>
              <w:jc w:val="center"/>
              <w:rPr>
                <w:rFonts w:ascii="Cambria" w:hAnsi="Cambria" w:cs="Arial"/>
                <w:bCs/>
                <w:sz w:val="20"/>
                <w:szCs w:val="20"/>
              </w:rPr>
            </w:pPr>
            <w:r w:rsidRPr="00F72404">
              <w:rPr>
                <w:rFonts w:ascii="Cambria" w:hAnsi="Cambria" w:cs="Arial"/>
                <w:bCs/>
                <w:sz w:val="20"/>
                <w:szCs w:val="20"/>
              </w:rPr>
              <w:t>3 Marks</w:t>
            </w:r>
          </w:p>
        </w:tc>
        <w:tc>
          <w:tcPr>
            <w:tcW w:w="1450" w:type="dxa"/>
          </w:tcPr>
          <w:p w14:paraId="2B8BBF9F" w14:textId="77777777" w:rsidR="00A23CBE" w:rsidRPr="00F72404" w:rsidRDefault="00A23CBE" w:rsidP="00A23CBE">
            <w:pPr>
              <w:jc w:val="center"/>
              <w:rPr>
                <w:rFonts w:ascii="Cambria" w:hAnsi="Cambria" w:cs="Arial"/>
                <w:bCs/>
                <w:sz w:val="24"/>
                <w:szCs w:val="24"/>
              </w:rPr>
            </w:pPr>
            <w:r w:rsidRPr="00F72404">
              <w:rPr>
                <w:rFonts w:ascii="Cambria" w:hAnsi="Cambria" w:cs="Arial"/>
                <w:bCs/>
                <w:sz w:val="24"/>
                <w:szCs w:val="24"/>
              </w:rPr>
              <w:t>Knowledge</w:t>
            </w:r>
          </w:p>
        </w:tc>
        <w:tc>
          <w:tcPr>
            <w:tcW w:w="807" w:type="dxa"/>
          </w:tcPr>
          <w:p w14:paraId="2B430669" w14:textId="6A1FCF69" w:rsidR="00A23CBE" w:rsidRPr="00F72404" w:rsidRDefault="00A23CBE" w:rsidP="00A23CBE">
            <w:pPr>
              <w:jc w:val="center"/>
              <w:rPr>
                <w:rFonts w:ascii="Cambria" w:hAnsi="Cambria" w:cs="Arial"/>
                <w:bCs/>
                <w:sz w:val="24"/>
                <w:szCs w:val="24"/>
              </w:rPr>
            </w:pPr>
            <w:r w:rsidRPr="00F72404">
              <w:rPr>
                <w:rFonts w:ascii="Cambria" w:hAnsi="Cambria" w:cs="Arial"/>
                <w:bCs/>
                <w:sz w:val="24"/>
                <w:szCs w:val="24"/>
              </w:rPr>
              <w:t>CO</w:t>
            </w:r>
            <w:r w:rsidR="00734EB7" w:rsidRPr="00F72404">
              <w:rPr>
                <w:rFonts w:ascii="Cambria" w:hAnsi="Cambria" w:cs="Arial"/>
                <w:bCs/>
                <w:sz w:val="24"/>
                <w:szCs w:val="24"/>
              </w:rPr>
              <w:t xml:space="preserve"> </w:t>
            </w:r>
            <w:r w:rsidR="00F16FCB" w:rsidRPr="00F72404">
              <w:rPr>
                <w:rFonts w:ascii="Cambria" w:hAnsi="Cambria" w:cs="Arial"/>
                <w:bCs/>
                <w:sz w:val="24"/>
                <w:szCs w:val="24"/>
              </w:rPr>
              <w:t>1</w:t>
            </w:r>
          </w:p>
        </w:tc>
      </w:tr>
    </w:tbl>
    <w:p w14:paraId="203C06A9" w14:textId="77777777" w:rsidR="001539B8" w:rsidRPr="00293D36" w:rsidRDefault="001539B8">
      <w:pPr>
        <w:pBdr>
          <w:top w:val="single" w:sz="4" w:space="0" w:color="auto"/>
        </w:pBdr>
        <w:jc w:val="center"/>
        <w:rPr>
          <w:rFonts w:ascii="Cambria" w:hAnsi="Cambria" w:cstheme="minorHAnsi"/>
          <w:b/>
          <w:sz w:val="24"/>
          <w:szCs w:val="24"/>
        </w:rPr>
      </w:pPr>
    </w:p>
    <w:p w14:paraId="39D84308" w14:textId="77777777" w:rsidR="001539B8" w:rsidRDefault="00526BBF">
      <w:pPr>
        <w:pBdr>
          <w:top w:val="single" w:sz="4" w:space="0" w:color="auto"/>
        </w:pBdr>
        <w:jc w:val="center"/>
        <w:rPr>
          <w:rFonts w:ascii="Cambria" w:hAnsi="Cambria" w:cstheme="minorHAnsi"/>
          <w:b/>
          <w:sz w:val="24"/>
          <w:szCs w:val="24"/>
        </w:rPr>
      </w:pPr>
      <w:r w:rsidRPr="00293D36">
        <w:rPr>
          <w:rFonts w:ascii="Cambria" w:hAnsi="Cambria" w:cstheme="minorHAnsi"/>
          <w:b/>
          <w:sz w:val="24"/>
          <w:szCs w:val="24"/>
        </w:rPr>
        <w:t>Part B</w:t>
      </w: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
        <w:gridCol w:w="7027"/>
        <w:gridCol w:w="973"/>
        <w:gridCol w:w="1523"/>
        <w:gridCol w:w="804"/>
      </w:tblGrid>
      <w:tr w:rsidR="004F56E7" w:rsidRPr="00F72404" w14:paraId="16FBE04D" w14:textId="77777777" w:rsidTr="00EE2CF8">
        <w:tc>
          <w:tcPr>
            <w:tcW w:w="10881" w:type="dxa"/>
            <w:gridSpan w:val="5"/>
          </w:tcPr>
          <w:p w14:paraId="3890683E" w14:textId="4BE3D6BD" w:rsidR="004F56E7" w:rsidRPr="00F72404" w:rsidRDefault="004F56E7" w:rsidP="00DF04CC">
            <w:pPr>
              <w:rPr>
                <w:rFonts w:ascii="Cambria" w:hAnsi="Cambria" w:cstheme="minorHAnsi"/>
                <w:b/>
                <w:sz w:val="24"/>
                <w:szCs w:val="24"/>
              </w:rPr>
            </w:pPr>
            <w:r w:rsidRPr="00F72404">
              <w:rPr>
                <w:rFonts w:ascii="Cambria" w:hAnsi="Cambria" w:cstheme="minorHAnsi"/>
                <w:b/>
                <w:bCs/>
                <w:sz w:val="24"/>
                <w:szCs w:val="24"/>
              </w:rPr>
              <w:t xml:space="preserve">Answer ALL the Questions. Each question carries 10 marks.                            </w:t>
            </w:r>
            <w:r w:rsidR="00DF04CC" w:rsidRPr="00F72404">
              <w:rPr>
                <w:rFonts w:ascii="Cambria" w:hAnsi="Cambria" w:cstheme="minorHAnsi"/>
                <w:b/>
                <w:bCs/>
                <w:sz w:val="24"/>
                <w:szCs w:val="24"/>
              </w:rPr>
              <w:t>2Qx</w:t>
            </w:r>
            <w:r w:rsidRPr="00F72404">
              <w:rPr>
                <w:rFonts w:ascii="Cambria" w:hAnsi="Cambria" w:cstheme="minorHAnsi"/>
                <w:b/>
                <w:bCs/>
                <w:sz w:val="24"/>
                <w:szCs w:val="24"/>
              </w:rPr>
              <w:t>10M=20M</w:t>
            </w:r>
          </w:p>
        </w:tc>
      </w:tr>
      <w:tr w:rsidR="004F56E7" w:rsidRPr="00F72404" w14:paraId="1ABCD476" w14:textId="77777777" w:rsidTr="00EE2CF8">
        <w:tc>
          <w:tcPr>
            <w:tcW w:w="554" w:type="dxa"/>
          </w:tcPr>
          <w:p w14:paraId="57D8B247" w14:textId="77777777" w:rsidR="004F56E7" w:rsidRPr="00F72404" w:rsidRDefault="004F56E7" w:rsidP="004F56E7">
            <w:pPr>
              <w:jc w:val="center"/>
              <w:rPr>
                <w:rFonts w:ascii="Cambria" w:hAnsi="Cambria" w:cs="Arial"/>
                <w:bCs/>
                <w:sz w:val="24"/>
                <w:szCs w:val="24"/>
              </w:rPr>
            </w:pPr>
            <w:r w:rsidRPr="00F72404">
              <w:rPr>
                <w:rFonts w:ascii="Cambria" w:hAnsi="Cambria" w:cs="Arial"/>
                <w:bCs/>
                <w:sz w:val="24"/>
                <w:szCs w:val="24"/>
              </w:rPr>
              <w:t>6a</w:t>
            </w:r>
          </w:p>
        </w:tc>
        <w:tc>
          <w:tcPr>
            <w:tcW w:w="7027" w:type="dxa"/>
          </w:tcPr>
          <w:p w14:paraId="2F3C327F" w14:textId="5486F17B" w:rsidR="004F56E7" w:rsidRPr="00F72404" w:rsidRDefault="00316BDA" w:rsidP="00C86CBD">
            <w:pPr>
              <w:jc w:val="both"/>
              <w:rPr>
                <w:rFonts w:ascii="Cambria" w:hAnsi="Cambria" w:cs="Arial"/>
                <w:bCs/>
                <w:sz w:val="24"/>
                <w:szCs w:val="24"/>
              </w:rPr>
            </w:pPr>
            <w:r w:rsidRPr="00F72404">
              <w:rPr>
                <w:rFonts w:ascii="Cambria" w:hAnsi="Cambria" w:cs="Arial"/>
                <w:bCs/>
                <w:sz w:val="24"/>
                <w:szCs w:val="24"/>
              </w:rPr>
              <w:t>Use compensation strategies to demonstrate how an organization can gain a competitive advantage over its competitors</w:t>
            </w:r>
          </w:p>
        </w:tc>
        <w:tc>
          <w:tcPr>
            <w:tcW w:w="973" w:type="dxa"/>
          </w:tcPr>
          <w:p w14:paraId="336A10C6" w14:textId="77777777" w:rsidR="004F56E7" w:rsidRPr="00F72404" w:rsidRDefault="004F56E7" w:rsidP="004F56E7">
            <w:pPr>
              <w:jc w:val="center"/>
              <w:rPr>
                <w:rFonts w:ascii="Cambria" w:hAnsi="Cambria" w:cs="Arial"/>
                <w:bCs/>
                <w:sz w:val="24"/>
                <w:szCs w:val="24"/>
              </w:rPr>
            </w:pPr>
            <w:r w:rsidRPr="00F72404">
              <w:rPr>
                <w:rFonts w:ascii="Cambria" w:hAnsi="Cambria" w:cs="Arial"/>
                <w:bCs/>
                <w:sz w:val="24"/>
                <w:szCs w:val="24"/>
              </w:rPr>
              <w:t>10 Marks</w:t>
            </w:r>
          </w:p>
        </w:tc>
        <w:tc>
          <w:tcPr>
            <w:tcW w:w="1523" w:type="dxa"/>
          </w:tcPr>
          <w:p w14:paraId="07123F38" w14:textId="77777777" w:rsidR="004F56E7" w:rsidRPr="00F72404" w:rsidRDefault="00A23CBE" w:rsidP="004F56E7">
            <w:pPr>
              <w:jc w:val="center"/>
              <w:rPr>
                <w:rFonts w:ascii="Cambria" w:hAnsi="Cambria" w:cs="Arial"/>
                <w:bCs/>
                <w:sz w:val="24"/>
                <w:szCs w:val="24"/>
              </w:rPr>
            </w:pPr>
            <w:r w:rsidRPr="00F72404">
              <w:rPr>
                <w:rFonts w:ascii="Cambria" w:hAnsi="Cambria" w:cs="Arial"/>
                <w:bCs/>
                <w:sz w:val="24"/>
                <w:szCs w:val="24"/>
              </w:rPr>
              <w:t>Application</w:t>
            </w:r>
          </w:p>
        </w:tc>
        <w:tc>
          <w:tcPr>
            <w:tcW w:w="804" w:type="dxa"/>
          </w:tcPr>
          <w:p w14:paraId="620FFF2A" w14:textId="2270F5E0" w:rsidR="004F56E7" w:rsidRPr="00F72404" w:rsidRDefault="004F56E7" w:rsidP="004F56E7">
            <w:pPr>
              <w:jc w:val="center"/>
              <w:rPr>
                <w:rFonts w:ascii="Cambria" w:hAnsi="Cambria" w:cs="Arial"/>
                <w:bCs/>
                <w:sz w:val="24"/>
                <w:szCs w:val="24"/>
              </w:rPr>
            </w:pPr>
            <w:r w:rsidRPr="00F72404">
              <w:rPr>
                <w:rFonts w:ascii="Cambria" w:hAnsi="Cambria" w:cs="Arial"/>
                <w:bCs/>
                <w:sz w:val="24"/>
                <w:szCs w:val="24"/>
              </w:rPr>
              <w:t>CO</w:t>
            </w:r>
            <w:r w:rsidR="001130B0" w:rsidRPr="00F72404">
              <w:rPr>
                <w:rFonts w:ascii="Cambria" w:hAnsi="Cambria" w:cs="Arial"/>
                <w:bCs/>
                <w:sz w:val="24"/>
                <w:szCs w:val="24"/>
              </w:rPr>
              <w:t>2</w:t>
            </w:r>
          </w:p>
        </w:tc>
      </w:tr>
      <w:tr w:rsidR="004F56E7" w:rsidRPr="00F72404" w14:paraId="0ED15D77" w14:textId="77777777" w:rsidTr="00EE2CF8">
        <w:tc>
          <w:tcPr>
            <w:tcW w:w="10881" w:type="dxa"/>
            <w:gridSpan w:val="5"/>
          </w:tcPr>
          <w:p w14:paraId="592F836A" w14:textId="77777777" w:rsidR="004F56E7" w:rsidRPr="00EE2CF8" w:rsidRDefault="00A23CBE" w:rsidP="004F56E7">
            <w:pPr>
              <w:jc w:val="center"/>
              <w:rPr>
                <w:rFonts w:ascii="Cambria" w:hAnsi="Cambria" w:cs="Arial"/>
                <w:b/>
                <w:bCs/>
                <w:sz w:val="24"/>
                <w:szCs w:val="24"/>
              </w:rPr>
            </w:pPr>
            <w:r w:rsidRPr="00EE2CF8">
              <w:rPr>
                <w:rFonts w:ascii="Cambria" w:hAnsi="Cambria" w:cs="Arial"/>
                <w:b/>
                <w:bCs/>
                <w:sz w:val="24"/>
                <w:szCs w:val="24"/>
              </w:rPr>
              <w:t>O</w:t>
            </w:r>
            <w:r w:rsidR="004F56E7" w:rsidRPr="00EE2CF8">
              <w:rPr>
                <w:rFonts w:ascii="Cambria" w:hAnsi="Cambria" w:cs="Arial"/>
                <w:b/>
                <w:bCs/>
                <w:sz w:val="24"/>
                <w:szCs w:val="24"/>
              </w:rPr>
              <w:t>r</w:t>
            </w:r>
          </w:p>
        </w:tc>
      </w:tr>
      <w:tr w:rsidR="00A23CBE" w:rsidRPr="00F72404" w14:paraId="532AD0CA" w14:textId="77777777" w:rsidTr="00EE2CF8">
        <w:tc>
          <w:tcPr>
            <w:tcW w:w="554" w:type="dxa"/>
          </w:tcPr>
          <w:p w14:paraId="10FB5D8C" w14:textId="77777777" w:rsidR="00A23CBE" w:rsidRPr="00F72404" w:rsidRDefault="00A23CBE" w:rsidP="00A23CBE">
            <w:pPr>
              <w:jc w:val="center"/>
              <w:rPr>
                <w:rFonts w:ascii="Cambria" w:hAnsi="Cambria" w:cs="Arial"/>
                <w:bCs/>
                <w:sz w:val="24"/>
                <w:szCs w:val="24"/>
              </w:rPr>
            </w:pPr>
            <w:r w:rsidRPr="00F72404">
              <w:rPr>
                <w:rFonts w:ascii="Cambria" w:hAnsi="Cambria" w:cs="Arial"/>
                <w:bCs/>
                <w:sz w:val="24"/>
                <w:szCs w:val="24"/>
              </w:rPr>
              <w:t>7a</w:t>
            </w:r>
          </w:p>
        </w:tc>
        <w:tc>
          <w:tcPr>
            <w:tcW w:w="7027" w:type="dxa"/>
          </w:tcPr>
          <w:p w14:paraId="164089FF" w14:textId="16E3C877" w:rsidR="00A23CBE" w:rsidRPr="00F72404" w:rsidRDefault="002337B4" w:rsidP="00BB0104">
            <w:pPr>
              <w:rPr>
                <w:rFonts w:ascii="Cambria" w:hAnsi="Cambria" w:cs="Arial"/>
                <w:bCs/>
                <w:sz w:val="24"/>
                <w:szCs w:val="24"/>
              </w:rPr>
            </w:pPr>
            <w:r w:rsidRPr="00F72404">
              <w:rPr>
                <w:rFonts w:ascii="Cambria" w:hAnsi="Cambria" w:cs="Arial"/>
                <w:bCs/>
                <w:sz w:val="24"/>
                <w:szCs w:val="24"/>
                <w:lang w:val="en-IN"/>
              </w:rPr>
              <w:t>Apply the principles of direct and indirect compensation to design a comprehensive compensation package for a service industry</w:t>
            </w:r>
          </w:p>
        </w:tc>
        <w:tc>
          <w:tcPr>
            <w:tcW w:w="973" w:type="dxa"/>
          </w:tcPr>
          <w:p w14:paraId="44FAAFB6" w14:textId="77777777" w:rsidR="00A23CBE" w:rsidRPr="00F72404" w:rsidRDefault="00A23CBE" w:rsidP="00A23CBE">
            <w:pPr>
              <w:jc w:val="center"/>
              <w:rPr>
                <w:rFonts w:ascii="Cambria" w:hAnsi="Cambria" w:cs="Arial"/>
                <w:bCs/>
                <w:sz w:val="24"/>
                <w:szCs w:val="24"/>
              </w:rPr>
            </w:pPr>
            <w:r w:rsidRPr="00F72404">
              <w:rPr>
                <w:rFonts w:ascii="Cambria" w:hAnsi="Cambria" w:cs="Arial"/>
                <w:bCs/>
                <w:sz w:val="24"/>
                <w:szCs w:val="24"/>
              </w:rPr>
              <w:t>10 Marks</w:t>
            </w:r>
          </w:p>
        </w:tc>
        <w:tc>
          <w:tcPr>
            <w:tcW w:w="1523" w:type="dxa"/>
          </w:tcPr>
          <w:p w14:paraId="6033BC2C" w14:textId="77777777" w:rsidR="00A23CBE" w:rsidRPr="00F72404" w:rsidRDefault="00A23CBE" w:rsidP="00A23CBE">
            <w:pPr>
              <w:jc w:val="center"/>
              <w:rPr>
                <w:rFonts w:ascii="Cambria" w:hAnsi="Cambria" w:cs="Arial"/>
                <w:bCs/>
                <w:sz w:val="24"/>
                <w:szCs w:val="24"/>
              </w:rPr>
            </w:pPr>
            <w:r w:rsidRPr="00F72404">
              <w:rPr>
                <w:rFonts w:ascii="Cambria" w:hAnsi="Cambria" w:cs="Arial"/>
                <w:bCs/>
                <w:sz w:val="24"/>
                <w:szCs w:val="24"/>
              </w:rPr>
              <w:t>Application</w:t>
            </w:r>
          </w:p>
        </w:tc>
        <w:tc>
          <w:tcPr>
            <w:tcW w:w="804" w:type="dxa"/>
          </w:tcPr>
          <w:p w14:paraId="3BC6C2C5" w14:textId="0DFCB1BB" w:rsidR="00A23CBE" w:rsidRPr="00F72404" w:rsidRDefault="00A23CBE" w:rsidP="00A23CBE">
            <w:pPr>
              <w:jc w:val="center"/>
              <w:rPr>
                <w:rFonts w:ascii="Cambria" w:hAnsi="Cambria" w:cs="Arial"/>
                <w:bCs/>
                <w:sz w:val="24"/>
                <w:szCs w:val="24"/>
              </w:rPr>
            </w:pPr>
            <w:r w:rsidRPr="00F72404">
              <w:rPr>
                <w:rFonts w:ascii="Cambria" w:hAnsi="Cambria" w:cs="Arial"/>
                <w:bCs/>
                <w:sz w:val="24"/>
                <w:szCs w:val="24"/>
              </w:rPr>
              <w:t>CO</w:t>
            </w:r>
            <w:r w:rsidR="002B4FBC" w:rsidRPr="00F72404">
              <w:rPr>
                <w:rFonts w:ascii="Cambria" w:hAnsi="Cambria" w:cs="Arial"/>
                <w:bCs/>
                <w:sz w:val="24"/>
                <w:szCs w:val="24"/>
              </w:rPr>
              <w:t>2</w:t>
            </w:r>
          </w:p>
        </w:tc>
      </w:tr>
    </w:tbl>
    <w:p w14:paraId="2C98AB54" w14:textId="77777777" w:rsidR="000259A3" w:rsidRPr="008D3E59" w:rsidRDefault="000259A3">
      <w:pPr>
        <w:pBdr>
          <w:top w:val="single" w:sz="4" w:space="0" w:color="auto"/>
        </w:pBdr>
        <w:jc w:val="center"/>
        <w:rPr>
          <w:rFonts w:ascii="Arial" w:hAnsi="Arial" w:cs="Arial"/>
          <w:bCs/>
          <w:sz w:val="24"/>
          <w:szCs w:val="24"/>
        </w:rPr>
      </w:pPr>
    </w:p>
    <w:p w14:paraId="33674534" w14:textId="77777777" w:rsidR="00DC5E29" w:rsidRPr="008D3E59" w:rsidRDefault="00DC5E29">
      <w:pPr>
        <w:pBdr>
          <w:top w:val="single" w:sz="4" w:space="0" w:color="auto"/>
        </w:pBdr>
        <w:jc w:val="center"/>
        <w:rPr>
          <w:rFonts w:ascii="Arial" w:hAnsi="Arial" w:cs="Arial"/>
          <w:bCs/>
          <w:sz w:val="24"/>
          <w:szCs w:val="24"/>
        </w:rPr>
      </w:pP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
        <w:gridCol w:w="7027"/>
        <w:gridCol w:w="973"/>
        <w:gridCol w:w="1523"/>
        <w:gridCol w:w="804"/>
      </w:tblGrid>
      <w:tr w:rsidR="00A23CBE" w:rsidRPr="00193ED6" w14:paraId="0CCCBD10" w14:textId="77777777" w:rsidTr="00193ED6">
        <w:tc>
          <w:tcPr>
            <w:tcW w:w="554" w:type="dxa"/>
          </w:tcPr>
          <w:p w14:paraId="77F1761A" w14:textId="77777777" w:rsidR="00A23CBE" w:rsidRPr="00193ED6" w:rsidRDefault="00A23CBE" w:rsidP="00A23CBE">
            <w:pPr>
              <w:jc w:val="center"/>
              <w:rPr>
                <w:rFonts w:ascii="Cambria" w:hAnsi="Cambria" w:cstheme="minorHAnsi"/>
                <w:bCs/>
                <w:sz w:val="24"/>
                <w:szCs w:val="24"/>
              </w:rPr>
            </w:pPr>
            <w:r w:rsidRPr="00193ED6">
              <w:rPr>
                <w:rFonts w:ascii="Cambria" w:hAnsi="Cambria" w:cstheme="minorHAnsi"/>
                <w:bCs/>
                <w:sz w:val="24"/>
                <w:szCs w:val="24"/>
              </w:rPr>
              <w:lastRenderedPageBreak/>
              <w:t>8a</w:t>
            </w:r>
          </w:p>
        </w:tc>
        <w:tc>
          <w:tcPr>
            <w:tcW w:w="7027" w:type="dxa"/>
          </w:tcPr>
          <w:p w14:paraId="054CB351" w14:textId="061C2AB4" w:rsidR="00A23CBE" w:rsidRPr="00193ED6" w:rsidRDefault="002337B4" w:rsidP="00BB0104">
            <w:pPr>
              <w:rPr>
                <w:rFonts w:ascii="Cambria" w:hAnsi="Cambria" w:cstheme="minorHAnsi"/>
                <w:bCs/>
                <w:sz w:val="24"/>
                <w:szCs w:val="24"/>
              </w:rPr>
            </w:pPr>
            <w:r w:rsidRPr="00193ED6">
              <w:rPr>
                <w:rFonts w:ascii="Cambria" w:hAnsi="Cambria" w:cstheme="minorHAnsi"/>
                <w:bCs/>
                <w:sz w:val="24"/>
                <w:szCs w:val="24"/>
                <w:lang w:val="en-IN"/>
              </w:rPr>
              <w:t>Solve a scenario where declining employee engagement can be improved through strategically designed incentive plans</w:t>
            </w:r>
          </w:p>
        </w:tc>
        <w:tc>
          <w:tcPr>
            <w:tcW w:w="973" w:type="dxa"/>
          </w:tcPr>
          <w:p w14:paraId="6A87E53E" w14:textId="77777777" w:rsidR="00A23CBE" w:rsidRPr="00193ED6" w:rsidRDefault="00A23CBE" w:rsidP="00A23CBE">
            <w:pPr>
              <w:jc w:val="center"/>
              <w:rPr>
                <w:rFonts w:ascii="Cambria" w:hAnsi="Cambria" w:cstheme="minorHAnsi"/>
                <w:bCs/>
                <w:sz w:val="24"/>
                <w:szCs w:val="24"/>
              </w:rPr>
            </w:pPr>
            <w:r w:rsidRPr="00193ED6">
              <w:rPr>
                <w:rFonts w:ascii="Cambria" w:hAnsi="Cambria" w:cstheme="minorHAnsi"/>
                <w:bCs/>
                <w:sz w:val="24"/>
                <w:szCs w:val="24"/>
              </w:rPr>
              <w:t>10 Marks</w:t>
            </w:r>
          </w:p>
        </w:tc>
        <w:tc>
          <w:tcPr>
            <w:tcW w:w="1523" w:type="dxa"/>
          </w:tcPr>
          <w:p w14:paraId="7A726BEA" w14:textId="77777777" w:rsidR="00A23CBE" w:rsidRPr="00193ED6" w:rsidRDefault="00A23CBE" w:rsidP="00A23CBE">
            <w:pPr>
              <w:jc w:val="center"/>
              <w:rPr>
                <w:rFonts w:ascii="Cambria" w:hAnsi="Cambria" w:cstheme="minorHAnsi"/>
                <w:bCs/>
                <w:sz w:val="24"/>
                <w:szCs w:val="24"/>
              </w:rPr>
            </w:pPr>
            <w:r w:rsidRPr="00193ED6">
              <w:rPr>
                <w:rFonts w:ascii="Cambria" w:hAnsi="Cambria" w:cstheme="minorHAnsi"/>
                <w:bCs/>
                <w:sz w:val="24"/>
                <w:szCs w:val="24"/>
              </w:rPr>
              <w:t>Application</w:t>
            </w:r>
          </w:p>
        </w:tc>
        <w:tc>
          <w:tcPr>
            <w:tcW w:w="804" w:type="dxa"/>
          </w:tcPr>
          <w:p w14:paraId="12A2DB88" w14:textId="204662F6" w:rsidR="00A23CBE" w:rsidRPr="00193ED6" w:rsidRDefault="00A23CBE" w:rsidP="00A23CBE">
            <w:pPr>
              <w:jc w:val="center"/>
              <w:rPr>
                <w:rFonts w:ascii="Cambria" w:hAnsi="Cambria" w:cstheme="minorHAnsi"/>
                <w:bCs/>
                <w:sz w:val="24"/>
                <w:szCs w:val="24"/>
              </w:rPr>
            </w:pPr>
            <w:r w:rsidRPr="00193ED6">
              <w:rPr>
                <w:rFonts w:ascii="Cambria" w:hAnsi="Cambria" w:cstheme="minorHAnsi"/>
                <w:bCs/>
                <w:sz w:val="24"/>
                <w:szCs w:val="24"/>
              </w:rPr>
              <w:t>CO</w:t>
            </w:r>
            <w:r w:rsidR="002B4FBC" w:rsidRPr="00193ED6">
              <w:rPr>
                <w:rFonts w:ascii="Cambria" w:hAnsi="Cambria" w:cstheme="minorHAnsi"/>
                <w:bCs/>
                <w:sz w:val="24"/>
                <w:szCs w:val="24"/>
              </w:rPr>
              <w:t>2</w:t>
            </w:r>
          </w:p>
        </w:tc>
      </w:tr>
      <w:tr w:rsidR="00A23CBE" w:rsidRPr="00193ED6" w14:paraId="63880E95" w14:textId="77777777" w:rsidTr="00193ED6">
        <w:tc>
          <w:tcPr>
            <w:tcW w:w="10881" w:type="dxa"/>
            <w:gridSpan w:val="5"/>
          </w:tcPr>
          <w:p w14:paraId="257DBB52" w14:textId="05E8C19C" w:rsidR="00A23CBE" w:rsidRPr="00EE2CF8" w:rsidRDefault="00B307B6" w:rsidP="00A23CBE">
            <w:pPr>
              <w:jc w:val="center"/>
              <w:rPr>
                <w:rFonts w:ascii="Cambria" w:hAnsi="Cambria" w:cstheme="minorHAnsi"/>
                <w:b/>
                <w:bCs/>
                <w:sz w:val="24"/>
                <w:szCs w:val="24"/>
              </w:rPr>
            </w:pPr>
            <w:r w:rsidRPr="00EE2CF8">
              <w:rPr>
                <w:rFonts w:ascii="Cambria" w:hAnsi="Cambria" w:cstheme="minorHAnsi"/>
                <w:b/>
                <w:bCs/>
                <w:sz w:val="24"/>
                <w:szCs w:val="24"/>
              </w:rPr>
              <w:t>O</w:t>
            </w:r>
            <w:r w:rsidR="00A23CBE" w:rsidRPr="00EE2CF8">
              <w:rPr>
                <w:rFonts w:ascii="Cambria" w:hAnsi="Cambria" w:cstheme="minorHAnsi"/>
                <w:b/>
                <w:bCs/>
                <w:sz w:val="24"/>
                <w:szCs w:val="24"/>
              </w:rPr>
              <w:t>r</w:t>
            </w:r>
          </w:p>
        </w:tc>
      </w:tr>
      <w:tr w:rsidR="00A23CBE" w:rsidRPr="00193ED6" w14:paraId="79D071E7" w14:textId="77777777" w:rsidTr="00193ED6">
        <w:tc>
          <w:tcPr>
            <w:tcW w:w="554" w:type="dxa"/>
          </w:tcPr>
          <w:p w14:paraId="75A44324" w14:textId="77777777" w:rsidR="00A23CBE" w:rsidRPr="00193ED6" w:rsidRDefault="00A23CBE" w:rsidP="00A23CBE">
            <w:pPr>
              <w:jc w:val="center"/>
              <w:rPr>
                <w:rFonts w:ascii="Cambria" w:hAnsi="Cambria" w:cstheme="minorHAnsi"/>
                <w:bCs/>
                <w:sz w:val="24"/>
                <w:szCs w:val="24"/>
              </w:rPr>
            </w:pPr>
            <w:r w:rsidRPr="00193ED6">
              <w:rPr>
                <w:rFonts w:ascii="Cambria" w:hAnsi="Cambria" w:cstheme="minorHAnsi"/>
                <w:bCs/>
                <w:sz w:val="24"/>
                <w:szCs w:val="24"/>
              </w:rPr>
              <w:t>9a</w:t>
            </w:r>
          </w:p>
        </w:tc>
        <w:tc>
          <w:tcPr>
            <w:tcW w:w="7027" w:type="dxa"/>
          </w:tcPr>
          <w:p w14:paraId="39B0B430" w14:textId="348D08AF" w:rsidR="00A23CBE" w:rsidRPr="00193ED6" w:rsidRDefault="002337B4" w:rsidP="00BB0104">
            <w:pPr>
              <w:jc w:val="both"/>
              <w:rPr>
                <w:rFonts w:ascii="Cambria" w:hAnsi="Cambria" w:cstheme="minorHAnsi"/>
                <w:bCs/>
                <w:sz w:val="24"/>
                <w:szCs w:val="24"/>
                <w:lang w:val="en-IN"/>
              </w:rPr>
            </w:pPr>
            <w:r w:rsidRPr="00193ED6">
              <w:rPr>
                <w:rFonts w:ascii="Cambria" w:hAnsi="Cambria" w:cstheme="minorHAnsi"/>
                <w:bCs/>
                <w:sz w:val="24"/>
                <w:szCs w:val="24"/>
                <w:lang w:val="en-IN"/>
              </w:rPr>
              <w:t>Apply key considerations for designing a compensation system that balances internal equity and external competitiveness for a growing business.</w:t>
            </w:r>
          </w:p>
        </w:tc>
        <w:tc>
          <w:tcPr>
            <w:tcW w:w="973" w:type="dxa"/>
          </w:tcPr>
          <w:p w14:paraId="4AFD75DF" w14:textId="77777777" w:rsidR="00A23CBE" w:rsidRPr="00193ED6" w:rsidRDefault="00A23CBE" w:rsidP="00A23CBE">
            <w:pPr>
              <w:jc w:val="center"/>
              <w:rPr>
                <w:rFonts w:ascii="Cambria" w:hAnsi="Cambria" w:cstheme="minorHAnsi"/>
                <w:bCs/>
                <w:sz w:val="24"/>
                <w:szCs w:val="24"/>
              </w:rPr>
            </w:pPr>
            <w:r w:rsidRPr="00193ED6">
              <w:rPr>
                <w:rFonts w:ascii="Cambria" w:hAnsi="Cambria" w:cstheme="minorHAnsi"/>
                <w:bCs/>
                <w:sz w:val="24"/>
                <w:szCs w:val="24"/>
              </w:rPr>
              <w:t>10 Marks</w:t>
            </w:r>
          </w:p>
        </w:tc>
        <w:tc>
          <w:tcPr>
            <w:tcW w:w="1523" w:type="dxa"/>
          </w:tcPr>
          <w:p w14:paraId="789FBD15" w14:textId="77777777" w:rsidR="00A23CBE" w:rsidRPr="00193ED6" w:rsidRDefault="00A23CBE" w:rsidP="00A23CBE">
            <w:pPr>
              <w:jc w:val="center"/>
              <w:rPr>
                <w:rFonts w:ascii="Cambria" w:hAnsi="Cambria" w:cstheme="minorHAnsi"/>
                <w:bCs/>
                <w:sz w:val="24"/>
                <w:szCs w:val="24"/>
              </w:rPr>
            </w:pPr>
            <w:r w:rsidRPr="00193ED6">
              <w:rPr>
                <w:rFonts w:ascii="Cambria" w:hAnsi="Cambria" w:cstheme="minorHAnsi"/>
                <w:bCs/>
                <w:sz w:val="24"/>
                <w:szCs w:val="24"/>
              </w:rPr>
              <w:t>Application</w:t>
            </w:r>
          </w:p>
        </w:tc>
        <w:tc>
          <w:tcPr>
            <w:tcW w:w="804" w:type="dxa"/>
          </w:tcPr>
          <w:p w14:paraId="2325BD00" w14:textId="73921D26" w:rsidR="00A23CBE" w:rsidRPr="00193ED6" w:rsidRDefault="00A23CBE" w:rsidP="00A23CBE">
            <w:pPr>
              <w:jc w:val="center"/>
              <w:rPr>
                <w:rFonts w:ascii="Cambria" w:hAnsi="Cambria" w:cstheme="minorHAnsi"/>
                <w:bCs/>
                <w:sz w:val="24"/>
                <w:szCs w:val="24"/>
              </w:rPr>
            </w:pPr>
            <w:r w:rsidRPr="00193ED6">
              <w:rPr>
                <w:rFonts w:ascii="Cambria" w:hAnsi="Cambria" w:cstheme="minorHAnsi"/>
                <w:bCs/>
                <w:sz w:val="24"/>
                <w:szCs w:val="24"/>
              </w:rPr>
              <w:t>CO</w:t>
            </w:r>
            <w:r w:rsidR="002B4FBC" w:rsidRPr="00193ED6">
              <w:rPr>
                <w:rFonts w:ascii="Cambria" w:hAnsi="Cambria" w:cstheme="minorHAnsi"/>
                <w:bCs/>
                <w:sz w:val="24"/>
                <w:szCs w:val="24"/>
              </w:rPr>
              <w:t>2</w:t>
            </w:r>
          </w:p>
        </w:tc>
      </w:tr>
    </w:tbl>
    <w:p w14:paraId="4CAEA101" w14:textId="77777777" w:rsidR="000259A3" w:rsidRDefault="000259A3">
      <w:pPr>
        <w:pBdr>
          <w:top w:val="single" w:sz="4" w:space="0" w:color="auto"/>
        </w:pBdr>
        <w:jc w:val="center"/>
        <w:rPr>
          <w:rFonts w:ascii="Cambria" w:hAnsi="Cambria" w:cstheme="minorHAnsi"/>
          <w:b/>
          <w:sz w:val="24"/>
          <w:szCs w:val="24"/>
        </w:rPr>
      </w:pPr>
    </w:p>
    <w:p w14:paraId="0C957FD6" w14:textId="77777777" w:rsidR="000259A3" w:rsidRDefault="000259A3">
      <w:pPr>
        <w:pBdr>
          <w:top w:val="single" w:sz="4" w:space="0" w:color="auto"/>
        </w:pBdr>
        <w:jc w:val="center"/>
        <w:rPr>
          <w:rFonts w:ascii="Cambria" w:hAnsi="Cambria" w:cstheme="minorHAnsi"/>
          <w:b/>
          <w:sz w:val="24"/>
          <w:szCs w:val="24"/>
        </w:rPr>
      </w:pPr>
      <w:r>
        <w:rPr>
          <w:rFonts w:ascii="Cambria" w:hAnsi="Cambria" w:cstheme="minorHAnsi"/>
          <w:b/>
          <w:sz w:val="24"/>
          <w:szCs w:val="24"/>
        </w:rPr>
        <w:t>Part C</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7441"/>
        <w:gridCol w:w="986"/>
        <w:gridCol w:w="1076"/>
        <w:gridCol w:w="705"/>
      </w:tblGrid>
      <w:tr w:rsidR="004F56E7" w:rsidRPr="00971B6A" w14:paraId="20DFDC56" w14:textId="77777777" w:rsidTr="00EE2CF8">
        <w:tc>
          <w:tcPr>
            <w:tcW w:w="10768" w:type="dxa"/>
            <w:gridSpan w:val="5"/>
          </w:tcPr>
          <w:p w14:paraId="5E55E931" w14:textId="19C487E6" w:rsidR="004F56E7" w:rsidRPr="00971B6A" w:rsidRDefault="004F56E7" w:rsidP="00193ED6">
            <w:pPr>
              <w:rPr>
                <w:rFonts w:ascii="Cambria" w:hAnsi="Cambria" w:cstheme="minorHAnsi"/>
                <w:b/>
                <w:sz w:val="24"/>
                <w:szCs w:val="24"/>
              </w:rPr>
            </w:pPr>
            <w:r w:rsidRPr="00971B6A">
              <w:rPr>
                <w:rFonts w:ascii="Cambria" w:hAnsi="Cambria" w:cstheme="minorHAnsi"/>
                <w:b/>
                <w:bCs/>
                <w:sz w:val="24"/>
                <w:szCs w:val="24"/>
              </w:rPr>
              <w:t xml:space="preserve">Answer the Question. Question carries 15 marks.                            </w:t>
            </w:r>
            <w:r w:rsidR="001A0023" w:rsidRPr="00971B6A">
              <w:rPr>
                <w:rFonts w:ascii="Cambria" w:hAnsi="Cambria" w:cstheme="minorHAnsi"/>
                <w:b/>
                <w:bCs/>
                <w:sz w:val="24"/>
                <w:szCs w:val="24"/>
              </w:rPr>
              <w:t xml:space="preserve">                                </w:t>
            </w:r>
            <w:r w:rsidR="00193ED6" w:rsidRPr="00971B6A">
              <w:rPr>
                <w:rFonts w:ascii="Cambria" w:hAnsi="Cambria" w:cstheme="minorHAnsi"/>
                <w:b/>
                <w:bCs/>
                <w:sz w:val="24"/>
                <w:szCs w:val="24"/>
              </w:rPr>
              <w:t>1Qx</w:t>
            </w:r>
            <w:r w:rsidRPr="00971B6A">
              <w:rPr>
                <w:rFonts w:ascii="Cambria" w:hAnsi="Cambria" w:cstheme="minorHAnsi"/>
                <w:b/>
                <w:bCs/>
                <w:sz w:val="24"/>
                <w:szCs w:val="24"/>
              </w:rPr>
              <w:t>15M=</w:t>
            </w:r>
            <w:r w:rsidR="00F86340" w:rsidRPr="00971B6A">
              <w:rPr>
                <w:rFonts w:ascii="Cambria" w:hAnsi="Cambria" w:cstheme="minorHAnsi"/>
                <w:b/>
                <w:bCs/>
                <w:sz w:val="24"/>
                <w:szCs w:val="24"/>
              </w:rPr>
              <w:t>15</w:t>
            </w:r>
            <w:r w:rsidRPr="00971B6A">
              <w:rPr>
                <w:rFonts w:ascii="Cambria" w:hAnsi="Cambria" w:cstheme="minorHAnsi"/>
                <w:b/>
                <w:bCs/>
                <w:sz w:val="24"/>
                <w:szCs w:val="24"/>
              </w:rPr>
              <w:t>M</w:t>
            </w:r>
          </w:p>
        </w:tc>
      </w:tr>
      <w:tr w:rsidR="000259A3" w:rsidRPr="00971B6A" w14:paraId="7D7429DE" w14:textId="77777777" w:rsidTr="00EE2CF8">
        <w:trPr>
          <w:trHeight w:val="858"/>
        </w:trPr>
        <w:tc>
          <w:tcPr>
            <w:tcW w:w="562" w:type="dxa"/>
          </w:tcPr>
          <w:p w14:paraId="4714996C" w14:textId="77777777" w:rsidR="000259A3" w:rsidRPr="00971B6A" w:rsidRDefault="00F86340">
            <w:pPr>
              <w:jc w:val="center"/>
              <w:rPr>
                <w:rFonts w:ascii="Cambria" w:hAnsi="Cambria" w:cstheme="minorHAnsi"/>
                <w:b/>
                <w:sz w:val="24"/>
                <w:szCs w:val="24"/>
              </w:rPr>
            </w:pPr>
            <w:r w:rsidRPr="00971B6A">
              <w:rPr>
                <w:rFonts w:ascii="Cambria" w:hAnsi="Cambria" w:cstheme="minorHAnsi"/>
                <w:b/>
                <w:sz w:val="24"/>
                <w:szCs w:val="24"/>
              </w:rPr>
              <w:t>10</w:t>
            </w:r>
          </w:p>
        </w:tc>
        <w:tc>
          <w:tcPr>
            <w:tcW w:w="7655" w:type="dxa"/>
          </w:tcPr>
          <w:p w14:paraId="765BA2D5" w14:textId="77777777" w:rsidR="008150E5" w:rsidRPr="00971B6A" w:rsidRDefault="008150E5" w:rsidP="006E5BCD">
            <w:pPr>
              <w:jc w:val="both"/>
              <w:rPr>
                <w:rFonts w:ascii="Cambria" w:hAnsi="Cambria" w:cstheme="minorHAnsi"/>
                <w:b/>
                <w:bCs/>
                <w:sz w:val="24"/>
                <w:szCs w:val="24"/>
              </w:rPr>
            </w:pPr>
            <w:r w:rsidRPr="00971B6A">
              <w:rPr>
                <w:rFonts w:ascii="Cambria" w:hAnsi="Cambria" w:cstheme="minorHAnsi"/>
                <w:b/>
                <w:bCs/>
                <w:sz w:val="24"/>
                <w:szCs w:val="24"/>
              </w:rPr>
              <w:t>Case Study: The Transformation of Google’s Compensation Management Strategy</w:t>
            </w:r>
          </w:p>
          <w:p w14:paraId="3482B52C" w14:textId="2D6C22C4" w:rsidR="008150E5" w:rsidRPr="00971B6A" w:rsidRDefault="008150E5" w:rsidP="006E5BCD">
            <w:pPr>
              <w:jc w:val="both"/>
              <w:rPr>
                <w:rFonts w:ascii="Cambria" w:hAnsi="Cambria" w:cstheme="minorHAnsi"/>
                <w:sz w:val="24"/>
                <w:szCs w:val="24"/>
              </w:rPr>
            </w:pPr>
            <w:r w:rsidRPr="00971B6A">
              <w:rPr>
                <w:rFonts w:ascii="Cambria" w:hAnsi="Cambria" w:cstheme="minorHAnsi"/>
                <w:sz w:val="24"/>
                <w:szCs w:val="24"/>
              </w:rPr>
              <w:t>Google, now under the Alphabet Inc. umbrella, is one of the world’s largest technology companies. Known for its innovative products and its ability to attract top talent, G</w:t>
            </w:r>
            <w:bookmarkStart w:id="0" w:name="_GoBack"/>
            <w:bookmarkEnd w:id="0"/>
            <w:r w:rsidRPr="00971B6A">
              <w:rPr>
                <w:rFonts w:ascii="Cambria" w:hAnsi="Cambria" w:cstheme="minorHAnsi"/>
                <w:sz w:val="24"/>
                <w:szCs w:val="24"/>
              </w:rPr>
              <w:t>oogle has always placed a premium on creating a motivating and equitable compensation system. As a global tech giant, Google’s workforce spans multiple continents, with different employees having varying roles, from software engineers to salespeople and support staff.</w:t>
            </w:r>
          </w:p>
          <w:p w14:paraId="156D3320" w14:textId="73CE05B3" w:rsidR="008150E5" w:rsidRPr="00971B6A" w:rsidRDefault="008150E5" w:rsidP="006E5BCD">
            <w:pPr>
              <w:jc w:val="both"/>
              <w:rPr>
                <w:rFonts w:ascii="Cambria" w:hAnsi="Cambria" w:cstheme="minorHAnsi"/>
                <w:sz w:val="24"/>
                <w:szCs w:val="24"/>
              </w:rPr>
            </w:pPr>
            <w:r w:rsidRPr="00971B6A">
              <w:rPr>
                <w:rFonts w:ascii="Cambria" w:hAnsi="Cambria" w:cstheme="minorHAnsi"/>
                <w:sz w:val="24"/>
                <w:szCs w:val="24"/>
              </w:rPr>
              <w:t>In the late 2010s, Google faced an increasing challenge in maintaining competitive compensation amidst rising scrutiny over pay equity, employee dissatisfaction with performance evaluations, and the need to remain competitive in the Silicon Valley talent war. Several issues emerged:</w:t>
            </w:r>
          </w:p>
          <w:p w14:paraId="194F19CF" w14:textId="77777777" w:rsidR="008150E5" w:rsidRPr="00971B6A" w:rsidRDefault="008150E5" w:rsidP="002B4FBC">
            <w:pPr>
              <w:pStyle w:val="ListParagraph"/>
              <w:numPr>
                <w:ilvl w:val="0"/>
                <w:numId w:val="16"/>
              </w:numPr>
              <w:spacing w:after="160" w:line="259" w:lineRule="auto"/>
              <w:jc w:val="both"/>
              <w:rPr>
                <w:rFonts w:ascii="Cambria" w:hAnsi="Cambria" w:cstheme="minorHAnsi"/>
                <w:sz w:val="24"/>
                <w:szCs w:val="24"/>
              </w:rPr>
            </w:pPr>
            <w:r w:rsidRPr="00971B6A">
              <w:rPr>
                <w:rFonts w:ascii="Cambria" w:hAnsi="Cambria" w:cstheme="minorHAnsi"/>
                <w:b/>
                <w:bCs/>
                <w:sz w:val="24"/>
                <w:szCs w:val="24"/>
              </w:rPr>
              <w:t>Gender Pay Gap Allegations:</w:t>
            </w:r>
            <w:r w:rsidRPr="00971B6A">
              <w:rPr>
                <w:rFonts w:ascii="Cambria" w:hAnsi="Cambria" w:cstheme="minorHAnsi"/>
                <w:sz w:val="24"/>
                <w:szCs w:val="24"/>
              </w:rPr>
              <w:t xml:space="preserve"> Multiple reports surfaced suggesting that there was a disparity in compensation between men and women at Google, sparking public criticism.</w:t>
            </w:r>
          </w:p>
          <w:p w14:paraId="0A9DE31C" w14:textId="77777777" w:rsidR="008150E5" w:rsidRPr="00971B6A" w:rsidRDefault="008150E5" w:rsidP="002B4FBC">
            <w:pPr>
              <w:pStyle w:val="ListParagraph"/>
              <w:numPr>
                <w:ilvl w:val="0"/>
                <w:numId w:val="16"/>
              </w:numPr>
              <w:spacing w:after="160" w:line="259" w:lineRule="auto"/>
              <w:jc w:val="both"/>
              <w:rPr>
                <w:rFonts w:ascii="Cambria" w:hAnsi="Cambria" w:cstheme="minorHAnsi"/>
                <w:sz w:val="24"/>
                <w:szCs w:val="24"/>
              </w:rPr>
            </w:pPr>
            <w:r w:rsidRPr="00971B6A">
              <w:rPr>
                <w:rFonts w:ascii="Cambria" w:hAnsi="Cambria" w:cstheme="minorHAnsi"/>
                <w:b/>
                <w:bCs/>
                <w:sz w:val="24"/>
                <w:szCs w:val="24"/>
              </w:rPr>
              <w:t>Market Competitiveness:</w:t>
            </w:r>
            <w:r w:rsidRPr="00971B6A">
              <w:rPr>
                <w:rFonts w:ascii="Cambria" w:hAnsi="Cambria" w:cstheme="minorHAnsi"/>
                <w:sz w:val="24"/>
                <w:szCs w:val="24"/>
              </w:rPr>
              <w:t xml:space="preserve"> The competitive landscape for attracting high-level engineering talent became fierce, particularly from rivals like Facebook, Apple, and Amazon, all competing for the same talent pool.</w:t>
            </w:r>
          </w:p>
          <w:p w14:paraId="661E5288" w14:textId="77777777" w:rsidR="008150E5" w:rsidRPr="00971B6A" w:rsidRDefault="008150E5" w:rsidP="002B4FBC">
            <w:pPr>
              <w:pStyle w:val="ListParagraph"/>
              <w:numPr>
                <w:ilvl w:val="0"/>
                <w:numId w:val="16"/>
              </w:numPr>
              <w:spacing w:after="160" w:line="259" w:lineRule="auto"/>
              <w:jc w:val="both"/>
              <w:rPr>
                <w:rFonts w:ascii="Cambria" w:hAnsi="Cambria" w:cstheme="minorHAnsi"/>
                <w:sz w:val="24"/>
                <w:szCs w:val="24"/>
              </w:rPr>
            </w:pPr>
            <w:r w:rsidRPr="00971B6A">
              <w:rPr>
                <w:rFonts w:ascii="Cambria" w:hAnsi="Cambria" w:cstheme="minorHAnsi"/>
                <w:b/>
                <w:bCs/>
                <w:sz w:val="24"/>
                <w:szCs w:val="24"/>
              </w:rPr>
              <w:t>Employee Dissatisfaction with Stock-Based Compensation:</w:t>
            </w:r>
            <w:r w:rsidRPr="00971B6A">
              <w:rPr>
                <w:rFonts w:ascii="Cambria" w:hAnsi="Cambria" w:cstheme="minorHAnsi"/>
                <w:sz w:val="24"/>
                <w:szCs w:val="24"/>
              </w:rPr>
              <w:t xml:space="preserve"> Google’s compensation was heavily reliant on stock options, but fluctuations in stock prices made some employees feel undervalued, particularly those in lower-level positions.</w:t>
            </w:r>
          </w:p>
          <w:p w14:paraId="34510F70" w14:textId="77777777" w:rsidR="008150E5" w:rsidRPr="00971B6A" w:rsidRDefault="008150E5" w:rsidP="002B4FBC">
            <w:pPr>
              <w:pStyle w:val="ListParagraph"/>
              <w:numPr>
                <w:ilvl w:val="0"/>
                <w:numId w:val="16"/>
              </w:numPr>
              <w:spacing w:after="160" w:line="259" w:lineRule="auto"/>
              <w:jc w:val="both"/>
              <w:rPr>
                <w:rFonts w:ascii="Cambria" w:hAnsi="Cambria" w:cstheme="minorHAnsi"/>
                <w:sz w:val="24"/>
                <w:szCs w:val="24"/>
              </w:rPr>
            </w:pPr>
            <w:r w:rsidRPr="00971B6A">
              <w:rPr>
                <w:rFonts w:ascii="Cambria" w:hAnsi="Cambria" w:cstheme="minorHAnsi"/>
                <w:b/>
                <w:bCs/>
                <w:sz w:val="24"/>
                <w:szCs w:val="24"/>
              </w:rPr>
              <w:t>Complexity in Global Operations:</w:t>
            </w:r>
            <w:r w:rsidRPr="00971B6A">
              <w:rPr>
                <w:rFonts w:ascii="Cambria" w:hAnsi="Cambria" w:cstheme="minorHAnsi"/>
                <w:sz w:val="24"/>
                <w:szCs w:val="24"/>
              </w:rPr>
              <w:t xml:space="preserve"> With employees across the globe, it became difficult to balance compensation practices across different regions, where expectations, cost of living, and labor regulations varied.</w:t>
            </w:r>
          </w:p>
          <w:p w14:paraId="24CA01F9" w14:textId="1067EB6B" w:rsidR="008150E5" w:rsidRPr="00971B6A" w:rsidRDefault="008150E5" w:rsidP="006E5BCD">
            <w:pPr>
              <w:jc w:val="both"/>
              <w:rPr>
                <w:rFonts w:ascii="Cambria" w:hAnsi="Cambria" w:cstheme="minorHAnsi"/>
                <w:sz w:val="24"/>
                <w:szCs w:val="24"/>
              </w:rPr>
            </w:pPr>
            <w:r w:rsidRPr="00971B6A">
              <w:rPr>
                <w:rFonts w:ascii="Cambria" w:hAnsi="Cambria" w:cstheme="minorHAnsi"/>
                <w:sz w:val="24"/>
                <w:szCs w:val="24"/>
              </w:rPr>
              <w:t>Google’s goal was to overhaul its compensation management strategy to:</w:t>
            </w:r>
          </w:p>
          <w:p w14:paraId="74BA6F77" w14:textId="77777777" w:rsidR="008150E5" w:rsidRPr="00971B6A" w:rsidRDefault="008150E5" w:rsidP="006E5BCD">
            <w:pPr>
              <w:numPr>
                <w:ilvl w:val="0"/>
                <w:numId w:val="11"/>
              </w:numPr>
              <w:spacing w:after="160" w:line="259" w:lineRule="auto"/>
              <w:jc w:val="both"/>
              <w:rPr>
                <w:rFonts w:ascii="Cambria" w:hAnsi="Cambria" w:cstheme="minorHAnsi"/>
                <w:sz w:val="24"/>
                <w:szCs w:val="24"/>
              </w:rPr>
            </w:pPr>
            <w:r w:rsidRPr="00971B6A">
              <w:rPr>
                <w:rFonts w:ascii="Cambria" w:hAnsi="Cambria" w:cstheme="minorHAnsi"/>
                <w:sz w:val="24"/>
                <w:szCs w:val="24"/>
              </w:rPr>
              <w:lastRenderedPageBreak/>
              <w:t>Address pay equity concerns and enhance transparency.</w:t>
            </w:r>
          </w:p>
          <w:p w14:paraId="2F532968" w14:textId="77777777" w:rsidR="008150E5" w:rsidRPr="00971B6A" w:rsidRDefault="008150E5" w:rsidP="006E5BCD">
            <w:pPr>
              <w:numPr>
                <w:ilvl w:val="0"/>
                <w:numId w:val="11"/>
              </w:numPr>
              <w:spacing w:after="160" w:line="259" w:lineRule="auto"/>
              <w:jc w:val="both"/>
              <w:rPr>
                <w:rFonts w:ascii="Cambria" w:hAnsi="Cambria" w:cstheme="minorHAnsi"/>
                <w:sz w:val="24"/>
                <w:szCs w:val="24"/>
              </w:rPr>
            </w:pPr>
            <w:r w:rsidRPr="00971B6A">
              <w:rPr>
                <w:rFonts w:ascii="Cambria" w:hAnsi="Cambria" w:cstheme="minorHAnsi"/>
                <w:sz w:val="24"/>
                <w:szCs w:val="24"/>
              </w:rPr>
              <w:t>Remain competitive in the tech talent marketplace.</w:t>
            </w:r>
          </w:p>
          <w:p w14:paraId="24685A51" w14:textId="77777777" w:rsidR="008150E5" w:rsidRPr="00971B6A" w:rsidRDefault="008150E5" w:rsidP="006E5BCD">
            <w:pPr>
              <w:numPr>
                <w:ilvl w:val="0"/>
                <w:numId w:val="11"/>
              </w:numPr>
              <w:spacing w:after="160" w:line="259" w:lineRule="auto"/>
              <w:jc w:val="both"/>
              <w:rPr>
                <w:rFonts w:ascii="Cambria" w:hAnsi="Cambria" w:cstheme="minorHAnsi"/>
                <w:sz w:val="24"/>
                <w:szCs w:val="24"/>
              </w:rPr>
            </w:pPr>
            <w:r w:rsidRPr="00971B6A">
              <w:rPr>
                <w:rFonts w:ascii="Cambria" w:hAnsi="Cambria" w:cstheme="minorHAnsi"/>
                <w:sz w:val="24"/>
                <w:szCs w:val="24"/>
              </w:rPr>
              <w:t>Create a fair, performance-driven pay system that motivated employees at all levels.</w:t>
            </w:r>
          </w:p>
          <w:p w14:paraId="525D9F9B" w14:textId="77777777" w:rsidR="008150E5" w:rsidRPr="00971B6A" w:rsidRDefault="008150E5" w:rsidP="006E5BCD">
            <w:pPr>
              <w:numPr>
                <w:ilvl w:val="0"/>
                <w:numId w:val="11"/>
              </w:numPr>
              <w:spacing w:after="160" w:line="259" w:lineRule="auto"/>
              <w:jc w:val="both"/>
              <w:rPr>
                <w:rFonts w:ascii="Cambria" w:hAnsi="Cambria" w:cstheme="minorHAnsi"/>
                <w:sz w:val="24"/>
                <w:szCs w:val="24"/>
              </w:rPr>
            </w:pPr>
            <w:r w:rsidRPr="00971B6A">
              <w:rPr>
                <w:rFonts w:ascii="Cambria" w:hAnsi="Cambria" w:cstheme="minorHAnsi"/>
                <w:sz w:val="24"/>
                <w:szCs w:val="24"/>
              </w:rPr>
              <w:t>Simplify the complexities of global compensation management while maintaining fairness.</w:t>
            </w:r>
          </w:p>
          <w:p w14:paraId="7FBF8451" w14:textId="41D4D5E5" w:rsidR="001130B0" w:rsidRPr="00971B6A" w:rsidRDefault="001130B0" w:rsidP="006E5BCD">
            <w:pPr>
              <w:jc w:val="both"/>
              <w:rPr>
                <w:rFonts w:ascii="Cambria" w:hAnsi="Cambria" w:cstheme="minorHAnsi"/>
                <w:sz w:val="24"/>
                <w:szCs w:val="24"/>
              </w:rPr>
            </w:pPr>
            <w:r w:rsidRPr="00971B6A">
              <w:rPr>
                <w:rFonts w:ascii="Cambria" w:hAnsi="Cambria" w:cstheme="minorHAnsi"/>
                <w:sz w:val="24"/>
                <w:szCs w:val="24"/>
              </w:rPr>
              <w:t>Questions:</w:t>
            </w:r>
          </w:p>
          <w:p w14:paraId="6CC0D067" w14:textId="183D38FA" w:rsidR="008150E5" w:rsidRPr="00971B6A" w:rsidRDefault="00135808" w:rsidP="006E5BCD">
            <w:pPr>
              <w:jc w:val="both"/>
              <w:rPr>
                <w:rFonts w:ascii="Cambria" w:hAnsi="Cambria" w:cstheme="minorHAnsi"/>
                <w:sz w:val="24"/>
                <w:szCs w:val="24"/>
              </w:rPr>
            </w:pPr>
            <w:r w:rsidRPr="00971B6A">
              <w:rPr>
                <w:rFonts w:ascii="Cambria" w:hAnsi="Cambria" w:cstheme="minorHAnsi"/>
                <w:sz w:val="24"/>
                <w:szCs w:val="24"/>
              </w:rPr>
              <w:t>1.</w:t>
            </w:r>
            <w:r w:rsidR="001F526B" w:rsidRPr="00971B6A">
              <w:rPr>
                <w:rFonts w:ascii="Cambria" w:hAnsi="Cambria" w:cstheme="minorHAnsi"/>
                <w:sz w:val="24"/>
                <w:szCs w:val="24"/>
              </w:rPr>
              <w:t>Appraise</w:t>
            </w:r>
            <w:r w:rsidR="00CD5028" w:rsidRPr="00971B6A">
              <w:rPr>
                <w:rFonts w:ascii="Cambria" w:hAnsi="Cambria" w:cstheme="minorHAnsi"/>
                <w:sz w:val="24"/>
                <w:szCs w:val="24"/>
              </w:rPr>
              <w:t xml:space="preserve"> how </w:t>
            </w:r>
            <w:r w:rsidR="000307E6" w:rsidRPr="00971B6A">
              <w:rPr>
                <w:rFonts w:ascii="Cambria" w:hAnsi="Cambria" w:cstheme="minorHAnsi"/>
                <w:sz w:val="24"/>
                <w:szCs w:val="24"/>
              </w:rPr>
              <w:t xml:space="preserve">one of </w:t>
            </w:r>
            <w:r w:rsidR="00CD5028" w:rsidRPr="00971B6A">
              <w:rPr>
                <w:rFonts w:ascii="Cambria" w:hAnsi="Cambria" w:cstheme="minorHAnsi"/>
                <w:sz w:val="24"/>
                <w:szCs w:val="24"/>
              </w:rPr>
              <w:t>the world’s most innovative companies must continuously evolve i</w:t>
            </w:r>
            <w:r w:rsidR="000307E6" w:rsidRPr="00971B6A">
              <w:rPr>
                <w:rFonts w:ascii="Cambria" w:hAnsi="Cambria" w:cstheme="minorHAnsi"/>
                <w:sz w:val="24"/>
                <w:szCs w:val="24"/>
              </w:rPr>
              <w:t>ts</w:t>
            </w:r>
            <w:r w:rsidR="00CD5028" w:rsidRPr="00971B6A">
              <w:rPr>
                <w:rFonts w:ascii="Cambria" w:hAnsi="Cambria" w:cstheme="minorHAnsi"/>
                <w:sz w:val="24"/>
                <w:szCs w:val="24"/>
              </w:rPr>
              <w:t xml:space="preserve"> compensation strategies to meet changing internal and external challenges.</w:t>
            </w:r>
          </w:p>
          <w:p w14:paraId="7C4E9754" w14:textId="6295647F" w:rsidR="000259A3" w:rsidRPr="00971B6A" w:rsidRDefault="00135808" w:rsidP="001130B0">
            <w:pPr>
              <w:jc w:val="both"/>
              <w:rPr>
                <w:rFonts w:ascii="Cambria" w:hAnsi="Cambria" w:cstheme="minorHAnsi"/>
                <w:sz w:val="24"/>
                <w:szCs w:val="24"/>
              </w:rPr>
            </w:pPr>
            <w:r w:rsidRPr="00971B6A">
              <w:rPr>
                <w:rFonts w:ascii="Cambria" w:hAnsi="Cambria" w:cstheme="minorHAnsi"/>
                <w:sz w:val="24"/>
                <w:szCs w:val="24"/>
              </w:rPr>
              <w:t>2.</w:t>
            </w:r>
            <w:r w:rsidR="001F526B" w:rsidRPr="00971B6A">
              <w:rPr>
                <w:rFonts w:ascii="Cambria" w:hAnsi="Cambria" w:cstheme="minorHAnsi"/>
                <w:sz w:val="24"/>
                <w:szCs w:val="24"/>
              </w:rPr>
              <w:t>Outline</w:t>
            </w:r>
            <w:r w:rsidR="000307E6" w:rsidRPr="00971B6A">
              <w:rPr>
                <w:rFonts w:ascii="Cambria" w:hAnsi="Cambria" w:cstheme="minorHAnsi"/>
                <w:sz w:val="24"/>
                <w:szCs w:val="24"/>
              </w:rPr>
              <w:t xml:space="preserve"> a suitable compensation policy to render its compensation policy competitive.</w:t>
            </w:r>
          </w:p>
        </w:tc>
        <w:tc>
          <w:tcPr>
            <w:tcW w:w="992" w:type="dxa"/>
          </w:tcPr>
          <w:p w14:paraId="6E105C36" w14:textId="77777777" w:rsidR="000259A3" w:rsidRPr="00206399" w:rsidRDefault="00F86340" w:rsidP="006E5BCD">
            <w:pPr>
              <w:jc w:val="both"/>
              <w:rPr>
                <w:rFonts w:ascii="Cambria" w:hAnsi="Cambria" w:cstheme="minorHAnsi"/>
                <w:sz w:val="24"/>
                <w:szCs w:val="24"/>
              </w:rPr>
            </w:pPr>
            <w:r w:rsidRPr="00206399">
              <w:rPr>
                <w:rFonts w:ascii="Cambria" w:hAnsi="Cambria" w:cstheme="minorHAnsi"/>
                <w:sz w:val="24"/>
                <w:szCs w:val="24"/>
              </w:rPr>
              <w:lastRenderedPageBreak/>
              <w:t>15 Marks</w:t>
            </w:r>
          </w:p>
        </w:tc>
        <w:tc>
          <w:tcPr>
            <w:tcW w:w="851" w:type="dxa"/>
          </w:tcPr>
          <w:p w14:paraId="04AE76A3" w14:textId="77777777" w:rsidR="000259A3" w:rsidRPr="00206399" w:rsidRDefault="00A23CBE" w:rsidP="006E5BCD">
            <w:pPr>
              <w:jc w:val="both"/>
              <w:rPr>
                <w:rFonts w:ascii="Cambria" w:hAnsi="Cambria" w:cstheme="minorHAnsi"/>
                <w:sz w:val="24"/>
                <w:szCs w:val="24"/>
              </w:rPr>
            </w:pPr>
            <w:r w:rsidRPr="00206399">
              <w:rPr>
                <w:rFonts w:ascii="Cambria" w:hAnsi="Cambria" w:cstheme="minorHAnsi"/>
                <w:sz w:val="24"/>
                <w:szCs w:val="24"/>
              </w:rPr>
              <w:t>Analysis</w:t>
            </w:r>
          </w:p>
        </w:tc>
        <w:tc>
          <w:tcPr>
            <w:tcW w:w="708" w:type="dxa"/>
          </w:tcPr>
          <w:p w14:paraId="3409F7CC" w14:textId="73CB9A06" w:rsidR="000259A3" w:rsidRPr="00971B6A" w:rsidRDefault="00F86340" w:rsidP="006E5BCD">
            <w:pPr>
              <w:jc w:val="both"/>
              <w:rPr>
                <w:rFonts w:ascii="Cambria" w:hAnsi="Cambria" w:cstheme="minorHAnsi"/>
                <w:bCs/>
                <w:sz w:val="24"/>
                <w:szCs w:val="24"/>
              </w:rPr>
            </w:pPr>
            <w:r w:rsidRPr="00971B6A">
              <w:rPr>
                <w:rFonts w:ascii="Cambria" w:hAnsi="Cambria" w:cstheme="minorHAnsi"/>
                <w:bCs/>
                <w:sz w:val="24"/>
                <w:szCs w:val="24"/>
              </w:rPr>
              <w:t>CO</w:t>
            </w:r>
            <w:r w:rsidR="00F72404" w:rsidRPr="00971B6A">
              <w:rPr>
                <w:rFonts w:ascii="Cambria" w:hAnsi="Cambria" w:cstheme="minorHAnsi"/>
                <w:bCs/>
                <w:sz w:val="24"/>
                <w:szCs w:val="24"/>
              </w:rPr>
              <w:t>2</w:t>
            </w:r>
          </w:p>
        </w:tc>
      </w:tr>
    </w:tbl>
    <w:p w14:paraId="6C7724E7" w14:textId="77777777" w:rsidR="00293D36" w:rsidRPr="00293D36" w:rsidRDefault="00293D36" w:rsidP="00161CD1">
      <w:pPr>
        <w:rPr>
          <w:rFonts w:ascii="Cambria" w:hAnsi="Cambria" w:cstheme="minorHAnsi"/>
          <w:sz w:val="24"/>
          <w:szCs w:val="24"/>
        </w:rPr>
      </w:pPr>
    </w:p>
    <w:sectPr w:rsidR="00293D36" w:rsidRPr="00293D36" w:rsidSect="00F57C51">
      <w:footerReference w:type="default" r:id="rId10"/>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58685" w14:textId="77777777" w:rsidR="00102C4C" w:rsidRDefault="00102C4C">
      <w:pPr>
        <w:spacing w:line="240" w:lineRule="auto"/>
      </w:pPr>
      <w:r>
        <w:separator/>
      </w:r>
    </w:p>
  </w:endnote>
  <w:endnote w:type="continuationSeparator" w:id="0">
    <w:p w14:paraId="216B9543" w14:textId="77777777" w:rsidR="00102C4C" w:rsidRDefault="00102C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58E95" w14:textId="4758A6F1" w:rsidR="0064503F" w:rsidRDefault="0065359A">
    <w:pPr>
      <w:pStyle w:val="Footer"/>
      <w:jc w:val="right"/>
      <w:rPr>
        <w:rFonts w:ascii="Times New Roman" w:hAnsi="Times New Roman"/>
      </w:rPr>
    </w:pPr>
    <w:r>
      <w:rPr>
        <w:rFonts w:ascii="Times New Roman" w:hAnsi="Times New Roman"/>
      </w:rPr>
      <w:t xml:space="preserve">Page </w:t>
    </w:r>
    <w:r w:rsidR="00621695">
      <w:rPr>
        <w:rFonts w:ascii="Times New Roman" w:hAnsi="Times New Roman"/>
        <w:b/>
        <w:sz w:val="24"/>
        <w:szCs w:val="24"/>
      </w:rPr>
      <w:fldChar w:fldCharType="begin"/>
    </w:r>
    <w:r>
      <w:rPr>
        <w:rFonts w:ascii="Times New Roman" w:hAnsi="Times New Roman"/>
        <w:b/>
      </w:rPr>
      <w:instrText xml:space="preserve"> PAGE </w:instrText>
    </w:r>
    <w:r w:rsidR="00621695">
      <w:rPr>
        <w:rFonts w:ascii="Times New Roman" w:hAnsi="Times New Roman"/>
        <w:b/>
        <w:sz w:val="24"/>
        <w:szCs w:val="24"/>
      </w:rPr>
      <w:fldChar w:fldCharType="separate"/>
    </w:r>
    <w:r w:rsidR="00EE2CF8">
      <w:rPr>
        <w:rFonts w:ascii="Times New Roman" w:hAnsi="Times New Roman"/>
        <w:b/>
        <w:noProof/>
      </w:rPr>
      <w:t>3</w:t>
    </w:r>
    <w:r w:rsidR="00621695">
      <w:rPr>
        <w:rFonts w:ascii="Times New Roman" w:hAnsi="Times New Roman"/>
        <w:b/>
        <w:sz w:val="24"/>
        <w:szCs w:val="24"/>
      </w:rPr>
      <w:fldChar w:fldCharType="end"/>
    </w:r>
    <w:r>
      <w:rPr>
        <w:rFonts w:ascii="Times New Roman" w:hAnsi="Times New Roman"/>
      </w:rPr>
      <w:t xml:space="preserve"> of </w:t>
    </w:r>
    <w:r w:rsidR="00621695">
      <w:rPr>
        <w:rFonts w:ascii="Times New Roman" w:hAnsi="Times New Roman"/>
        <w:b/>
        <w:sz w:val="24"/>
        <w:szCs w:val="24"/>
      </w:rPr>
      <w:fldChar w:fldCharType="begin"/>
    </w:r>
    <w:r>
      <w:rPr>
        <w:rFonts w:ascii="Times New Roman" w:hAnsi="Times New Roman"/>
        <w:b/>
      </w:rPr>
      <w:instrText xml:space="preserve"> NUMPAGES  </w:instrText>
    </w:r>
    <w:r w:rsidR="00621695">
      <w:rPr>
        <w:rFonts w:ascii="Times New Roman" w:hAnsi="Times New Roman"/>
        <w:b/>
        <w:sz w:val="24"/>
        <w:szCs w:val="24"/>
      </w:rPr>
      <w:fldChar w:fldCharType="separate"/>
    </w:r>
    <w:r w:rsidR="00EE2CF8">
      <w:rPr>
        <w:rFonts w:ascii="Times New Roman" w:hAnsi="Times New Roman"/>
        <w:b/>
        <w:noProof/>
      </w:rPr>
      <w:t>3</w:t>
    </w:r>
    <w:r w:rsidR="00621695">
      <w:rPr>
        <w:rFonts w:ascii="Times New Roman" w:hAnsi="Times New Roman"/>
        <w:b/>
        <w:sz w:val="24"/>
        <w:szCs w:val="24"/>
      </w:rPr>
      <w:fldChar w:fldCharType="end"/>
    </w:r>
  </w:p>
  <w:p w14:paraId="099BC313" w14:textId="77777777" w:rsidR="0064503F" w:rsidRDefault="006450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8C438" w14:textId="77777777" w:rsidR="00102C4C" w:rsidRDefault="00102C4C">
      <w:pPr>
        <w:spacing w:after="0"/>
      </w:pPr>
      <w:r>
        <w:separator/>
      </w:r>
    </w:p>
  </w:footnote>
  <w:footnote w:type="continuationSeparator" w:id="0">
    <w:p w14:paraId="1CC1E019" w14:textId="77777777" w:rsidR="00102C4C" w:rsidRDefault="00102C4C">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5C9E"/>
    <w:multiLevelType w:val="multilevel"/>
    <w:tmpl w:val="E98AF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2538F"/>
    <w:multiLevelType w:val="multilevel"/>
    <w:tmpl w:val="A120D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FB4205"/>
    <w:multiLevelType w:val="multilevel"/>
    <w:tmpl w:val="F640B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156958"/>
    <w:multiLevelType w:val="multilevel"/>
    <w:tmpl w:val="4EE08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6535B1"/>
    <w:multiLevelType w:val="multilevel"/>
    <w:tmpl w:val="1D90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A13E6"/>
    <w:multiLevelType w:val="multilevel"/>
    <w:tmpl w:val="0D386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F8580E"/>
    <w:multiLevelType w:val="multilevel"/>
    <w:tmpl w:val="B6186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8" w15:restartNumberingAfterBreak="0">
    <w:nsid w:val="34BB3916"/>
    <w:multiLevelType w:val="hybridMultilevel"/>
    <w:tmpl w:val="53C080E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0" w15:restartNumberingAfterBreak="0">
    <w:nsid w:val="42157325"/>
    <w:multiLevelType w:val="multilevel"/>
    <w:tmpl w:val="6218A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7B39F5"/>
    <w:multiLevelType w:val="hybridMultilevel"/>
    <w:tmpl w:val="6434A53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13" w15:restartNumberingAfterBreak="0">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77833E99"/>
    <w:multiLevelType w:val="multilevel"/>
    <w:tmpl w:val="5DD4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lvlOverride w:ilvl="0">
      <w:startOverride w:val="1"/>
    </w:lvlOverride>
  </w:num>
  <w:num w:numId="2">
    <w:abstractNumId w:val="9"/>
  </w:num>
  <w:num w:numId="3">
    <w:abstractNumId w:val="14"/>
  </w:num>
  <w:num w:numId="4">
    <w:abstractNumId w:val="13"/>
  </w:num>
  <w:num w:numId="5">
    <w:abstractNumId w:val="7"/>
  </w:num>
  <w:num w:numId="6">
    <w:abstractNumId w:val="4"/>
  </w:num>
  <w:num w:numId="7">
    <w:abstractNumId w:val="0"/>
  </w:num>
  <w:num w:numId="8">
    <w:abstractNumId w:val="5"/>
  </w:num>
  <w:num w:numId="9">
    <w:abstractNumId w:val="15"/>
  </w:num>
  <w:num w:numId="10">
    <w:abstractNumId w:val="3"/>
  </w:num>
  <w:num w:numId="11">
    <w:abstractNumId w:val="10"/>
  </w:num>
  <w:num w:numId="12">
    <w:abstractNumId w:val="2"/>
  </w:num>
  <w:num w:numId="13">
    <w:abstractNumId w:val="6"/>
  </w:num>
  <w:num w:numId="14">
    <w:abstractNumId w:val="1"/>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59A3"/>
    <w:rsid w:val="0002657D"/>
    <w:rsid w:val="000307E6"/>
    <w:rsid w:val="00033373"/>
    <w:rsid w:val="00034BCB"/>
    <w:rsid w:val="000358D4"/>
    <w:rsid w:val="00040B79"/>
    <w:rsid w:val="000503AF"/>
    <w:rsid w:val="00050D08"/>
    <w:rsid w:val="000524BC"/>
    <w:rsid w:val="0005250D"/>
    <w:rsid w:val="000531D2"/>
    <w:rsid w:val="00056855"/>
    <w:rsid w:val="000648F2"/>
    <w:rsid w:val="00065201"/>
    <w:rsid w:val="000717EF"/>
    <w:rsid w:val="00071F46"/>
    <w:rsid w:val="0007368D"/>
    <w:rsid w:val="00073A5E"/>
    <w:rsid w:val="00081A14"/>
    <w:rsid w:val="00085811"/>
    <w:rsid w:val="000861BB"/>
    <w:rsid w:val="00090F20"/>
    <w:rsid w:val="00093548"/>
    <w:rsid w:val="000949E6"/>
    <w:rsid w:val="00096B29"/>
    <w:rsid w:val="00097638"/>
    <w:rsid w:val="000977FF"/>
    <w:rsid w:val="00097845"/>
    <w:rsid w:val="000A13DC"/>
    <w:rsid w:val="000A4DC8"/>
    <w:rsid w:val="000A7404"/>
    <w:rsid w:val="000B0262"/>
    <w:rsid w:val="000B0958"/>
    <w:rsid w:val="000B5180"/>
    <w:rsid w:val="000B59F3"/>
    <w:rsid w:val="000D0AAB"/>
    <w:rsid w:val="000D425C"/>
    <w:rsid w:val="000D6ACB"/>
    <w:rsid w:val="000E27BF"/>
    <w:rsid w:val="000E38A4"/>
    <w:rsid w:val="000E5994"/>
    <w:rsid w:val="00102C4C"/>
    <w:rsid w:val="0010425F"/>
    <w:rsid w:val="0010659E"/>
    <w:rsid w:val="001130B0"/>
    <w:rsid w:val="001238BC"/>
    <w:rsid w:val="001336A7"/>
    <w:rsid w:val="00135808"/>
    <w:rsid w:val="00140B7D"/>
    <w:rsid w:val="00142AC7"/>
    <w:rsid w:val="00143FDC"/>
    <w:rsid w:val="00146929"/>
    <w:rsid w:val="001479CA"/>
    <w:rsid w:val="00153031"/>
    <w:rsid w:val="00153139"/>
    <w:rsid w:val="001539B8"/>
    <w:rsid w:val="00154007"/>
    <w:rsid w:val="001551F7"/>
    <w:rsid w:val="00155797"/>
    <w:rsid w:val="00161A5E"/>
    <w:rsid w:val="00161CD1"/>
    <w:rsid w:val="00162063"/>
    <w:rsid w:val="00167F8C"/>
    <w:rsid w:val="00174926"/>
    <w:rsid w:val="00182100"/>
    <w:rsid w:val="00182CC4"/>
    <w:rsid w:val="00184C04"/>
    <w:rsid w:val="001877EF"/>
    <w:rsid w:val="001905BF"/>
    <w:rsid w:val="00191B3A"/>
    <w:rsid w:val="0019389E"/>
    <w:rsid w:val="00193ED6"/>
    <w:rsid w:val="00194CBC"/>
    <w:rsid w:val="001A0023"/>
    <w:rsid w:val="001A6DF6"/>
    <w:rsid w:val="001B25E4"/>
    <w:rsid w:val="001B4EA0"/>
    <w:rsid w:val="001B6669"/>
    <w:rsid w:val="001C516B"/>
    <w:rsid w:val="001C7720"/>
    <w:rsid w:val="001D6A7D"/>
    <w:rsid w:val="001F4F78"/>
    <w:rsid w:val="001F526B"/>
    <w:rsid w:val="00201872"/>
    <w:rsid w:val="002035DC"/>
    <w:rsid w:val="00203D7B"/>
    <w:rsid w:val="00205B01"/>
    <w:rsid w:val="00206399"/>
    <w:rsid w:val="00207C2A"/>
    <w:rsid w:val="00213E56"/>
    <w:rsid w:val="002247E5"/>
    <w:rsid w:val="00224CD7"/>
    <w:rsid w:val="002269FD"/>
    <w:rsid w:val="00231206"/>
    <w:rsid w:val="00231ACB"/>
    <w:rsid w:val="002337B4"/>
    <w:rsid w:val="00234A37"/>
    <w:rsid w:val="002412B1"/>
    <w:rsid w:val="00242999"/>
    <w:rsid w:val="002431CC"/>
    <w:rsid w:val="002458B2"/>
    <w:rsid w:val="0025552A"/>
    <w:rsid w:val="0025589C"/>
    <w:rsid w:val="00257407"/>
    <w:rsid w:val="00262B9C"/>
    <w:rsid w:val="00264B5B"/>
    <w:rsid w:val="00272210"/>
    <w:rsid w:val="002739DF"/>
    <w:rsid w:val="002756D6"/>
    <w:rsid w:val="00281CDC"/>
    <w:rsid w:val="00283030"/>
    <w:rsid w:val="00293D36"/>
    <w:rsid w:val="002A5C66"/>
    <w:rsid w:val="002B2826"/>
    <w:rsid w:val="002B2D30"/>
    <w:rsid w:val="002B32D9"/>
    <w:rsid w:val="002B4FBC"/>
    <w:rsid w:val="002B5BA3"/>
    <w:rsid w:val="002C3557"/>
    <w:rsid w:val="002C6301"/>
    <w:rsid w:val="002D20A9"/>
    <w:rsid w:val="002D4376"/>
    <w:rsid w:val="002D544F"/>
    <w:rsid w:val="002E6882"/>
    <w:rsid w:val="002F14CF"/>
    <w:rsid w:val="002F4487"/>
    <w:rsid w:val="002F493C"/>
    <w:rsid w:val="002F5304"/>
    <w:rsid w:val="00300447"/>
    <w:rsid w:val="00305939"/>
    <w:rsid w:val="00311558"/>
    <w:rsid w:val="00314177"/>
    <w:rsid w:val="00316BDA"/>
    <w:rsid w:val="0032044F"/>
    <w:rsid w:val="00321FC5"/>
    <w:rsid w:val="00331CEF"/>
    <w:rsid w:val="003358F9"/>
    <w:rsid w:val="0033626C"/>
    <w:rsid w:val="0034268F"/>
    <w:rsid w:val="00344137"/>
    <w:rsid w:val="00347B35"/>
    <w:rsid w:val="0035383F"/>
    <w:rsid w:val="00356725"/>
    <w:rsid w:val="00366AF1"/>
    <w:rsid w:val="00370765"/>
    <w:rsid w:val="0037238A"/>
    <w:rsid w:val="00375C6E"/>
    <w:rsid w:val="003806D6"/>
    <w:rsid w:val="00382606"/>
    <w:rsid w:val="003868DC"/>
    <w:rsid w:val="003925EA"/>
    <w:rsid w:val="00392710"/>
    <w:rsid w:val="0039569A"/>
    <w:rsid w:val="003A0C6E"/>
    <w:rsid w:val="003A366A"/>
    <w:rsid w:val="003A3B73"/>
    <w:rsid w:val="003A4B95"/>
    <w:rsid w:val="003A527D"/>
    <w:rsid w:val="003A644B"/>
    <w:rsid w:val="003B069D"/>
    <w:rsid w:val="003B3A86"/>
    <w:rsid w:val="003B5B05"/>
    <w:rsid w:val="003B7C0C"/>
    <w:rsid w:val="003D0E8F"/>
    <w:rsid w:val="003D1175"/>
    <w:rsid w:val="003E706E"/>
    <w:rsid w:val="003F0598"/>
    <w:rsid w:val="003F4CAC"/>
    <w:rsid w:val="003F770D"/>
    <w:rsid w:val="00402190"/>
    <w:rsid w:val="0040391A"/>
    <w:rsid w:val="004039C7"/>
    <w:rsid w:val="004127EC"/>
    <w:rsid w:val="00413238"/>
    <w:rsid w:val="00414BA7"/>
    <w:rsid w:val="00416196"/>
    <w:rsid w:val="004176C7"/>
    <w:rsid w:val="004247E2"/>
    <w:rsid w:val="004254EB"/>
    <w:rsid w:val="00426434"/>
    <w:rsid w:val="00431EE1"/>
    <w:rsid w:val="00442088"/>
    <w:rsid w:val="00453B62"/>
    <w:rsid w:val="004579D9"/>
    <w:rsid w:val="00461CCB"/>
    <w:rsid w:val="00461CF7"/>
    <w:rsid w:val="00461E48"/>
    <w:rsid w:val="00467C30"/>
    <w:rsid w:val="00471BF7"/>
    <w:rsid w:val="00473B63"/>
    <w:rsid w:val="004777EE"/>
    <w:rsid w:val="00487426"/>
    <w:rsid w:val="00493336"/>
    <w:rsid w:val="004970A7"/>
    <w:rsid w:val="004A0469"/>
    <w:rsid w:val="004A0F55"/>
    <w:rsid w:val="004A26BD"/>
    <w:rsid w:val="004B5798"/>
    <w:rsid w:val="004C14EF"/>
    <w:rsid w:val="004C29B1"/>
    <w:rsid w:val="004C2C65"/>
    <w:rsid w:val="004C6576"/>
    <w:rsid w:val="004D032E"/>
    <w:rsid w:val="004D1DE8"/>
    <w:rsid w:val="004D6A49"/>
    <w:rsid w:val="004E04BB"/>
    <w:rsid w:val="004E51A7"/>
    <w:rsid w:val="004F4DA9"/>
    <w:rsid w:val="004F56E7"/>
    <w:rsid w:val="00502BB1"/>
    <w:rsid w:val="00506377"/>
    <w:rsid w:val="0051099D"/>
    <w:rsid w:val="00512CB6"/>
    <w:rsid w:val="00513CAD"/>
    <w:rsid w:val="00517AA1"/>
    <w:rsid w:val="00526BBF"/>
    <w:rsid w:val="00532028"/>
    <w:rsid w:val="00532BF4"/>
    <w:rsid w:val="00541BF7"/>
    <w:rsid w:val="0054335A"/>
    <w:rsid w:val="00545D12"/>
    <w:rsid w:val="005466BA"/>
    <w:rsid w:val="00550586"/>
    <w:rsid w:val="00552480"/>
    <w:rsid w:val="00554315"/>
    <w:rsid w:val="00560B3A"/>
    <w:rsid w:val="00564397"/>
    <w:rsid w:val="00565156"/>
    <w:rsid w:val="0056566F"/>
    <w:rsid w:val="00572FA7"/>
    <w:rsid w:val="00574E0E"/>
    <w:rsid w:val="00575833"/>
    <w:rsid w:val="00575F65"/>
    <w:rsid w:val="00575F88"/>
    <w:rsid w:val="00576E85"/>
    <w:rsid w:val="00580B40"/>
    <w:rsid w:val="005858F4"/>
    <w:rsid w:val="005864E1"/>
    <w:rsid w:val="00594AAC"/>
    <w:rsid w:val="005A1FE9"/>
    <w:rsid w:val="005A64A2"/>
    <w:rsid w:val="005B0F36"/>
    <w:rsid w:val="005B4510"/>
    <w:rsid w:val="005B5111"/>
    <w:rsid w:val="005B6500"/>
    <w:rsid w:val="005C6DAE"/>
    <w:rsid w:val="005D3603"/>
    <w:rsid w:val="005D4C51"/>
    <w:rsid w:val="005D5817"/>
    <w:rsid w:val="005D5B46"/>
    <w:rsid w:val="005E0F29"/>
    <w:rsid w:val="005E75A0"/>
    <w:rsid w:val="005F0030"/>
    <w:rsid w:val="005F3F1C"/>
    <w:rsid w:val="005F5ADD"/>
    <w:rsid w:val="005F6440"/>
    <w:rsid w:val="005F683A"/>
    <w:rsid w:val="00600B6B"/>
    <w:rsid w:val="00602326"/>
    <w:rsid w:val="00607B4C"/>
    <w:rsid w:val="00615EAB"/>
    <w:rsid w:val="006164E2"/>
    <w:rsid w:val="0061738C"/>
    <w:rsid w:val="00621695"/>
    <w:rsid w:val="00623A07"/>
    <w:rsid w:val="0063203F"/>
    <w:rsid w:val="006404F0"/>
    <w:rsid w:val="00643D36"/>
    <w:rsid w:val="006443B0"/>
    <w:rsid w:val="0064503F"/>
    <w:rsid w:val="006473D5"/>
    <w:rsid w:val="00647454"/>
    <w:rsid w:val="00652E20"/>
    <w:rsid w:val="0065359A"/>
    <w:rsid w:val="00653EB0"/>
    <w:rsid w:val="00654228"/>
    <w:rsid w:val="0066663D"/>
    <w:rsid w:val="00672DD8"/>
    <w:rsid w:val="00676911"/>
    <w:rsid w:val="00680EB8"/>
    <w:rsid w:val="006828FF"/>
    <w:rsid w:val="00682CEB"/>
    <w:rsid w:val="0068462D"/>
    <w:rsid w:val="0068527D"/>
    <w:rsid w:val="0069303D"/>
    <w:rsid w:val="00694421"/>
    <w:rsid w:val="006963A1"/>
    <w:rsid w:val="00697759"/>
    <w:rsid w:val="006A0524"/>
    <w:rsid w:val="006A7570"/>
    <w:rsid w:val="006B2444"/>
    <w:rsid w:val="006B4F56"/>
    <w:rsid w:val="006C1798"/>
    <w:rsid w:val="006C5A74"/>
    <w:rsid w:val="006D3A91"/>
    <w:rsid w:val="006E4807"/>
    <w:rsid w:val="006E5BCD"/>
    <w:rsid w:val="006F611B"/>
    <w:rsid w:val="006F763D"/>
    <w:rsid w:val="00705673"/>
    <w:rsid w:val="00706225"/>
    <w:rsid w:val="0071300E"/>
    <w:rsid w:val="00714CEF"/>
    <w:rsid w:val="00717A6E"/>
    <w:rsid w:val="00722830"/>
    <w:rsid w:val="007236AB"/>
    <w:rsid w:val="007242FB"/>
    <w:rsid w:val="00730E03"/>
    <w:rsid w:val="0073303C"/>
    <w:rsid w:val="00734CF6"/>
    <w:rsid w:val="00734EB7"/>
    <w:rsid w:val="00740D28"/>
    <w:rsid w:val="0075459F"/>
    <w:rsid w:val="00756430"/>
    <w:rsid w:val="00757D9B"/>
    <w:rsid w:val="00763C67"/>
    <w:rsid w:val="007656C4"/>
    <w:rsid w:val="007700ED"/>
    <w:rsid w:val="00771429"/>
    <w:rsid w:val="0077143D"/>
    <w:rsid w:val="00776398"/>
    <w:rsid w:val="0078040E"/>
    <w:rsid w:val="00784C41"/>
    <w:rsid w:val="0078544C"/>
    <w:rsid w:val="00791216"/>
    <w:rsid w:val="00793125"/>
    <w:rsid w:val="0079640F"/>
    <w:rsid w:val="007A100E"/>
    <w:rsid w:val="007A2C7D"/>
    <w:rsid w:val="007A617C"/>
    <w:rsid w:val="007A7F7D"/>
    <w:rsid w:val="007C1859"/>
    <w:rsid w:val="007C2772"/>
    <w:rsid w:val="007C511D"/>
    <w:rsid w:val="007C76E3"/>
    <w:rsid w:val="007D3B8B"/>
    <w:rsid w:val="007E179D"/>
    <w:rsid w:val="007E19C9"/>
    <w:rsid w:val="007E3D9B"/>
    <w:rsid w:val="007E6774"/>
    <w:rsid w:val="007F040B"/>
    <w:rsid w:val="007F774C"/>
    <w:rsid w:val="00802858"/>
    <w:rsid w:val="008035E8"/>
    <w:rsid w:val="00805D96"/>
    <w:rsid w:val="00806949"/>
    <w:rsid w:val="0081006C"/>
    <w:rsid w:val="00811B47"/>
    <w:rsid w:val="008142C1"/>
    <w:rsid w:val="008150E5"/>
    <w:rsid w:val="00830EDA"/>
    <w:rsid w:val="0084051A"/>
    <w:rsid w:val="008462FA"/>
    <w:rsid w:val="00846BF8"/>
    <w:rsid w:val="00860B9A"/>
    <w:rsid w:val="0086151B"/>
    <w:rsid w:val="0086152C"/>
    <w:rsid w:val="00865DC7"/>
    <w:rsid w:val="008720C6"/>
    <w:rsid w:val="0087655F"/>
    <w:rsid w:val="00877268"/>
    <w:rsid w:val="00890652"/>
    <w:rsid w:val="00892E4D"/>
    <w:rsid w:val="008A653E"/>
    <w:rsid w:val="008A6CD9"/>
    <w:rsid w:val="008B2E48"/>
    <w:rsid w:val="008B3D70"/>
    <w:rsid w:val="008B67FB"/>
    <w:rsid w:val="008B781E"/>
    <w:rsid w:val="008C1E6C"/>
    <w:rsid w:val="008D0184"/>
    <w:rsid w:val="008D1EA8"/>
    <w:rsid w:val="008D23F1"/>
    <w:rsid w:val="008D2D9F"/>
    <w:rsid w:val="008D3E59"/>
    <w:rsid w:val="008D48BF"/>
    <w:rsid w:val="008D5D7C"/>
    <w:rsid w:val="008D73E6"/>
    <w:rsid w:val="008E4B9D"/>
    <w:rsid w:val="008E74FF"/>
    <w:rsid w:val="00902EC8"/>
    <w:rsid w:val="00903116"/>
    <w:rsid w:val="00913DEC"/>
    <w:rsid w:val="00915246"/>
    <w:rsid w:val="00924E9C"/>
    <w:rsid w:val="0092538F"/>
    <w:rsid w:val="00930F43"/>
    <w:rsid w:val="00931589"/>
    <w:rsid w:val="00932A9C"/>
    <w:rsid w:val="009335EB"/>
    <w:rsid w:val="00935AE4"/>
    <w:rsid w:val="00940207"/>
    <w:rsid w:val="009422DB"/>
    <w:rsid w:val="0094381A"/>
    <w:rsid w:val="00944F0F"/>
    <w:rsid w:val="0095189B"/>
    <w:rsid w:val="009544B4"/>
    <w:rsid w:val="009552E2"/>
    <w:rsid w:val="00960CF0"/>
    <w:rsid w:val="00962E16"/>
    <w:rsid w:val="00970676"/>
    <w:rsid w:val="00971B6A"/>
    <w:rsid w:val="00973429"/>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65B"/>
    <w:rsid w:val="009C47DE"/>
    <w:rsid w:val="009C6B25"/>
    <w:rsid w:val="009C7E45"/>
    <w:rsid w:val="009D1FD0"/>
    <w:rsid w:val="009D57A2"/>
    <w:rsid w:val="009E5CFD"/>
    <w:rsid w:val="009F1CC3"/>
    <w:rsid w:val="009F22C9"/>
    <w:rsid w:val="009F3A1A"/>
    <w:rsid w:val="009F4F22"/>
    <w:rsid w:val="00A026B9"/>
    <w:rsid w:val="00A05D20"/>
    <w:rsid w:val="00A12171"/>
    <w:rsid w:val="00A14A59"/>
    <w:rsid w:val="00A15891"/>
    <w:rsid w:val="00A165AB"/>
    <w:rsid w:val="00A20742"/>
    <w:rsid w:val="00A22BCB"/>
    <w:rsid w:val="00A23CBE"/>
    <w:rsid w:val="00A24068"/>
    <w:rsid w:val="00A31081"/>
    <w:rsid w:val="00A32078"/>
    <w:rsid w:val="00A341C3"/>
    <w:rsid w:val="00A37BE7"/>
    <w:rsid w:val="00A45666"/>
    <w:rsid w:val="00A51EE2"/>
    <w:rsid w:val="00A55773"/>
    <w:rsid w:val="00A571D4"/>
    <w:rsid w:val="00A6661A"/>
    <w:rsid w:val="00A7543B"/>
    <w:rsid w:val="00A823B5"/>
    <w:rsid w:val="00A82703"/>
    <w:rsid w:val="00A82ADE"/>
    <w:rsid w:val="00A9015A"/>
    <w:rsid w:val="00A966EB"/>
    <w:rsid w:val="00AA0DAE"/>
    <w:rsid w:val="00AA2132"/>
    <w:rsid w:val="00AA55FF"/>
    <w:rsid w:val="00AB0C65"/>
    <w:rsid w:val="00AB0E70"/>
    <w:rsid w:val="00AB1B77"/>
    <w:rsid w:val="00AB2460"/>
    <w:rsid w:val="00AB59AC"/>
    <w:rsid w:val="00AC02E9"/>
    <w:rsid w:val="00AC1F3C"/>
    <w:rsid w:val="00AC4A6D"/>
    <w:rsid w:val="00AC5B45"/>
    <w:rsid w:val="00AD10FB"/>
    <w:rsid w:val="00AD3940"/>
    <w:rsid w:val="00AD791A"/>
    <w:rsid w:val="00AD7B4C"/>
    <w:rsid w:val="00AE0027"/>
    <w:rsid w:val="00AE0535"/>
    <w:rsid w:val="00AE131C"/>
    <w:rsid w:val="00AE56CD"/>
    <w:rsid w:val="00AF64B6"/>
    <w:rsid w:val="00B03CD3"/>
    <w:rsid w:val="00B0469B"/>
    <w:rsid w:val="00B21EFB"/>
    <w:rsid w:val="00B225E2"/>
    <w:rsid w:val="00B2405C"/>
    <w:rsid w:val="00B2572C"/>
    <w:rsid w:val="00B307B6"/>
    <w:rsid w:val="00B40788"/>
    <w:rsid w:val="00B41E27"/>
    <w:rsid w:val="00B4209E"/>
    <w:rsid w:val="00B430BC"/>
    <w:rsid w:val="00B43384"/>
    <w:rsid w:val="00B44707"/>
    <w:rsid w:val="00B5049A"/>
    <w:rsid w:val="00B5479D"/>
    <w:rsid w:val="00B54AE4"/>
    <w:rsid w:val="00B622F0"/>
    <w:rsid w:val="00B73158"/>
    <w:rsid w:val="00B77F41"/>
    <w:rsid w:val="00B84EF6"/>
    <w:rsid w:val="00B942AE"/>
    <w:rsid w:val="00B95C27"/>
    <w:rsid w:val="00B95DB6"/>
    <w:rsid w:val="00BA3FAC"/>
    <w:rsid w:val="00BA6BAC"/>
    <w:rsid w:val="00BB0104"/>
    <w:rsid w:val="00BB107E"/>
    <w:rsid w:val="00BB58DD"/>
    <w:rsid w:val="00BB5A7C"/>
    <w:rsid w:val="00BB7A48"/>
    <w:rsid w:val="00BC480B"/>
    <w:rsid w:val="00BC6A16"/>
    <w:rsid w:val="00BC7011"/>
    <w:rsid w:val="00BD4E15"/>
    <w:rsid w:val="00BD5B1D"/>
    <w:rsid w:val="00BF00FE"/>
    <w:rsid w:val="00BF4113"/>
    <w:rsid w:val="00BF6AB8"/>
    <w:rsid w:val="00BF7C99"/>
    <w:rsid w:val="00BF7CCD"/>
    <w:rsid w:val="00C041D3"/>
    <w:rsid w:val="00C07A85"/>
    <w:rsid w:val="00C2391A"/>
    <w:rsid w:val="00C24DDD"/>
    <w:rsid w:val="00C27308"/>
    <w:rsid w:val="00C373B1"/>
    <w:rsid w:val="00C445CC"/>
    <w:rsid w:val="00C459F2"/>
    <w:rsid w:val="00C573FC"/>
    <w:rsid w:val="00C70F56"/>
    <w:rsid w:val="00C719C0"/>
    <w:rsid w:val="00C731D1"/>
    <w:rsid w:val="00C77CD4"/>
    <w:rsid w:val="00C77E81"/>
    <w:rsid w:val="00C8138D"/>
    <w:rsid w:val="00C824A3"/>
    <w:rsid w:val="00C86CBD"/>
    <w:rsid w:val="00C9230E"/>
    <w:rsid w:val="00C94CC3"/>
    <w:rsid w:val="00C95D5B"/>
    <w:rsid w:val="00CA22BC"/>
    <w:rsid w:val="00CA280C"/>
    <w:rsid w:val="00CA631C"/>
    <w:rsid w:val="00CB39E2"/>
    <w:rsid w:val="00CB4557"/>
    <w:rsid w:val="00CC0778"/>
    <w:rsid w:val="00CC0AB5"/>
    <w:rsid w:val="00CD16DB"/>
    <w:rsid w:val="00CD3799"/>
    <w:rsid w:val="00CD37D5"/>
    <w:rsid w:val="00CD5028"/>
    <w:rsid w:val="00CD6308"/>
    <w:rsid w:val="00CE18FE"/>
    <w:rsid w:val="00CF79D6"/>
    <w:rsid w:val="00CF7B94"/>
    <w:rsid w:val="00D04C04"/>
    <w:rsid w:val="00D05253"/>
    <w:rsid w:val="00D05E69"/>
    <w:rsid w:val="00D17B23"/>
    <w:rsid w:val="00D20AFC"/>
    <w:rsid w:val="00D211CE"/>
    <w:rsid w:val="00D21A7C"/>
    <w:rsid w:val="00D307C6"/>
    <w:rsid w:val="00D30A70"/>
    <w:rsid w:val="00D328AC"/>
    <w:rsid w:val="00D34B6D"/>
    <w:rsid w:val="00D35452"/>
    <w:rsid w:val="00D37A46"/>
    <w:rsid w:val="00D405F7"/>
    <w:rsid w:val="00D458AC"/>
    <w:rsid w:val="00D516C6"/>
    <w:rsid w:val="00D52113"/>
    <w:rsid w:val="00D53933"/>
    <w:rsid w:val="00D544A6"/>
    <w:rsid w:val="00D55B73"/>
    <w:rsid w:val="00D60C29"/>
    <w:rsid w:val="00D617D1"/>
    <w:rsid w:val="00D65B36"/>
    <w:rsid w:val="00D664D3"/>
    <w:rsid w:val="00D87ECF"/>
    <w:rsid w:val="00D90695"/>
    <w:rsid w:val="00D94DF8"/>
    <w:rsid w:val="00DA03F2"/>
    <w:rsid w:val="00DA1A21"/>
    <w:rsid w:val="00DB0FD6"/>
    <w:rsid w:val="00DC5D24"/>
    <w:rsid w:val="00DC5E29"/>
    <w:rsid w:val="00DC61FF"/>
    <w:rsid w:val="00DC76C7"/>
    <w:rsid w:val="00DC7E48"/>
    <w:rsid w:val="00DD12E0"/>
    <w:rsid w:val="00DD617E"/>
    <w:rsid w:val="00DD6677"/>
    <w:rsid w:val="00DD740D"/>
    <w:rsid w:val="00DD7F28"/>
    <w:rsid w:val="00DE1483"/>
    <w:rsid w:val="00DE1834"/>
    <w:rsid w:val="00DE3E99"/>
    <w:rsid w:val="00DE7844"/>
    <w:rsid w:val="00DE78B1"/>
    <w:rsid w:val="00DF00F1"/>
    <w:rsid w:val="00DF04CC"/>
    <w:rsid w:val="00DF4C6B"/>
    <w:rsid w:val="00DF68DB"/>
    <w:rsid w:val="00E02F7D"/>
    <w:rsid w:val="00E05375"/>
    <w:rsid w:val="00E10632"/>
    <w:rsid w:val="00E126AE"/>
    <w:rsid w:val="00E12FF1"/>
    <w:rsid w:val="00E134BA"/>
    <w:rsid w:val="00E13D99"/>
    <w:rsid w:val="00E1435E"/>
    <w:rsid w:val="00E17262"/>
    <w:rsid w:val="00E26DA8"/>
    <w:rsid w:val="00E27FEF"/>
    <w:rsid w:val="00E37359"/>
    <w:rsid w:val="00E41554"/>
    <w:rsid w:val="00E41A3F"/>
    <w:rsid w:val="00E431A5"/>
    <w:rsid w:val="00E4488A"/>
    <w:rsid w:val="00E458A8"/>
    <w:rsid w:val="00E470AA"/>
    <w:rsid w:val="00E5217D"/>
    <w:rsid w:val="00E550F6"/>
    <w:rsid w:val="00E55ABF"/>
    <w:rsid w:val="00E6268B"/>
    <w:rsid w:val="00E626E0"/>
    <w:rsid w:val="00E65D4B"/>
    <w:rsid w:val="00E66BD0"/>
    <w:rsid w:val="00E66DF6"/>
    <w:rsid w:val="00E67CAE"/>
    <w:rsid w:val="00E73880"/>
    <w:rsid w:val="00E81A45"/>
    <w:rsid w:val="00E8508C"/>
    <w:rsid w:val="00E91271"/>
    <w:rsid w:val="00E92AB6"/>
    <w:rsid w:val="00E92D77"/>
    <w:rsid w:val="00E94008"/>
    <w:rsid w:val="00E94378"/>
    <w:rsid w:val="00E946BA"/>
    <w:rsid w:val="00EA11B7"/>
    <w:rsid w:val="00EA4012"/>
    <w:rsid w:val="00EB75DE"/>
    <w:rsid w:val="00EC4FB2"/>
    <w:rsid w:val="00ED3D23"/>
    <w:rsid w:val="00ED4F04"/>
    <w:rsid w:val="00EE2CF8"/>
    <w:rsid w:val="00EE3BEE"/>
    <w:rsid w:val="00EE596E"/>
    <w:rsid w:val="00EE5FE1"/>
    <w:rsid w:val="00EF26CC"/>
    <w:rsid w:val="00EF3B47"/>
    <w:rsid w:val="00EF3C32"/>
    <w:rsid w:val="00EF5D94"/>
    <w:rsid w:val="00F005B1"/>
    <w:rsid w:val="00F11763"/>
    <w:rsid w:val="00F12053"/>
    <w:rsid w:val="00F16FCB"/>
    <w:rsid w:val="00F2111F"/>
    <w:rsid w:val="00F24EE4"/>
    <w:rsid w:val="00F33E3E"/>
    <w:rsid w:val="00F40192"/>
    <w:rsid w:val="00F413F0"/>
    <w:rsid w:val="00F41D00"/>
    <w:rsid w:val="00F423C8"/>
    <w:rsid w:val="00F4305B"/>
    <w:rsid w:val="00F45872"/>
    <w:rsid w:val="00F5273B"/>
    <w:rsid w:val="00F55C35"/>
    <w:rsid w:val="00F56E60"/>
    <w:rsid w:val="00F57C51"/>
    <w:rsid w:val="00F67B91"/>
    <w:rsid w:val="00F70492"/>
    <w:rsid w:val="00F70E94"/>
    <w:rsid w:val="00F70F1A"/>
    <w:rsid w:val="00F70F60"/>
    <w:rsid w:val="00F71B3D"/>
    <w:rsid w:val="00F72404"/>
    <w:rsid w:val="00F734F8"/>
    <w:rsid w:val="00F838D8"/>
    <w:rsid w:val="00F85919"/>
    <w:rsid w:val="00F86340"/>
    <w:rsid w:val="00F87A54"/>
    <w:rsid w:val="00F92BC9"/>
    <w:rsid w:val="00F976D1"/>
    <w:rsid w:val="00FA0643"/>
    <w:rsid w:val="00FA0EE8"/>
    <w:rsid w:val="00FA4A3E"/>
    <w:rsid w:val="00FB1D1A"/>
    <w:rsid w:val="00FB257D"/>
    <w:rsid w:val="00FC1271"/>
    <w:rsid w:val="00FD02E3"/>
    <w:rsid w:val="00FD12CB"/>
    <w:rsid w:val="00FD5575"/>
    <w:rsid w:val="00FE1EC5"/>
    <w:rsid w:val="00FE56E0"/>
    <w:rsid w:val="00FE6ADC"/>
    <w:rsid w:val="00FF122B"/>
    <w:rsid w:val="00FF595E"/>
    <w:rsid w:val="00FF6137"/>
    <w:rsid w:val="00FF62AF"/>
    <w:rsid w:val="02866D4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FCDFBBE"/>
  <w15:docId w15:val="{C1ED9CA3-CD03-40C8-87F7-98852382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0AB5"/>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rsid w:val="00CC0AB5"/>
    <w:pPr>
      <w:spacing w:after="120"/>
    </w:pPr>
  </w:style>
  <w:style w:type="paragraph" w:styleId="Footer">
    <w:name w:val="footer"/>
    <w:basedOn w:val="Normal"/>
    <w:link w:val="FooterChar"/>
    <w:uiPriority w:val="99"/>
    <w:unhideWhenUsed/>
    <w:qFormat/>
    <w:rsid w:val="00CC0AB5"/>
    <w:pPr>
      <w:tabs>
        <w:tab w:val="center" w:pos="4680"/>
        <w:tab w:val="right" w:pos="9360"/>
      </w:tabs>
      <w:spacing w:after="0" w:line="240" w:lineRule="auto"/>
    </w:pPr>
  </w:style>
  <w:style w:type="paragraph" w:styleId="Header">
    <w:name w:val="header"/>
    <w:basedOn w:val="Normal"/>
    <w:link w:val="HeaderChar"/>
    <w:uiPriority w:val="99"/>
    <w:unhideWhenUsed/>
    <w:qFormat/>
    <w:rsid w:val="00CC0AB5"/>
    <w:pPr>
      <w:tabs>
        <w:tab w:val="center" w:pos="4680"/>
        <w:tab w:val="right" w:pos="9360"/>
      </w:tabs>
      <w:spacing w:after="0" w:line="240" w:lineRule="auto"/>
    </w:pPr>
  </w:style>
  <w:style w:type="paragraph" w:styleId="NormalWeb">
    <w:name w:val="Normal (Web)"/>
    <w:basedOn w:val="Normal"/>
    <w:uiPriority w:val="99"/>
    <w:unhideWhenUsed/>
    <w:qFormat/>
    <w:rsid w:val="00CC0AB5"/>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sid w:val="00CC0AB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0AB5"/>
    <w:pPr>
      <w:ind w:left="720"/>
      <w:contextualSpacing/>
    </w:pPr>
  </w:style>
  <w:style w:type="character" w:customStyle="1" w:styleId="BalloonTextChar">
    <w:name w:val="Balloon Text Char"/>
    <w:link w:val="BalloonText"/>
    <w:uiPriority w:val="99"/>
    <w:semiHidden/>
    <w:qFormat/>
    <w:rsid w:val="00CC0AB5"/>
    <w:rPr>
      <w:rFonts w:ascii="Tahoma" w:eastAsia="Times New Roman" w:hAnsi="Tahoma" w:cs="Tahoma"/>
      <w:sz w:val="16"/>
      <w:szCs w:val="16"/>
    </w:rPr>
  </w:style>
  <w:style w:type="character" w:customStyle="1" w:styleId="HeaderChar">
    <w:name w:val="Header Char"/>
    <w:link w:val="Header"/>
    <w:uiPriority w:val="99"/>
    <w:qFormat/>
    <w:rsid w:val="00CC0AB5"/>
    <w:rPr>
      <w:rFonts w:eastAsia="Times New Roman"/>
    </w:rPr>
  </w:style>
  <w:style w:type="character" w:customStyle="1" w:styleId="FooterChar">
    <w:name w:val="Footer Char"/>
    <w:link w:val="Footer"/>
    <w:uiPriority w:val="99"/>
    <w:qFormat/>
    <w:rsid w:val="00CC0AB5"/>
    <w:rPr>
      <w:rFonts w:eastAsia="Times New Roman"/>
    </w:rPr>
  </w:style>
  <w:style w:type="paragraph" w:customStyle="1" w:styleId="Default">
    <w:name w:val="Default"/>
    <w:qFormat/>
    <w:rsid w:val="00CC0AB5"/>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CC0AB5"/>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sid w:val="00CC0AB5"/>
    <w:rPr>
      <w:rFonts w:eastAsia="Times New Roman"/>
    </w:rPr>
  </w:style>
  <w:style w:type="character" w:styleId="PlaceholderText">
    <w:name w:val="Placeholder Text"/>
    <w:basedOn w:val="DefaultParagraphFont"/>
    <w:uiPriority w:val="99"/>
    <w:semiHidden/>
    <w:qFormat/>
    <w:rsid w:val="00CC0AB5"/>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514979">
      <w:bodyDiv w:val="1"/>
      <w:marLeft w:val="0"/>
      <w:marRight w:val="0"/>
      <w:marTop w:val="0"/>
      <w:marBottom w:val="0"/>
      <w:divBdr>
        <w:top w:val="none" w:sz="0" w:space="0" w:color="auto"/>
        <w:left w:val="none" w:sz="0" w:space="0" w:color="auto"/>
        <w:bottom w:val="none" w:sz="0" w:space="0" w:color="auto"/>
        <w:right w:val="none" w:sz="0" w:space="0" w:color="auto"/>
      </w:divBdr>
    </w:div>
    <w:div w:id="1273241939">
      <w:bodyDiv w:val="1"/>
      <w:marLeft w:val="0"/>
      <w:marRight w:val="0"/>
      <w:marTop w:val="0"/>
      <w:marBottom w:val="0"/>
      <w:divBdr>
        <w:top w:val="none" w:sz="0" w:space="0" w:color="auto"/>
        <w:left w:val="none" w:sz="0" w:space="0" w:color="auto"/>
        <w:bottom w:val="none" w:sz="0" w:space="0" w:color="auto"/>
        <w:right w:val="none" w:sz="0" w:space="0" w:color="auto"/>
      </w:divBdr>
    </w:div>
    <w:div w:id="1595702647">
      <w:bodyDiv w:val="1"/>
      <w:marLeft w:val="0"/>
      <w:marRight w:val="0"/>
      <w:marTop w:val="0"/>
      <w:marBottom w:val="0"/>
      <w:divBdr>
        <w:top w:val="none" w:sz="0" w:space="0" w:color="auto"/>
        <w:left w:val="none" w:sz="0" w:space="0" w:color="auto"/>
        <w:bottom w:val="none" w:sz="0" w:space="0" w:color="auto"/>
        <w:right w:val="none" w:sz="0" w:space="0" w:color="auto"/>
      </w:divBdr>
    </w:div>
    <w:div w:id="1664965500">
      <w:bodyDiv w:val="1"/>
      <w:marLeft w:val="0"/>
      <w:marRight w:val="0"/>
      <w:marTop w:val="0"/>
      <w:marBottom w:val="0"/>
      <w:divBdr>
        <w:top w:val="none" w:sz="0" w:space="0" w:color="auto"/>
        <w:left w:val="none" w:sz="0" w:space="0" w:color="auto"/>
        <w:bottom w:val="none" w:sz="0" w:space="0" w:color="auto"/>
        <w:right w:val="none" w:sz="0" w:space="0" w:color="auto"/>
      </w:divBdr>
    </w:div>
    <w:div w:id="1714815266">
      <w:bodyDiv w:val="1"/>
      <w:marLeft w:val="0"/>
      <w:marRight w:val="0"/>
      <w:marTop w:val="0"/>
      <w:marBottom w:val="0"/>
      <w:divBdr>
        <w:top w:val="none" w:sz="0" w:space="0" w:color="auto"/>
        <w:left w:val="none" w:sz="0" w:space="0" w:color="auto"/>
        <w:bottom w:val="none" w:sz="0" w:space="0" w:color="auto"/>
        <w:right w:val="none" w:sz="0" w:space="0" w:color="auto"/>
      </w:divBdr>
    </w:div>
    <w:div w:id="1730033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0D254-965D-44D5-8E7C-4256054C2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564</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36</cp:revision>
  <cp:lastPrinted>2021-12-11T09:26:00Z</cp:lastPrinted>
  <dcterms:created xsi:type="dcterms:W3CDTF">2024-10-24T07:42:00Z</dcterms:created>
  <dcterms:modified xsi:type="dcterms:W3CDTF">2024-11-08T05:02:00Z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