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rsidRPr="00B0689B" w14:paraId="5C3EAC9E" w14:textId="77777777">
        <w:trPr>
          <w:trHeight w:val="485"/>
        </w:trPr>
        <w:tc>
          <w:tcPr>
            <w:tcW w:w="1027" w:type="dxa"/>
            <w:vAlign w:val="center"/>
          </w:tcPr>
          <w:p w14:paraId="42C893B2" w14:textId="77777777" w:rsidR="0064503F" w:rsidRPr="00B0689B" w:rsidRDefault="0065359A">
            <w:pPr>
              <w:spacing w:after="0"/>
              <w:jc w:val="center"/>
              <w:rPr>
                <w:rFonts w:asciiTheme="minorHAnsi" w:hAnsiTheme="minorHAnsi" w:cstheme="minorHAnsi"/>
              </w:rPr>
            </w:pPr>
            <w:r w:rsidRPr="00B0689B">
              <w:rPr>
                <w:rFonts w:asciiTheme="minorHAnsi" w:hAnsiTheme="minorHAnsi" w:cstheme="minorHAnsi"/>
              </w:rPr>
              <w:t>Roll No.</w:t>
            </w:r>
          </w:p>
        </w:tc>
        <w:tc>
          <w:tcPr>
            <w:tcW w:w="360" w:type="dxa"/>
            <w:vAlign w:val="center"/>
          </w:tcPr>
          <w:p w14:paraId="23D6EA6F" w14:textId="77777777" w:rsidR="0064503F" w:rsidRPr="00B0689B" w:rsidRDefault="0064503F">
            <w:pPr>
              <w:spacing w:after="0"/>
              <w:jc w:val="center"/>
              <w:rPr>
                <w:rFonts w:asciiTheme="minorHAnsi" w:hAnsiTheme="minorHAnsi" w:cstheme="minorHAnsi"/>
              </w:rPr>
            </w:pPr>
          </w:p>
        </w:tc>
        <w:tc>
          <w:tcPr>
            <w:tcW w:w="360" w:type="dxa"/>
            <w:vAlign w:val="center"/>
          </w:tcPr>
          <w:p w14:paraId="06EC64D7" w14:textId="77777777" w:rsidR="0064503F" w:rsidRPr="00B0689B" w:rsidRDefault="0064503F">
            <w:pPr>
              <w:spacing w:after="0"/>
              <w:jc w:val="center"/>
              <w:rPr>
                <w:rFonts w:asciiTheme="minorHAnsi" w:hAnsiTheme="minorHAnsi" w:cstheme="minorHAnsi"/>
              </w:rPr>
            </w:pPr>
          </w:p>
        </w:tc>
        <w:tc>
          <w:tcPr>
            <w:tcW w:w="360" w:type="dxa"/>
            <w:vAlign w:val="center"/>
          </w:tcPr>
          <w:p w14:paraId="35E54EA5" w14:textId="77777777" w:rsidR="0064503F" w:rsidRPr="00B0689B" w:rsidRDefault="0064503F">
            <w:pPr>
              <w:spacing w:after="0"/>
              <w:jc w:val="center"/>
              <w:rPr>
                <w:rFonts w:asciiTheme="minorHAnsi" w:hAnsiTheme="minorHAnsi" w:cstheme="minorHAnsi"/>
              </w:rPr>
            </w:pPr>
          </w:p>
        </w:tc>
        <w:tc>
          <w:tcPr>
            <w:tcW w:w="360" w:type="dxa"/>
            <w:vAlign w:val="center"/>
          </w:tcPr>
          <w:p w14:paraId="3906CECF" w14:textId="77777777" w:rsidR="0064503F" w:rsidRPr="00B0689B" w:rsidRDefault="0064503F">
            <w:pPr>
              <w:spacing w:after="0"/>
              <w:jc w:val="center"/>
              <w:rPr>
                <w:rFonts w:asciiTheme="minorHAnsi" w:hAnsiTheme="minorHAnsi" w:cstheme="minorHAnsi"/>
              </w:rPr>
            </w:pPr>
          </w:p>
        </w:tc>
        <w:tc>
          <w:tcPr>
            <w:tcW w:w="360" w:type="dxa"/>
            <w:vAlign w:val="center"/>
          </w:tcPr>
          <w:p w14:paraId="55389DE2" w14:textId="77777777" w:rsidR="0064503F" w:rsidRPr="00B0689B" w:rsidRDefault="0064503F">
            <w:pPr>
              <w:spacing w:after="0"/>
              <w:jc w:val="center"/>
              <w:rPr>
                <w:rFonts w:asciiTheme="minorHAnsi" w:hAnsiTheme="minorHAnsi" w:cstheme="minorHAnsi"/>
              </w:rPr>
            </w:pPr>
          </w:p>
        </w:tc>
        <w:tc>
          <w:tcPr>
            <w:tcW w:w="360" w:type="dxa"/>
            <w:vAlign w:val="center"/>
          </w:tcPr>
          <w:p w14:paraId="780DDA43" w14:textId="77777777" w:rsidR="0064503F" w:rsidRPr="00B0689B" w:rsidRDefault="0064503F">
            <w:pPr>
              <w:spacing w:after="0"/>
              <w:jc w:val="center"/>
              <w:rPr>
                <w:rFonts w:asciiTheme="minorHAnsi" w:hAnsiTheme="minorHAnsi" w:cstheme="minorHAnsi"/>
              </w:rPr>
            </w:pPr>
          </w:p>
        </w:tc>
        <w:tc>
          <w:tcPr>
            <w:tcW w:w="360" w:type="dxa"/>
            <w:vAlign w:val="center"/>
          </w:tcPr>
          <w:p w14:paraId="467B4383" w14:textId="77777777" w:rsidR="0064503F" w:rsidRPr="00B0689B" w:rsidRDefault="0064503F">
            <w:pPr>
              <w:spacing w:after="0"/>
              <w:jc w:val="center"/>
              <w:rPr>
                <w:rFonts w:asciiTheme="minorHAnsi" w:hAnsiTheme="minorHAnsi" w:cstheme="minorHAnsi"/>
              </w:rPr>
            </w:pPr>
          </w:p>
        </w:tc>
        <w:tc>
          <w:tcPr>
            <w:tcW w:w="360" w:type="dxa"/>
            <w:vAlign w:val="center"/>
          </w:tcPr>
          <w:p w14:paraId="01D9C625" w14:textId="77777777" w:rsidR="0064503F" w:rsidRPr="00B0689B" w:rsidRDefault="0064503F">
            <w:pPr>
              <w:spacing w:after="0"/>
              <w:jc w:val="center"/>
              <w:rPr>
                <w:rFonts w:asciiTheme="minorHAnsi" w:hAnsiTheme="minorHAnsi" w:cstheme="minorHAnsi"/>
              </w:rPr>
            </w:pPr>
          </w:p>
        </w:tc>
        <w:tc>
          <w:tcPr>
            <w:tcW w:w="360" w:type="dxa"/>
            <w:vAlign w:val="center"/>
          </w:tcPr>
          <w:p w14:paraId="1A932CD8" w14:textId="77777777" w:rsidR="0064503F" w:rsidRPr="00B0689B" w:rsidRDefault="0064503F">
            <w:pPr>
              <w:spacing w:after="0"/>
              <w:jc w:val="center"/>
              <w:rPr>
                <w:rFonts w:asciiTheme="minorHAnsi" w:hAnsiTheme="minorHAnsi" w:cstheme="minorHAnsi"/>
              </w:rPr>
            </w:pPr>
          </w:p>
        </w:tc>
        <w:tc>
          <w:tcPr>
            <w:tcW w:w="360" w:type="dxa"/>
            <w:vAlign w:val="center"/>
          </w:tcPr>
          <w:p w14:paraId="1B2C252D" w14:textId="77777777" w:rsidR="0064503F" w:rsidRPr="00B0689B" w:rsidRDefault="0064503F">
            <w:pPr>
              <w:spacing w:after="0"/>
              <w:jc w:val="center"/>
              <w:rPr>
                <w:rFonts w:asciiTheme="minorHAnsi" w:hAnsiTheme="minorHAnsi" w:cstheme="minorHAnsi"/>
              </w:rPr>
            </w:pPr>
          </w:p>
        </w:tc>
        <w:tc>
          <w:tcPr>
            <w:tcW w:w="360" w:type="dxa"/>
            <w:vAlign w:val="center"/>
          </w:tcPr>
          <w:p w14:paraId="079AFD80" w14:textId="77777777" w:rsidR="0064503F" w:rsidRPr="00B0689B" w:rsidRDefault="0064503F">
            <w:pPr>
              <w:spacing w:after="0"/>
              <w:jc w:val="center"/>
              <w:rPr>
                <w:rFonts w:asciiTheme="minorHAnsi" w:hAnsiTheme="minorHAnsi" w:cstheme="minorHAnsi"/>
              </w:rPr>
            </w:pPr>
          </w:p>
        </w:tc>
        <w:tc>
          <w:tcPr>
            <w:tcW w:w="360" w:type="dxa"/>
            <w:vAlign w:val="center"/>
          </w:tcPr>
          <w:p w14:paraId="5FFBDC48" w14:textId="77777777" w:rsidR="0064503F" w:rsidRPr="00B0689B" w:rsidRDefault="0064503F">
            <w:pPr>
              <w:spacing w:after="0"/>
              <w:jc w:val="center"/>
              <w:rPr>
                <w:rFonts w:asciiTheme="minorHAnsi" w:hAnsiTheme="minorHAnsi" w:cstheme="minorHAnsi"/>
              </w:rPr>
            </w:pPr>
          </w:p>
        </w:tc>
      </w:tr>
    </w:tbl>
    <w:p w14:paraId="1CF9E3C7" w14:textId="475B0C4F" w:rsidR="00526BBF" w:rsidRPr="00B0689B" w:rsidRDefault="00526BBF">
      <w:pPr>
        <w:pStyle w:val="ListParagraph"/>
        <w:spacing w:after="0"/>
        <w:ind w:left="0"/>
        <w:jc w:val="center"/>
        <w:rPr>
          <w:rFonts w:asciiTheme="minorHAnsi" w:hAnsiTheme="minorHAnsi" w:cstheme="minorHAnsi"/>
          <w:b/>
          <w:caps/>
        </w:rPr>
      </w:pPr>
    </w:p>
    <w:p w14:paraId="653B8B2F" w14:textId="6FC525F2" w:rsidR="00526BBF" w:rsidRPr="00B0689B" w:rsidRDefault="00526BBF">
      <w:pPr>
        <w:pStyle w:val="ListParagraph"/>
        <w:spacing w:after="0"/>
        <w:ind w:left="0"/>
        <w:jc w:val="center"/>
        <w:rPr>
          <w:rFonts w:asciiTheme="minorHAnsi" w:hAnsiTheme="minorHAnsi" w:cstheme="minorHAnsi"/>
          <w:b/>
          <w:caps/>
        </w:rPr>
      </w:pPr>
    </w:p>
    <w:p w14:paraId="3CDC8AE1" w14:textId="0AF41E99" w:rsidR="001539B8" w:rsidRPr="00B0689B" w:rsidRDefault="001539B8">
      <w:pPr>
        <w:pStyle w:val="ListParagraph"/>
        <w:spacing w:after="0"/>
        <w:ind w:left="0"/>
        <w:jc w:val="center"/>
        <w:rPr>
          <w:rFonts w:asciiTheme="minorHAnsi" w:hAnsiTheme="minorHAnsi" w:cstheme="minorHAnsi"/>
          <w:b/>
          <w:caps/>
          <w:color w:val="000000" w:themeColor="text1"/>
          <w:lang w:val="en-IN" w:eastAsia="en-IN"/>
        </w:rPr>
      </w:pPr>
      <w:r w:rsidRPr="00B0689B">
        <w:rPr>
          <w:rFonts w:asciiTheme="minorHAnsi" w:hAnsiTheme="minorHAnsi" w:cstheme="minorHAnsi"/>
          <w:noProof/>
          <w:lang w:val="en-IN" w:eastAsia="en-IN"/>
        </w:rPr>
        <w:drawing>
          <wp:anchor distT="0" distB="0" distL="114300" distR="114300" simplePos="0" relativeHeight="251662336" behindDoc="0" locked="0" layoutInCell="1" allowOverlap="1" wp14:anchorId="4CAD4190" wp14:editId="47C15C1C">
            <wp:simplePos x="0" y="0"/>
            <wp:positionH relativeFrom="margin">
              <wp:align>center</wp:align>
            </wp:positionH>
            <wp:positionV relativeFrom="paragraph">
              <wp:posOffset>6985</wp:posOffset>
            </wp:positionV>
            <wp:extent cx="1657350" cy="530970"/>
            <wp:effectExtent l="0" t="0" r="0" b="2540"/>
            <wp:wrapNone/>
            <wp:docPr id="74106554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65540" name="Picture 4"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53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67022" w14:textId="77777777" w:rsidR="001539B8" w:rsidRPr="00B0689B" w:rsidRDefault="001539B8">
      <w:pPr>
        <w:pStyle w:val="ListParagraph"/>
        <w:spacing w:after="0"/>
        <w:ind w:left="0"/>
        <w:jc w:val="center"/>
        <w:rPr>
          <w:rFonts w:asciiTheme="minorHAnsi" w:hAnsiTheme="minorHAnsi" w:cstheme="minorHAnsi"/>
          <w:b/>
          <w:caps/>
          <w:color w:val="000000" w:themeColor="text1"/>
          <w:lang w:val="en-IN" w:eastAsia="en-IN"/>
        </w:rPr>
      </w:pPr>
    </w:p>
    <w:p w14:paraId="311F0CE8" w14:textId="77777777" w:rsidR="00DB7778" w:rsidRDefault="001539B8" w:rsidP="001539B8">
      <w:pPr>
        <w:pStyle w:val="ListParagraph"/>
        <w:spacing w:after="0"/>
        <w:ind w:left="0"/>
        <w:rPr>
          <w:rFonts w:asciiTheme="minorHAnsi" w:hAnsiTheme="minorHAnsi" w:cstheme="minorHAnsi"/>
          <w:b/>
          <w:caps/>
          <w:color w:val="000000" w:themeColor="text1"/>
          <w:lang w:val="en-IN" w:eastAsia="en-IN"/>
        </w:rPr>
      </w:pPr>
      <w:r w:rsidRPr="00B0689B">
        <w:rPr>
          <w:rFonts w:asciiTheme="minorHAnsi" w:hAnsiTheme="minorHAnsi" w:cstheme="minorHAnsi"/>
          <w:b/>
          <w:caps/>
          <w:color w:val="000000" w:themeColor="text1"/>
          <w:lang w:val="en-IN" w:eastAsia="en-IN"/>
        </w:rPr>
        <w:t xml:space="preserve">                                                                        </w:t>
      </w:r>
    </w:p>
    <w:p w14:paraId="12F1F11E" w14:textId="2C6C425D" w:rsidR="0064503F" w:rsidRPr="00A2695E" w:rsidRDefault="00DB7778" w:rsidP="001539B8">
      <w:pPr>
        <w:pStyle w:val="ListParagraph"/>
        <w:spacing w:after="0"/>
        <w:ind w:left="0"/>
        <w:rPr>
          <w:rFonts w:asciiTheme="minorHAnsi" w:hAnsiTheme="minorHAnsi" w:cstheme="minorHAnsi"/>
          <w:b/>
          <w:caps/>
          <w:color w:val="000000" w:themeColor="text1"/>
          <w:sz w:val="24"/>
          <w:lang w:val="en-IN" w:eastAsia="en-IN"/>
        </w:rPr>
      </w:pPr>
      <w:r>
        <w:rPr>
          <w:rFonts w:asciiTheme="minorHAnsi" w:hAnsiTheme="minorHAnsi" w:cstheme="minorHAnsi"/>
          <w:b/>
          <w:caps/>
          <w:color w:val="000000" w:themeColor="text1"/>
          <w:lang w:val="en-IN" w:eastAsia="en-IN"/>
        </w:rPr>
        <w:t xml:space="preserve">                                                                                             </w:t>
      </w:r>
      <w:r w:rsidR="001539B8" w:rsidRPr="00B0689B">
        <w:rPr>
          <w:rFonts w:asciiTheme="minorHAnsi" w:hAnsiTheme="minorHAnsi" w:cstheme="minorHAnsi"/>
          <w:b/>
          <w:caps/>
          <w:color w:val="000000" w:themeColor="text1"/>
          <w:lang w:val="en-IN" w:eastAsia="en-IN"/>
        </w:rPr>
        <w:t xml:space="preserve">  </w:t>
      </w:r>
      <w:r w:rsidR="0065359A" w:rsidRPr="00A2695E">
        <w:rPr>
          <w:rFonts w:asciiTheme="minorHAnsi" w:hAnsiTheme="minorHAnsi" w:cstheme="minorHAnsi"/>
          <w:b/>
          <w:caps/>
          <w:color w:val="000000" w:themeColor="text1"/>
          <w:sz w:val="24"/>
          <w:lang w:val="en-IN" w:eastAsia="en-IN"/>
        </w:rPr>
        <w:t>Bengaluru</w:t>
      </w:r>
    </w:p>
    <w:p w14:paraId="4A36C83B" w14:textId="69063ECA" w:rsidR="0064503F" w:rsidRPr="00A2695E" w:rsidRDefault="001A6DF6" w:rsidP="006A0524">
      <w:pPr>
        <w:spacing w:after="0"/>
        <w:jc w:val="center"/>
        <w:rPr>
          <w:rFonts w:asciiTheme="minorHAnsi" w:hAnsiTheme="minorHAnsi" w:cstheme="minorHAnsi"/>
          <w:b/>
          <w:sz w:val="24"/>
          <w:u w:val="single"/>
        </w:rPr>
      </w:pPr>
      <w:bookmarkStart w:id="0" w:name="_GoBack"/>
      <w:bookmarkEnd w:id="0"/>
      <w:r w:rsidRPr="00A2695E">
        <w:rPr>
          <w:rFonts w:asciiTheme="minorHAnsi" w:hAnsiTheme="minorHAnsi" w:cstheme="minorHAnsi"/>
          <w:b/>
          <w:sz w:val="24"/>
        </w:rPr>
        <w:t xml:space="preserve">   </w:t>
      </w:r>
      <w:r w:rsidRPr="00A2695E">
        <w:rPr>
          <w:rFonts w:asciiTheme="minorHAnsi" w:hAnsiTheme="minorHAnsi" w:cstheme="minorHAnsi"/>
          <w:b/>
          <w:sz w:val="24"/>
          <w:u w:val="single"/>
        </w:rPr>
        <w:t xml:space="preserve"> </w:t>
      </w:r>
      <w:r w:rsidR="00D05253" w:rsidRPr="00A2695E">
        <w:rPr>
          <w:rFonts w:asciiTheme="minorHAnsi" w:hAnsiTheme="minorHAnsi" w:cstheme="minorHAnsi"/>
          <w:b/>
          <w:sz w:val="24"/>
          <w:u w:val="single"/>
        </w:rPr>
        <w:t xml:space="preserve">School of </w:t>
      </w:r>
      <w:r w:rsidR="004F56E7" w:rsidRPr="00A2695E">
        <w:rPr>
          <w:rFonts w:asciiTheme="minorHAnsi" w:hAnsiTheme="minorHAnsi" w:cstheme="minorHAnsi"/>
          <w:b/>
          <w:sz w:val="24"/>
          <w:u w:val="single"/>
        </w:rPr>
        <w:t>Management</w:t>
      </w:r>
    </w:p>
    <w:p w14:paraId="4759A0F8" w14:textId="5F0E69FE" w:rsidR="001539B8" w:rsidRPr="00A2695E" w:rsidRDefault="001A6DF6" w:rsidP="001539B8">
      <w:pPr>
        <w:spacing w:after="0"/>
        <w:jc w:val="center"/>
        <w:rPr>
          <w:rFonts w:asciiTheme="minorHAnsi" w:hAnsiTheme="minorHAnsi" w:cstheme="minorHAnsi"/>
          <w:b/>
          <w:sz w:val="24"/>
        </w:rPr>
      </w:pPr>
      <w:r w:rsidRPr="00A2695E">
        <w:rPr>
          <w:rFonts w:asciiTheme="minorHAnsi" w:hAnsiTheme="minorHAnsi" w:cstheme="minorHAnsi"/>
          <w:b/>
          <w:sz w:val="24"/>
        </w:rPr>
        <w:t xml:space="preserve">    </w:t>
      </w:r>
      <w:r w:rsidR="0065359A" w:rsidRPr="00A2695E">
        <w:rPr>
          <w:rFonts w:asciiTheme="minorHAnsi" w:hAnsiTheme="minorHAnsi" w:cstheme="minorHAnsi"/>
          <w:b/>
          <w:sz w:val="24"/>
        </w:rPr>
        <w:t xml:space="preserve">Mid - Term Examinations </w:t>
      </w:r>
      <w:r w:rsidR="004F56E7" w:rsidRPr="00A2695E">
        <w:rPr>
          <w:rFonts w:asciiTheme="minorHAnsi" w:hAnsiTheme="minorHAnsi" w:cstheme="minorHAnsi"/>
          <w:b/>
          <w:sz w:val="24"/>
        </w:rPr>
        <w:t>–</w:t>
      </w:r>
      <w:r w:rsidR="0065359A" w:rsidRPr="00A2695E">
        <w:rPr>
          <w:rFonts w:asciiTheme="minorHAnsi" w:hAnsiTheme="minorHAnsi" w:cstheme="minorHAnsi"/>
          <w:b/>
          <w:sz w:val="24"/>
        </w:rPr>
        <w:t xml:space="preserve"> </w:t>
      </w:r>
      <w:r w:rsidR="00697759" w:rsidRPr="00A2695E">
        <w:rPr>
          <w:rFonts w:asciiTheme="minorHAnsi" w:hAnsiTheme="minorHAnsi" w:cstheme="minorHAnsi"/>
          <w:b/>
          <w:sz w:val="24"/>
          <w:lang w:val="en-GB"/>
        </w:rPr>
        <w:t>November</w:t>
      </w:r>
      <w:r w:rsidR="004F56E7" w:rsidRPr="00A2695E">
        <w:rPr>
          <w:rFonts w:asciiTheme="minorHAnsi" w:hAnsiTheme="minorHAnsi" w:cstheme="minorHAnsi"/>
          <w:b/>
          <w:sz w:val="24"/>
          <w:lang w:val="en-GB"/>
        </w:rPr>
        <w:t xml:space="preserve"> </w:t>
      </w:r>
      <w:r w:rsidR="0065359A" w:rsidRPr="00A2695E">
        <w:rPr>
          <w:rFonts w:asciiTheme="minorHAnsi" w:hAnsiTheme="minorHAnsi" w:cstheme="minorHAnsi"/>
          <w:b/>
          <w:sz w:val="24"/>
        </w:rPr>
        <w:t>2024</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814"/>
      </w:tblGrid>
      <w:tr w:rsidR="006A0524" w:rsidRPr="00B0689B" w14:paraId="2D7A1CDD" w14:textId="77777777" w:rsidTr="0007380E">
        <w:tc>
          <w:tcPr>
            <w:tcW w:w="5954" w:type="dxa"/>
          </w:tcPr>
          <w:p w14:paraId="64A22943" w14:textId="3700A9E7" w:rsidR="006A0524" w:rsidRPr="00C21CDF" w:rsidRDefault="006A0524" w:rsidP="006A0524">
            <w:pPr>
              <w:spacing w:after="0" w:line="360" w:lineRule="auto"/>
              <w:rPr>
                <w:rFonts w:ascii="Cambria" w:hAnsi="Cambria" w:cstheme="minorHAnsi"/>
                <w:color w:val="000000" w:themeColor="text1"/>
              </w:rPr>
            </w:pPr>
            <w:r w:rsidRPr="00C21CDF">
              <w:rPr>
                <w:rFonts w:ascii="Cambria" w:hAnsi="Cambria" w:cstheme="minorHAnsi"/>
                <w:b/>
                <w:color w:val="000000" w:themeColor="text1"/>
              </w:rPr>
              <w:t>Semester</w:t>
            </w:r>
            <w:r w:rsidRPr="00C21CDF">
              <w:rPr>
                <w:rFonts w:ascii="Cambria" w:hAnsi="Cambria" w:cstheme="minorHAnsi"/>
                <w:color w:val="000000" w:themeColor="text1"/>
              </w:rPr>
              <w:t xml:space="preserve">: </w:t>
            </w:r>
            <w:r w:rsidR="006D3A91" w:rsidRPr="00C21CDF">
              <w:rPr>
                <w:rFonts w:ascii="Cambria" w:hAnsi="Cambria" w:cstheme="minorHAnsi"/>
                <w:color w:val="000000" w:themeColor="text1"/>
              </w:rPr>
              <w:t>III</w:t>
            </w:r>
          </w:p>
        </w:tc>
        <w:tc>
          <w:tcPr>
            <w:tcW w:w="4814" w:type="dxa"/>
          </w:tcPr>
          <w:p w14:paraId="3C15DADD" w14:textId="31039EC7" w:rsidR="006A0524" w:rsidRPr="00C21CDF" w:rsidRDefault="006A0524" w:rsidP="00F01534">
            <w:pPr>
              <w:spacing w:after="0" w:line="360" w:lineRule="auto"/>
              <w:rPr>
                <w:rFonts w:ascii="Cambria" w:hAnsi="Cambria" w:cstheme="minorHAnsi"/>
                <w:color w:val="000000" w:themeColor="text1"/>
              </w:rPr>
            </w:pPr>
            <w:r w:rsidRPr="00C21CDF">
              <w:rPr>
                <w:rFonts w:ascii="Cambria" w:hAnsi="Cambria" w:cstheme="minorHAnsi"/>
                <w:b/>
                <w:color w:val="000000" w:themeColor="text1"/>
              </w:rPr>
              <w:t>Date</w:t>
            </w:r>
            <w:r w:rsidRPr="00C21CDF">
              <w:rPr>
                <w:rFonts w:ascii="Cambria" w:hAnsi="Cambria" w:cstheme="minorHAnsi"/>
                <w:color w:val="000000" w:themeColor="text1"/>
              </w:rPr>
              <w:t xml:space="preserve">: </w:t>
            </w:r>
            <w:r w:rsidR="00F01534" w:rsidRPr="00C21CDF">
              <w:rPr>
                <w:rFonts w:ascii="Cambria" w:hAnsi="Cambria" w:cstheme="minorHAnsi"/>
                <w:color w:val="000000" w:themeColor="text1"/>
              </w:rPr>
              <w:t>13-11-2024</w:t>
            </w:r>
          </w:p>
        </w:tc>
      </w:tr>
      <w:tr w:rsidR="006A0524" w:rsidRPr="00B0689B" w14:paraId="1B159A57" w14:textId="77777777" w:rsidTr="0007380E">
        <w:tc>
          <w:tcPr>
            <w:tcW w:w="5954" w:type="dxa"/>
          </w:tcPr>
          <w:p w14:paraId="40B21630" w14:textId="3ADC53B9" w:rsidR="006A0524" w:rsidRPr="00C21CDF" w:rsidRDefault="006A0524" w:rsidP="006A0524">
            <w:pPr>
              <w:spacing w:after="0" w:line="360" w:lineRule="auto"/>
              <w:rPr>
                <w:rFonts w:ascii="Cambria" w:hAnsi="Cambria" w:cstheme="minorHAnsi"/>
                <w:b/>
                <w:color w:val="000000" w:themeColor="text1"/>
              </w:rPr>
            </w:pPr>
            <w:r w:rsidRPr="00C21CDF">
              <w:rPr>
                <w:rFonts w:ascii="Cambria" w:hAnsi="Cambria" w:cstheme="minorHAnsi"/>
                <w:b/>
                <w:color w:val="000000" w:themeColor="text1"/>
              </w:rPr>
              <w:t>Course Code</w:t>
            </w:r>
            <w:r w:rsidRPr="00C21CDF">
              <w:rPr>
                <w:rFonts w:ascii="Cambria" w:hAnsi="Cambria" w:cstheme="minorHAnsi"/>
                <w:color w:val="000000" w:themeColor="text1"/>
              </w:rPr>
              <w:t xml:space="preserve">: </w:t>
            </w:r>
            <w:r w:rsidR="00975204" w:rsidRPr="00C21CDF">
              <w:rPr>
                <w:rFonts w:ascii="Cambria" w:hAnsi="Cambria" w:cstheme="minorHAnsi"/>
                <w:color w:val="000000" w:themeColor="text1"/>
              </w:rPr>
              <w:t>MBA3027</w:t>
            </w:r>
          </w:p>
        </w:tc>
        <w:tc>
          <w:tcPr>
            <w:tcW w:w="4814" w:type="dxa"/>
          </w:tcPr>
          <w:p w14:paraId="0B0A095B" w14:textId="6280000D" w:rsidR="006A0524" w:rsidRPr="00C21CDF" w:rsidRDefault="006A0524" w:rsidP="006A0524">
            <w:pPr>
              <w:spacing w:after="0" w:line="360" w:lineRule="auto"/>
              <w:rPr>
                <w:rFonts w:ascii="Cambria" w:hAnsi="Cambria" w:cstheme="minorHAnsi"/>
                <w:color w:val="000000" w:themeColor="text1"/>
              </w:rPr>
            </w:pPr>
            <w:r w:rsidRPr="00C21CDF">
              <w:rPr>
                <w:rFonts w:ascii="Cambria" w:hAnsi="Cambria" w:cstheme="minorHAnsi"/>
                <w:b/>
                <w:color w:val="000000" w:themeColor="text1"/>
              </w:rPr>
              <w:t>Time</w:t>
            </w:r>
            <w:r w:rsidR="00F01534" w:rsidRPr="00C21CDF">
              <w:rPr>
                <w:rFonts w:ascii="Cambria" w:hAnsi="Cambria" w:cstheme="minorHAnsi"/>
                <w:color w:val="000000" w:themeColor="text1"/>
              </w:rPr>
              <w:t>: 02:00p</w:t>
            </w:r>
            <w:r w:rsidRPr="00C21CDF">
              <w:rPr>
                <w:rFonts w:ascii="Cambria" w:hAnsi="Cambria" w:cstheme="minorHAnsi"/>
                <w:color w:val="000000" w:themeColor="text1"/>
              </w:rPr>
              <w:t xml:space="preserve">m – </w:t>
            </w:r>
            <w:r w:rsidR="00F01534" w:rsidRPr="00C21CDF">
              <w:rPr>
                <w:rFonts w:ascii="Cambria" w:hAnsi="Cambria" w:cstheme="minorHAnsi"/>
                <w:color w:val="000000" w:themeColor="text1"/>
              </w:rPr>
              <w:t>03:3</w:t>
            </w:r>
            <w:r w:rsidRPr="00C21CDF">
              <w:rPr>
                <w:rFonts w:ascii="Cambria" w:hAnsi="Cambria" w:cstheme="minorHAnsi"/>
                <w:color w:val="000000" w:themeColor="text1"/>
              </w:rPr>
              <w:t>0pm</w:t>
            </w:r>
          </w:p>
        </w:tc>
      </w:tr>
      <w:tr w:rsidR="006A0524" w:rsidRPr="00B0689B" w14:paraId="28424A09" w14:textId="77777777" w:rsidTr="0007380E">
        <w:tc>
          <w:tcPr>
            <w:tcW w:w="5954" w:type="dxa"/>
          </w:tcPr>
          <w:p w14:paraId="26CEAA83" w14:textId="02D6DFF5" w:rsidR="006A0524" w:rsidRPr="00C21CDF" w:rsidRDefault="006A0524" w:rsidP="006A0524">
            <w:pPr>
              <w:spacing w:after="0" w:line="360" w:lineRule="auto"/>
              <w:rPr>
                <w:rFonts w:ascii="Cambria" w:hAnsi="Cambria" w:cstheme="minorHAnsi"/>
                <w:b/>
                <w:color w:val="000000" w:themeColor="text1"/>
                <w:lang w:val="en-GB"/>
              </w:rPr>
            </w:pPr>
            <w:r w:rsidRPr="00C21CDF">
              <w:rPr>
                <w:rFonts w:ascii="Cambria" w:hAnsi="Cambria" w:cstheme="minorHAnsi"/>
                <w:b/>
                <w:color w:val="000000" w:themeColor="text1"/>
              </w:rPr>
              <w:t>Course Name</w:t>
            </w:r>
            <w:r w:rsidRPr="00C21CDF">
              <w:rPr>
                <w:rFonts w:ascii="Cambria" w:hAnsi="Cambria" w:cstheme="minorHAnsi"/>
                <w:color w:val="000000" w:themeColor="text1"/>
              </w:rPr>
              <w:t xml:space="preserve">: </w:t>
            </w:r>
            <w:r w:rsidR="00975204" w:rsidRPr="00C21CDF">
              <w:rPr>
                <w:rFonts w:ascii="Cambria" w:hAnsi="Cambria" w:cstheme="minorHAnsi"/>
                <w:color w:val="000000" w:themeColor="text1"/>
              </w:rPr>
              <w:t>Social Media Marketing</w:t>
            </w:r>
          </w:p>
        </w:tc>
        <w:tc>
          <w:tcPr>
            <w:tcW w:w="4814" w:type="dxa"/>
          </w:tcPr>
          <w:p w14:paraId="61703230" w14:textId="47FD25E0" w:rsidR="006A0524" w:rsidRPr="00C21CDF" w:rsidRDefault="006A0524" w:rsidP="006A0524">
            <w:pPr>
              <w:spacing w:after="0" w:line="360" w:lineRule="auto"/>
              <w:rPr>
                <w:rFonts w:ascii="Cambria" w:hAnsi="Cambria" w:cstheme="minorHAnsi"/>
                <w:color w:val="000000" w:themeColor="text1"/>
              </w:rPr>
            </w:pPr>
            <w:r w:rsidRPr="00C21CDF">
              <w:rPr>
                <w:rFonts w:ascii="Cambria" w:hAnsi="Cambria" w:cstheme="minorHAnsi"/>
                <w:b/>
                <w:color w:val="000000" w:themeColor="text1"/>
              </w:rPr>
              <w:t>Max Marks</w:t>
            </w:r>
            <w:r w:rsidRPr="00C21CDF">
              <w:rPr>
                <w:rFonts w:ascii="Cambria" w:hAnsi="Cambria" w:cstheme="minorHAnsi"/>
                <w:color w:val="000000" w:themeColor="text1"/>
              </w:rPr>
              <w:t>: 50</w:t>
            </w:r>
          </w:p>
        </w:tc>
      </w:tr>
      <w:tr w:rsidR="006A0524" w:rsidRPr="00B0689B" w14:paraId="282F8628" w14:textId="77777777" w:rsidTr="0007380E">
        <w:tc>
          <w:tcPr>
            <w:tcW w:w="5954" w:type="dxa"/>
          </w:tcPr>
          <w:p w14:paraId="121EF2A5" w14:textId="3220FA81" w:rsidR="006A0524" w:rsidRPr="00C21CDF" w:rsidRDefault="00D05253" w:rsidP="006A0524">
            <w:pPr>
              <w:spacing w:after="0" w:line="360" w:lineRule="auto"/>
              <w:rPr>
                <w:rFonts w:ascii="Cambria" w:hAnsi="Cambria" w:cstheme="minorHAnsi"/>
                <w:b/>
                <w:color w:val="000000" w:themeColor="text1"/>
                <w:lang w:val="en-GB"/>
              </w:rPr>
            </w:pPr>
            <w:r w:rsidRPr="00C21CDF">
              <w:rPr>
                <w:rFonts w:ascii="Cambria" w:hAnsi="Cambria" w:cstheme="minorHAnsi"/>
                <w:b/>
                <w:color w:val="000000" w:themeColor="text1"/>
              </w:rPr>
              <w:t>Program</w:t>
            </w:r>
            <w:r w:rsidR="001238BC" w:rsidRPr="00C21CDF">
              <w:rPr>
                <w:rFonts w:ascii="Cambria" w:hAnsi="Cambria" w:cstheme="minorHAnsi"/>
                <w:b/>
                <w:color w:val="000000" w:themeColor="text1"/>
              </w:rPr>
              <w:t>:</w:t>
            </w:r>
            <w:r w:rsidR="00697759" w:rsidRPr="00C21CDF">
              <w:rPr>
                <w:rFonts w:ascii="Cambria" w:hAnsi="Cambria" w:cstheme="minorHAnsi"/>
                <w:b/>
                <w:color w:val="000000" w:themeColor="text1"/>
              </w:rPr>
              <w:t xml:space="preserve"> MBA</w:t>
            </w:r>
          </w:p>
        </w:tc>
        <w:tc>
          <w:tcPr>
            <w:tcW w:w="4814" w:type="dxa"/>
          </w:tcPr>
          <w:p w14:paraId="484F6055" w14:textId="69DA5C97" w:rsidR="006A0524" w:rsidRPr="00C21CDF" w:rsidRDefault="006A0524" w:rsidP="006A0524">
            <w:pPr>
              <w:spacing w:after="0" w:line="360" w:lineRule="auto"/>
              <w:rPr>
                <w:rFonts w:ascii="Cambria" w:hAnsi="Cambria" w:cstheme="minorHAnsi"/>
                <w:color w:val="000000" w:themeColor="text1"/>
              </w:rPr>
            </w:pPr>
            <w:r w:rsidRPr="00C21CDF">
              <w:rPr>
                <w:rFonts w:ascii="Cambria" w:hAnsi="Cambria" w:cstheme="minorHAnsi"/>
                <w:b/>
                <w:color w:val="000000" w:themeColor="text1"/>
              </w:rPr>
              <w:t>Weightage</w:t>
            </w:r>
            <w:r w:rsidRPr="00C21CDF">
              <w:rPr>
                <w:rFonts w:ascii="Cambria" w:hAnsi="Cambria" w:cstheme="minorHAnsi"/>
                <w:color w:val="000000" w:themeColor="text1"/>
              </w:rPr>
              <w:t>: 25%</w:t>
            </w:r>
          </w:p>
        </w:tc>
      </w:tr>
    </w:tbl>
    <w:p w14:paraId="747F5D33" w14:textId="5F94E95A" w:rsidR="0064503F" w:rsidRPr="00B0689B" w:rsidRDefault="0065359A">
      <w:pPr>
        <w:spacing w:after="0"/>
        <w:rPr>
          <w:rFonts w:asciiTheme="minorHAnsi" w:hAnsiTheme="minorHAnsi" w:cstheme="minorHAnsi"/>
          <w:b/>
        </w:rPr>
      </w:pPr>
      <w:r w:rsidRPr="00B0689B">
        <w:rPr>
          <w:rFonts w:asciiTheme="minorHAnsi" w:hAnsiTheme="minorHAnsi" w:cstheme="minorHAnsi"/>
          <w:b/>
        </w:rPr>
        <w:t xml:space="preserve">          Instructions:</w:t>
      </w:r>
    </w:p>
    <w:p w14:paraId="552753E1" w14:textId="655A2662" w:rsidR="0064503F" w:rsidRPr="00B0689B" w:rsidRDefault="0065359A">
      <w:pPr>
        <w:pStyle w:val="ListParagraph"/>
        <w:numPr>
          <w:ilvl w:val="0"/>
          <w:numId w:val="2"/>
        </w:numPr>
        <w:spacing w:after="0"/>
        <w:ind w:left="1080" w:hanging="371"/>
        <w:jc w:val="both"/>
        <w:rPr>
          <w:rFonts w:asciiTheme="minorHAnsi" w:hAnsiTheme="minorHAnsi" w:cstheme="minorHAnsi"/>
          <w:i/>
        </w:rPr>
      </w:pPr>
      <w:r w:rsidRPr="00B0689B">
        <w:rPr>
          <w:rFonts w:asciiTheme="minorHAnsi" w:hAnsiTheme="minorHAnsi" w:cstheme="minorHAnsi"/>
          <w:i/>
        </w:rPr>
        <w:t xml:space="preserve">Read </w:t>
      </w:r>
      <w:r w:rsidR="001539B8" w:rsidRPr="00B0689B">
        <w:rPr>
          <w:rFonts w:asciiTheme="minorHAnsi" w:hAnsiTheme="minorHAnsi" w:cstheme="minorHAnsi"/>
          <w:i/>
        </w:rPr>
        <w:t>all</w:t>
      </w:r>
      <w:r w:rsidRPr="00B0689B">
        <w:rPr>
          <w:rFonts w:asciiTheme="minorHAnsi" w:hAnsiTheme="minorHAnsi" w:cstheme="minorHAnsi"/>
          <w:i/>
        </w:rPr>
        <w:t xml:space="preserve"> questions carefully and answer accordingly. </w:t>
      </w:r>
    </w:p>
    <w:p w14:paraId="60C9BD5F" w14:textId="072A91A4" w:rsidR="0064503F" w:rsidRPr="00B0689B" w:rsidRDefault="0065359A">
      <w:pPr>
        <w:pStyle w:val="ListParagraph"/>
        <w:numPr>
          <w:ilvl w:val="0"/>
          <w:numId w:val="2"/>
        </w:numPr>
        <w:spacing w:after="0"/>
        <w:ind w:left="1080" w:hanging="371"/>
        <w:jc w:val="both"/>
        <w:rPr>
          <w:rFonts w:asciiTheme="minorHAnsi" w:hAnsiTheme="minorHAnsi" w:cstheme="minorHAnsi"/>
          <w:i/>
        </w:rPr>
      </w:pPr>
      <w:r w:rsidRPr="00B0689B">
        <w:rPr>
          <w:rFonts w:asciiTheme="minorHAnsi" w:hAnsiTheme="minorHAnsi" w:cstheme="minorHAnsi"/>
          <w:i/>
        </w:rPr>
        <w:t xml:space="preserve">Do not write </w:t>
      </w:r>
      <w:r w:rsidR="001539B8" w:rsidRPr="00B0689B">
        <w:rPr>
          <w:rFonts w:asciiTheme="minorHAnsi" w:hAnsiTheme="minorHAnsi" w:cstheme="minorHAnsi"/>
          <w:i/>
        </w:rPr>
        <w:t>anything</w:t>
      </w:r>
      <w:r w:rsidRPr="00B0689B">
        <w:rPr>
          <w:rFonts w:asciiTheme="minorHAnsi" w:hAnsiTheme="minorHAnsi" w:cstheme="minorHAnsi"/>
          <w:i/>
        </w:rPr>
        <w:t xml:space="preserve"> on the question paper other than roll number.</w:t>
      </w:r>
    </w:p>
    <w:p w14:paraId="55C4387D" w14:textId="26EF65FB" w:rsidR="00526BBF" w:rsidRPr="00B0689B" w:rsidRDefault="00526BBF" w:rsidP="00526BBF">
      <w:pPr>
        <w:pBdr>
          <w:top w:val="single" w:sz="4" w:space="0" w:color="auto"/>
        </w:pBdr>
        <w:jc w:val="center"/>
        <w:rPr>
          <w:rFonts w:asciiTheme="minorHAnsi" w:hAnsiTheme="minorHAnsi" w:cstheme="minorHAnsi"/>
        </w:rPr>
      </w:pPr>
      <w:r w:rsidRPr="00B0689B">
        <w:rPr>
          <w:rFonts w:asciiTheme="minorHAnsi" w:hAnsiTheme="minorHAnsi" w:cstheme="minorHAnsi"/>
          <w:b/>
        </w:rPr>
        <w:t>Part A</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7095"/>
        <w:gridCol w:w="977"/>
        <w:gridCol w:w="1450"/>
        <w:gridCol w:w="694"/>
      </w:tblGrid>
      <w:tr w:rsidR="00D307C6" w:rsidRPr="00CC6243" w14:paraId="63B20AA6" w14:textId="4119CCD9" w:rsidTr="00CC6243">
        <w:trPr>
          <w:trHeight w:val="522"/>
        </w:trPr>
        <w:tc>
          <w:tcPr>
            <w:tcW w:w="10768" w:type="dxa"/>
            <w:gridSpan w:val="5"/>
          </w:tcPr>
          <w:p w14:paraId="15D475F4" w14:textId="787D0892" w:rsidR="00D307C6" w:rsidRPr="00CC6243" w:rsidRDefault="00D307C6" w:rsidP="00A87FC5">
            <w:pPr>
              <w:rPr>
                <w:rFonts w:ascii="Cambria" w:hAnsi="Cambria" w:cstheme="minorHAnsi"/>
                <w:b/>
                <w:bCs/>
              </w:rPr>
            </w:pPr>
            <w:r w:rsidRPr="00CC6243">
              <w:rPr>
                <w:rFonts w:ascii="Cambria" w:hAnsi="Cambria" w:cstheme="minorHAnsi"/>
                <w:b/>
                <w:bCs/>
              </w:rPr>
              <w:t xml:space="preserve">Answer ALL the Questions. Each question carries </w:t>
            </w:r>
            <w:r w:rsidR="004F56E7" w:rsidRPr="00CC6243">
              <w:rPr>
                <w:rFonts w:ascii="Cambria" w:hAnsi="Cambria" w:cstheme="minorHAnsi"/>
                <w:b/>
                <w:bCs/>
              </w:rPr>
              <w:t>3</w:t>
            </w:r>
            <w:r w:rsidRPr="00CC6243">
              <w:rPr>
                <w:rFonts w:ascii="Cambria" w:hAnsi="Cambria" w:cstheme="minorHAnsi"/>
                <w:b/>
                <w:bCs/>
              </w:rPr>
              <w:t xml:space="preserve">marks.                                               </w:t>
            </w:r>
            <w:r w:rsidR="005B759F">
              <w:rPr>
                <w:rFonts w:ascii="Cambria" w:hAnsi="Cambria" w:cstheme="minorHAnsi"/>
                <w:b/>
                <w:bCs/>
              </w:rPr>
              <w:t xml:space="preserve">             </w:t>
            </w:r>
            <w:r w:rsidR="00A87FC5" w:rsidRPr="00CC6243">
              <w:rPr>
                <w:rFonts w:ascii="Cambria" w:hAnsi="Cambria" w:cstheme="minorHAnsi"/>
                <w:b/>
                <w:bCs/>
              </w:rPr>
              <w:t>5Qx</w:t>
            </w:r>
            <w:r w:rsidR="000259A3" w:rsidRPr="00CC6243">
              <w:rPr>
                <w:rFonts w:ascii="Cambria" w:hAnsi="Cambria" w:cstheme="minorHAnsi"/>
                <w:b/>
                <w:bCs/>
              </w:rPr>
              <w:t>3</w:t>
            </w:r>
            <w:r w:rsidR="00A24068" w:rsidRPr="00CC6243">
              <w:rPr>
                <w:rFonts w:ascii="Cambria" w:hAnsi="Cambria" w:cstheme="minorHAnsi"/>
                <w:b/>
                <w:bCs/>
              </w:rPr>
              <w:t>M</w:t>
            </w:r>
            <w:r w:rsidRPr="00CC6243">
              <w:rPr>
                <w:rFonts w:ascii="Cambria" w:hAnsi="Cambria" w:cstheme="minorHAnsi"/>
                <w:b/>
                <w:bCs/>
              </w:rPr>
              <w:t>=1</w:t>
            </w:r>
            <w:r w:rsidR="000259A3" w:rsidRPr="00CC6243">
              <w:rPr>
                <w:rFonts w:ascii="Cambria" w:hAnsi="Cambria" w:cstheme="minorHAnsi"/>
                <w:b/>
                <w:bCs/>
              </w:rPr>
              <w:t>5</w:t>
            </w:r>
            <w:r w:rsidRPr="00CC6243">
              <w:rPr>
                <w:rFonts w:ascii="Cambria" w:hAnsi="Cambria" w:cstheme="minorHAnsi"/>
                <w:b/>
                <w:bCs/>
              </w:rPr>
              <w:t>M</w:t>
            </w:r>
          </w:p>
        </w:tc>
      </w:tr>
      <w:tr w:rsidR="00C824A3" w:rsidRPr="00CC6243" w14:paraId="3026CF88" w14:textId="12BDD24F" w:rsidTr="00CC6243">
        <w:trPr>
          <w:trHeight w:val="507"/>
        </w:trPr>
        <w:tc>
          <w:tcPr>
            <w:tcW w:w="552" w:type="dxa"/>
          </w:tcPr>
          <w:p w14:paraId="1D7C8F50" w14:textId="66E17C7C" w:rsidR="00C824A3" w:rsidRPr="00CC6243" w:rsidRDefault="00C824A3" w:rsidP="00D307C6">
            <w:pPr>
              <w:jc w:val="center"/>
              <w:rPr>
                <w:rFonts w:ascii="Cambria" w:hAnsi="Cambria" w:cstheme="minorHAnsi"/>
                <w:b/>
              </w:rPr>
            </w:pPr>
            <w:r w:rsidRPr="00CC6243">
              <w:rPr>
                <w:rFonts w:ascii="Cambria" w:hAnsi="Cambria" w:cstheme="minorHAnsi"/>
                <w:b/>
              </w:rPr>
              <w:t>1</w:t>
            </w:r>
          </w:p>
        </w:tc>
        <w:tc>
          <w:tcPr>
            <w:tcW w:w="7095" w:type="dxa"/>
          </w:tcPr>
          <w:p w14:paraId="6D505781" w14:textId="53A82D9C" w:rsidR="00C824A3" w:rsidRPr="00CC6243" w:rsidRDefault="00E06A19" w:rsidP="00975204">
            <w:pPr>
              <w:jc w:val="both"/>
              <w:rPr>
                <w:rFonts w:ascii="Cambria" w:hAnsi="Cambria" w:cstheme="minorHAnsi"/>
                <w:bCs/>
              </w:rPr>
            </w:pPr>
            <w:r w:rsidRPr="00CC6243">
              <w:rPr>
                <w:rFonts w:ascii="Cambria" w:hAnsi="Cambria" w:cstheme="minorHAnsi"/>
                <w:bCs/>
              </w:rPr>
              <w:t>Define "Social Media Marketing."</w:t>
            </w:r>
          </w:p>
        </w:tc>
        <w:tc>
          <w:tcPr>
            <w:tcW w:w="977" w:type="dxa"/>
          </w:tcPr>
          <w:p w14:paraId="3E39EFC4" w14:textId="3CD50146" w:rsidR="00C824A3" w:rsidRPr="00F705DA" w:rsidRDefault="000259A3" w:rsidP="00D307C6">
            <w:pPr>
              <w:jc w:val="center"/>
              <w:rPr>
                <w:rFonts w:ascii="Cambria" w:hAnsi="Cambria" w:cstheme="minorHAnsi"/>
              </w:rPr>
            </w:pPr>
            <w:r w:rsidRPr="00F705DA">
              <w:rPr>
                <w:rFonts w:ascii="Cambria" w:hAnsi="Cambria" w:cstheme="minorHAnsi"/>
              </w:rPr>
              <w:t>3</w:t>
            </w:r>
            <w:r w:rsidR="00C824A3" w:rsidRPr="00F705DA">
              <w:rPr>
                <w:rFonts w:ascii="Cambria" w:hAnsi="Cambria" w:cstheme="minorHAnsi"/>
              </w:rPr>
              <w:t xml:space="preserve"> Marks</w:t>
            </w:r>
          </w:p>
        </w:tc>
        <w:tc>
          <w:tcPr>
            <w:tcW w:w="1450" w:type="dxa"/>
          </w:tcPr>
          <w:p w14:paraId="4FB00E70" w14:textId="3074E10A" w:rsidR="00C824A3" w:rsidRPr="00F705DA" w:rsidRDefault="00A23CBE" w:rsidP="00D307C6">
            <w:pPr>
              <w:jc w:val="center"/>
              <w:rPr>
                <w:rFonts w:ascii="Cambria" w:hAnsi="Cambria" w:cstheme="minorHAnsi"/>
              </w:rPr>
            </w:pPr>
            <w:r w:rsidRPr="00F705DA">
              <w:rPr>
                <w:rFonts w:ascii="Cambria" w:hAnsi="Cambria" w:cstheme="minorHAnsi"/>
              </w:rPr>
              <w:t>Knowledge</w:t>
            </w:r>
          </w:p>
        </w:tc>
        <w:tc>
          <w:tcPr>
            <w:tcW w:w="694" w:type="dxa"/>
          </w:tcPr>
          <w:p w14:paraId="1739CAD0" w14:textId="1E80B04C" w:rsidR="00C824A3" w:rsidRPr="00F705DA" w:rsidRDefault="00C824A3" w:rsidP="00D307C6">
            <w:pPr>
              <w:jc w:val="center"/>
              <w:rPr>
                <w:rFonts w:ascii="Cambria" w:hAnsi="Cambria" w:cstheme="minorHAnsi"/>
              </w:rPr>
            </w:pPr>
            <w:r w:rsidRPr="00F705DA">
              <w:rPr>
                <w:rFonts w:ascii="Cambria" w:hAnsi="Cambria" w:cstheme="minorHAnsi"/>
              </w:rPr>
              <w:t>CO</w:t>
            </w:r>
            <w:r w:rsidR="00E06A19" w:rsidRPr="00F705DA">
              <w:rPr>
                <w:rFonts w:ascii="Cambria" w:hAnsi="Cambria" w:cstheme="minorHAnsi"/>
              </w:rPr>
              <w:t>1</w:t>
            </w:r>
          </w:p>
        </w:tc>
      </w:tr>
      <w:tr w:rsidR="00A23CBE" w:rsidRPr="00CC6243" w14:paraId="1B8E9375" w14:textId="1F264430" w:rsidTr="00CC6243">
        <w:trPr>
          <w:trHeight w:val="522"/>
        </w:trPr>
        <w:tc>
          <w:tcPr>
            <w:tcW w:w="552" w:type="dxa"/>
          </w:tcPr>
          <w:p w14:paraId="1CA1BB6F" w14:textId="6556DC61" w:rsidR="00A23CBE" w:rsidRPr="00CC6243" w:rsidRDefault="00A23CBE" w:rsidP="00A23CBE">
            <w:pPr>
              <w:jc w:val="center"/>
              <w:rPr>
                <w:rFonts w:ascii="Cambria" w:hAnsi="Cambria" w:cstheme="minorHAnsi"/>
                <w:b/>
              </w:rPr>
            </w:pPr>
            <w:r w:rsidRPr="00CC6243">
              <w:rPr>
                <w:rFonts w:ascii="Cambria" w:hAnsi="Cambria" w:cstheme="minorHAnsi"/>
                <w:b/>
              </w:rPr>
              <w:t>2</w:t>
            </w:r>
          </w:p>
        </w:tc>
        <w:tc>
          <w:tcPr>
            <w:tcW w:w="7095" w:type="dxa"/>
          </w:tcPr>
          <w:p w14:paraId="3B25287A" w14:textId="633246A1" w:rsidR="00A23CBE" w:rsidRPr="00CC6243" w:rsidRDefault="00E06A19" w:rsidP="00975204">
            <w:pPr>
              <w:jc w:val="both"/>
              <w:rPr>
                <w:rFonts w:ascii="Cambria" w:hAnsi="Cambria" w:cstheme="minorHAnsi"/>
                <w:bCs/>
              </w:rPr>
            </w:pPr>
            <w:r w:rsidRPr="00CC6243">
              <w:rPr>
                <w:rFonts w:ascii="Cambria" w:hAnsi="Cambria" w:cstheme="minorHAnsi"/>
                <w:bCs/>
              </w:rPr>
              <w:t>State atleast four (4) reasons why social media engagement is critical for the brands.</w:t>
            </w:r>
          </w:p>
        </w:tc>
        <w:tc>
          <w:tcPr>
            <w:tcW w:w="977" w:type="dxa"/>
          </w:tcPr>
          <w:p w14:paraId="3F8D684F" w14:textId="2A5A5090" w:rsidR="00A23CBE" w:rsidRPr="00F705DA" w:rsidRDefault="00A23CBE" w:rsidP="00A23CBE">
            <w:pPr>
              <w:jc w:val="center"/>
              <w:rPr>
                <w:rFonts w:ascii="Cambria" w:hAnsi="Cambria" w:cstheme="minorHAnsi"/>
              </w:rPr>
            </w:pPr>
            <w:r w:rsidRPr="00F705DA">
              <w:rPr>
                <w:rFonts w:ascii="Cambria" w:hAnsi="Cambria" w:cstheme="minorHAnsi"/>
              </w:rPr>
              <w:t>3 Marks</w:t>
            </w:r>
          </w:p>
        </w:tc>
        <w:tc>
          <w:tcPr>
            <w:tcW w:w="1450" w:type="dxa"/>
          </w:tcPr>
          <w:p w14:paraId="3D74774F" w14:textId="7BE63931" w:rsidR="00A23CBE" w:rsidRPr="00F705DA" w:rsidRDefault="00A23CBE" w:rsidP="00A23CBE">
            <w:pPr>
              <w:jc w:val="center"/>
              <w:rPr>
                <w:rFonts w:ascii="Cambria" w:hAnsi="Cambria" w:cstheme="minorHAnsi"/>
              </w:rPr>
            </w:pPr>
            <w:r w:rsidRPr="00F705DA">
              <w:rPr>
                <w:rFonts w:ascii="Cambria" w:hAnsi="Cambria" w:cstheme="minorHAnsi"/>
              </w:rPr>
              <w:t>Knowledge</w:t>
            </w:r>
          </w:p>
        </w:tc>
        <w:tc>
          <w:tcPr>
            <w:tcW w:w="694" w:type="dxa"/>
          </w:tcPr>
          <w:p w14:paraId="1A12A8E0" w14:textId="49F80390" w:rsidR="00A23CBE" w:rsidRPr="00F705DA" w:rsidRDefault="00A23CBE" w:rsidP="00A23CBE">
            <w:pPr>
              <w:jc w:val="center"/>
              <w:rPr>
                <w:rFonts w:ascii="Cambria" w:hAnsi="Cambria" w:cstheme="minorHAnsi"/>
              </w:rPr>
            </w:pPr>
            <w:r w:rsidRPr="00F705DA">
              <w:rPr>
                <w:rFonts w:ascii="Cambria" w:hAnsi="Cambria" w:cstheme="minorHAnsi"/>
              </w:rPr>
              <w:t>CO</w:t>
            </w:r>
            <w:r w:rsidR="00E06A19" w:rsidRPr="00F705DA">
              <w:rPr>
                <w:rFonts w:ascii="Cambria" w:hAnsi="Cambria" w:cstheme="minorHAnsi"/>
              </w:rPr>
              <w:t>1</w:t>
            </w:r>
          </w:p>
        </w:tc>
      </w:tr>
      <w:tr w:rsidR="00A23CBE" w:rsidRPr="00CC6243" w14:paraId="5F84D05D" w14:textId="58E55F22" w:rsidTr="00CC6243">
        <w:trPr>
          <w:trHeight w:val="507"/>
        </w:trPr>
        <w:tc>
          <w:tcPr>
            <w:tcW w:w="552" w:type="dxa"/>
          </w:tcPr>
          <w:p w14:paraId="47BBBFC1" w14:textId="505172F8" w:rsidR="00A23CBE" w:rsidRPr="00CC6243" w:rsidRDefault="00A23CBE" w:rsidP="00A23CBE">
            <w:pPr>
              <w:jc w:val="center"/>
              <w:rPr>
                <w:rFonts w:ascii="Cambria" w:hAnsi="Cambria" w:cstheme="minorHAnsi"/>
                <w:b/>
              </w:rPr>
            </w:pPr>
            <w:r w:rsidRPr="00CC6243">
              <w:rPr>
                <w:rFonts w:ascii="Cambria" w:hAnsi="Cambria" w:cstheme="minorHAnsi"/>
                <w:b/>
              </w:rPr>
              <w:t>3</w:t>
            </w:r>
          </w:p>
        </w:tc>
        <w:tc>
          <w:tcPr>
            <w:tcW w:w="7095" w:type="dxa"/>
          </w:tcPr>
          <w:p w14:paraId="195EA8F7" w14:textId="72C1E252" w:rsidR="00A23CBE" w:rsidRPr="00CC6243" w:rsidRDefault="00E06A19" w:rsidP="00975204">
            <w:pPr>
              <w:jc w:val="both"/>
              <w:rPr>
                <w:rFonts w:ascii="Cambria" w:hAnsi="Cambria" w:cstheme="minorHAnsi"/>
                <w:bCs/>
              </w:rPr>
            </w:pPr>
            <w:r w:rsidRPr="00CC6243">
              <w:rPr>
                <w:rFonts w:ascii="Cambria" w:hAnsi="Cambria" w:cstheme="minorHAnsi"/>
                <w:bCs/>
              </w:rPr>
              <w:t>Identify the top six (6) reasons what fuels the usage of Social Media to grow exponentially.</w:t>
            </w:r>
          </w:p>
        </w:tc>
        <w:tc>
          <w:tcPr>
            <w:tcW w:w="977" w:type="dxa"/>
          </w:tcPr>
          <w:p w14:paraId="00084352" w14:textId="2F68E0C8" w:rsidR="00A23CBE" w:rsidRPr="00F705DA" w:rsidRDefault="00A23CBE" w:rsidP="00A23CBE">
            <w:pPr>
              <w:jc w:val="center"/>
              <w:rPr>
                <w:rFonts w:ascii="Cambria" w:hAnsi="Cambria" w:cstheme="minorHAnsi"/>
              </w:rPr>
            </w:pPr>
            <w:r w:rsidRPr="00F705DA">
              <w:rPr>
                <w:rFonts w:ascii="Cambria" w:hAnsi="Cambria" w:cstheme="minorHAnsi"/>
              </w:rPr>
              <w:t>3 Marks</w:t>
            </w:r>
          </w:p>
        </w:tc>
        <w:tc>
          <w:tcPr>
            <w:tcW w:w="1450" w:type="dxa"/>
          </w:tcPr>
          <w:p w14:paraId="1F94C0B1" w14:textId="1CC03264" w:rsidR="00A23CBE" w:rsidRPr="00F705DA" w:rsidRDefault="00A23CBE" w:rsidP="00A23CBE">
            <w:pPr>
              <w:jc w:val="center"/>
              <w:rPr>
                <w:rFonts w:ascii="Cambria" w:hAnsi="Cambria" w:cstheme="minorHAnsi"/>
              </w:rPr>
            </w:pPr>
            <w:r w:rsidRPr="00F705DA">
              <w:rPr>
                <w:rFonts w:ascii="Cambria" w:hAnsi="Cambria" w:cstheme="minorHAnsi"/>
              </w:rPr>
              <w:t>Knowledge</w:t>
            </w:r>
          </w:p>
        </w:tc>
        <w:tc>
          <w:tcPr>
            <w:tcW w:w="694" w:type="dxa"/>
          </w:tcPr>
          <w:p w14:paraId="727F794F" w14:textId="4AAD8EBE" w:rsidR="00A23CBE" w:rsidRPr="00F705DA" w:rsidRDefault="00A23CBE" w:rsidP="00A23CBE">
            <w:pPr>
              <w:jc w:val="center"/>
              <w:rPr>
                <w:rFonts w:ascii="Cambria" w:hAnsi="Cambria" w:cstheme="minorHAnsi"/>
              </w:rPr>
            </w:pPr>
            <w:r w:rsidRPr="00F705DA">
              <w:rPr>
                <w:rFonts w:ascii="Cambria" w:hAnsi="Cambria" w:cstheme="minorHAnsi"/>
              </w:rPr>
              <w:t>CO</w:t>
            </w:r>
            <w:r w:rsidR="00E06A19" w:rsidRPr="00F705DA">
              <w:rPr>
                <w:rFonts w:ascii="Cambria" w:hAnsi="Cambria" w:cstheme="minorHAnsi"/>
              </w:rPr>
              <w:t>1</w:t>
            </w:r>
          </w:p>
        </w:tc>
      </w:tr>
      <w:tr w:rsidR="00A23CBE" w:rsidRPr="00CC6243" w14:paraId="6BA36377" w14:textId="1F5DC35D" w:rsidTr="00CC6243">
        <w:trPr>
          <w:trHeight w:val="522"/>
        </w:trPr>
        <w:tc>
          <w:tcPr>
            <w:tcW w:w="552" w:type="dxa"/>
          </w:tcPr>
          <w:p w14:paraId="053A6850" w14:textId="5FB465FD" w:rsidR="00A23CBE" w:rsidRPr="00CC6243" w:rsidRDefault="00A23CBE" w:rsidP="00A23CBE">
            <w:pPr>
              <w:jc w:val="center"/>
              <w:rPr>
                <w:rFonts w:ascii="Cambria" w:hAnsi="Cambria" w:cstheme="minorHAnsi"/>
                <w:b/>
              </w:rPr>
            </w:pPr>
            <w:r w:rsidRPr="00CC6243">
              <w:rPr>
                <w:rFonts w:ascii="Cambria" w:hAnsi="Cambria" w:cstheme="minorHAnsi"/>
                <w:b/>
              </w:rPr>
              <w:t>4</w:t>
            </w:r>
          </w:p>
        </w:tc>
        <w:tc>
          <w:tcPr>
            <w:tcW w:w="7095" w:type="dxa"/>
          </w:tcPr>
          <w:p w14:paraId="71191E11" w14:textId="6DC40589" w:rsidR="00A23CBE" w:rsidRPr="00CC6243" w:rsidRDefault="00E06A19" w:rsidP="00975204">
            <w:pPr>
              <w:jc w:val="both"/>
              <w:rPr>
                <w:rFonts w:ascii="Cambria" w:hAnsi="Cambria" w:cstheme="minorHAnsi"/>
                <w:bCs/>
              </w:rPr>
            </w:pPr>
            <w:r w:rsidRPr="00CC6243">
              <w:rPr>
                <w:rFonts w:ascii="Cambria" w:hAnsi="Cambria" w:cstheme="minorHAnsi"/>
                <w:bCs/>
              </w:rPr>
              <w:t>Define the term "Customer Evangelism."</w:t>
            </w:r>
          </w:p>
        </w:tc>
        <w:tc>
          <w:tcPr>
            <w:tcW w:w="977" w:type="dxa"/>
          </w:tcPr>
          <w:p w14:paraId="43148440" w14:textId="1BEB1FCD" w:rsidR="00A23CBE" w:rsidRPr="00F705DA" w:rsidRDefault="00A23CBE" w:rsidP="00A23CBE">
            <w:pPr>
              <w:jc w:val="center"/>
              <w:rPr>
                <w:rFonts w:ascii="Cambria" w:hAnsi="Cambria" w:cstheme="minorHAnsi"/>
              </w:rPr>
            </w:pPr>
            <w:r w:rsidRPr="00F705DA">
              <w:rPr>
                <w:rFonts w:ascii="Cambria" w:hAnsi="Cambria" w:cstheme="minorHAnsi"/>
              </w:rPr>
              <w:t>3 Marks</w:t>
            </w:r>
          </w:p>
        </w:tc>
        <w:tc>
          <w:tcPr>
            <w:tcW w:w="1450" w:type="dxa"/>
          </w:tcPr>
          <w:p w14:paraId="292E902C" w14:textId="14D61D76" w:rsidR="00A23CBE" w:rsidRPr="00F705DA" w:rsidRDefault="00A23CBE" w:rsidP="00A23CBE">
            <w:pPr>
              <w:jc w:val="center"/>
              <w:rPr>
                <w:rFonts w:ascii="Cambria" w:hAnsi="Cambria" w:cstheme="minorHAnsi"/>
              </w:rPr>
            </w:pPr>
            <w:r w:rsidRPr="00F705DA">
              <w:rPr>
                <w:rFonts w:ascii="Cambria" w:hAnsi="Cambria" w:cstheme="minorHAnsi"/>
              </w:rPr>
              <w:t>Knowledge</w:t>
            </w:r>
          </w:p>
        </w:tc>
        <w:tc>
          <w:tcPr>
            <w:tcW w:w="694" w:type="dxa"/>
          </w:tcPr>
          <w:p w14:paraId="6B1C7D68" w14:textId="7F49EA48" w:rsidR="00A23CBE" w:rsidRPr="00F705DA" w:rsidRDefault="00A23CBE" w:rsidP="00A23CBE">
            <w:pPr>
              <w:jc w:val="center"/>
              <w:rPr>
                <w:rFonts w:ascii="Cambria" w:hAnsi="Cambria" w:cstheme="minorHAnsi"/>
              </w:rPr>
            </w:pPr>
            <w:r w:rsidRPr="00F705DA">
              <w:rPr>
                <w:rFonts w:ascii="Cambria" w:hAnsi="Cambria" w:cstheme="minorHAnsi"/>
              </w:rPr>
              <w:t>CO</w:t>
            </w:r>
            <w:r w:rsidR="00E06A19" w:rsidRPr="00F705DA">
              <w:rPr>
                <w:rFonts w:ascii="Cambria" w:hAnsi="Cambria" w:cstheme="minorHAnsi"/>
              </w:rPr>
              <w:t>1</w:t>
            </w:r>
          </w:p>
        </w:tc>
      </w:tr>
      <w:tr w:rsidR="00A23CBE" w:rsidRPr="00CC6243" w14:paraId="2B1E1DFD" w14:textId="3F03E895" w:rsidTr="00CC6243">
        <w:trPr>
          <w:trHeight w:val="507"/>
        </w:trPr>
        <w:tc>
          <w:tcPr>
            <w:tcW w:w="552" w:type="dxa"/>
          </w:tcPr>
          <w:p w14:paraId="08FB7F68" w14:textId="3D7147A8" w:rsidR="00A23CBE" w:rsidRPr="00CC6243" w:rsidRDefault="00A23CBE" w:rsidP="00A23CBE">
            <w:pPr>
              <w:jc w:val="center"/>
              <w:rPr>
                <w:rFonts w:ascii="Cambria" w:hAnsi="Cambria" w:cstheme="minorHAnsi"/>
                <w:b/>
              </w:rPr>
            </w:pPr>
            <w:r w:rsidRPr="00CC6243">
              <w:rPr>
                <w:rFonts w:ascii="Cambria" w:hAnsi="Cambria" w:cstheme="minorHAnsi"/>
                <w:b/>
              </w:rPr>
              <w:t>5</w:t>
            </w:r>
          </w:p>
        </w:tc>
        <w:tc>
          <w:tcPr>
            <w:tcW w:w="7095" w:type="dxa"/>
          </w:tcPr>
          <w:p w14:paraId="21789CA5" w14:textId="45B56A16" w:rsidR="00A23CBE" w:rsidRPr="00CC6243" w:rsidRDefault="00E06A19" w:rsidP="00975204">
            <w:pPr>
              <w:jc w:val="both"/>
              <w:rPr>
                <w:rFonts w:ascii="Cambria" w:hAnsi="Cambria" w:cstheme="minorHAnsi"/>
                <w:bCs/>
              </w:rPr>
            </w:pPr>
            <w:r w:rsidRPr="00CC6243">
              <w:rPr>
                <w:rFonts w:ascii="Cambria" w:hAnsi="Cambria" w:cstheme="minorHAnsi"/>
                <w:bCs/>
              </w:rPr>
              <w:t>List the six (6) types of social media marketing.</w:t>
            </w:r>
          </w:p>
        </w:tc>
        <w:tc>
          <w:tcPr>
            <w:tcW w:w="977" w:type="dxa"/>
          </w:tcPr>
          <w:p w14:paraId="1475CA8E" w14:textId="1220265F" w:rsidR="00A23CBE" w:rsidRPr="00F705DA" w:rsidRDefault="00A23CBE" w:rsidP="00A23CBE">
            <w:pPr>
              <w:jc w:val="center"/>
              <w:rPr>
                <w:rFonts w:ascii="Cambria" w:hAnsi="Cambria" w:cstheme="minorHAnsi"/>
              </w:rPr>
            </w:pPr>
            <w:r w:rsidRPr="00F705DA">
              <w:rPr>
                <w:rFonts w:ascii="Cambria" w:hAnsi="Cambria" w:cstheme="minorHAnsi"/>
              </w:rPr>
              <w:t>3 Marks</w:t>
            </w:r>
          </w:p>
        </w:tc>
        <w:tc>
          <w:tcPr>
            <w:tcW w:w="1450" w:type="dxa"/>
          </w:tcPr>
          <w:p w14:paraId="780FE246" w14:textId="0BEE64E4" w:rsidR="00A23CBE" w:rsidRPr="00F705DA" w:rsidRDefault="00A23CBE" w:rsidP="00A23CBE">
            <w:pPr>
              <w:jc w:val="center"/>
              <w:rPr>
                <w:rFonts w:ascii="Cambria" w:hAnsi="Cambria" w:cstheme="minorHAnsi"/>
              </w:rPr>
            </w:pPr>
            <w:r w:rsidRPr="00F705DA">
              <w:rPr>
                <w:rFonts w:ascii="Cambria" w:hAnsi="Cambria" w:cstheme="minorHAnsi"/>
              </w:rPr>
              <w:t>Knowledge</w:t>
            </w:r>
          </w:p>
        </w:tc>
        <w:tc>
          <w:tcPr>
            <w:tcW w:w="694" w:type="dxa"/>
          </w:tcPr>
          <w:p w14:paraId="13FE61E4" w14:textId="51ADD580" w:rsidR="00A23CBE" w:rsidRPr="00F705DA" w:rsidRDefault="00A23CBE" w:rsidP="00A23CBE">
            <w:pPr>
              <w:jc w:val="center"/>
              <w:rPr>
                <w:rFonts w:ascii="Cambria" w:hAnsi="Cambria" w:cstheme="minorHAnsi"/>
              </w:rPr>
            </w:pPr>
            <w:r w:rsidRPr="00F705DA">
              <w:rPr>
                <w:rFonts w:ascii="Cambria" w:hAnsi="Cambria" w:cstheme="minorHAnsi"/>
              </w:rPr>
              <w:t>CO</w:t>
            </w:r>
            <w:r w:rsidR="00E06A19" w:rsidRPr="00F705DA">
              <w:rPr>
                <w:rFonts w:ascii="Cambria" w:hAnsi="Cambria" w:cstheme="minorHAnsi"/>
              </w:rPr>
              <w:t>2</w:t>
            </w:r>
          </w:p>
        </w:tc>
      </w:tr>
    </w:tbl>
    <w:p w14:paraId="11835AD7" w14:textId="77777777" w:rsidR="001539B8" w:rsidRPr="00B0689B" w:rsidRDefault="001539B8">
      <w:pPr>
        <w:pBdr>
          <w:top w:val="single" w:sz="4" w:space="0" w:color="auto"/>
        </w:pBdr>
        <w:jc w:val="center"/>
        <w:rPr>
          <w:rFonts w:asciiTheme="minorHAnsi" w:hAnsiTheme="minorHAnsi" w:cstheme="minorHAnsi"/>
          <w:b/>
        </w:rPr>
      </w:pPr>
    </w:p>
    <w:p w14:paraId="36846A1D" w14:textId="5A75D497" w:rsidR="001539B8" w:rsidRPr="00B0689B" w:rsidRDefault="00526BBF">
      <w:pPr>
        <w:pBdr>
          <w:top w:val="single" w:sz="4" w:space="0" w:color="auto"/>
        </w:pBdr>
        <w:jc w:val="center"/>
        <w:rPr>
          <w:rFonts w:asciiTheme="minorHAnsi" w:hAnsiTheme="minorHAnsi" w:cstheme="minorHAnsi"/>
          <w:b/>
        </w:rPr>
      </w:pPr>
      <w:r w:rsidRPr="00B0689B">
        <w:rPr>
          <w:rFonts w:asciiTheme="minorHAnsi" w:hAnsiTheme="minorHAnsi" w:cstheme="minorHAnsi"/>
          <w:b/>
        </w:rPr>
        <w:t>Part B</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7115"/>
        <w:gridCol w:w="974"/>
        <w:gridCol w:w="1518"/>
        <w:gridCol w:w="606"/>
      </w:tblGrid>
      <w:tr w:rsidR="004F56E7" w:rsidRPr="00356C9B" w14:paraId="191F90A7" w14:textId="77777777" w:rsidTr="00356C9B">
        <w:tc>
          <w:tcPr>
            <w:tcW w:w="10768" w:type="dxa"/>
            <w:gridSpan w:val="5"/>
          </w:tcPr>
          <w:p w14:paraId="34AE2DCB" w14:textId="0D7D1947" w:rsidR="004F56E7" w:rsidRPr="00356C9B" w:rsidRDefault="004F56E7" w:rsidP="0084628B">
            <w:pPr>
              <w:rPr>
                <w:rFonts w:ascii="Cambria" w:hAnsi="Cambria" w:cstheme="minorHAnsi"/>
                <w:b/>
              </w:rPr>
            </w:pPr>
            <w:r w:rsidRPr="00356C9B">
              <w:rPr>
                <w:rFonts w:ascii="Cambria" w:hAnsi="Cambria" w:cstheme="minorHAnsi"/>
                <w:b/>
                <w:bCs/>
              </w:rPr>
              <w:t xml:space="preserve">Answer ALL the Questions. Each question carries 10 marks.                                              </w:t>
            </w:r>
            <w:r w:rsidR="0084628B">
              <w:rPr>
                <w:rFonts w:ascii="Cambria" w:hAnsi="Cambria" w:cstheme="minorHAnsi"/>
                <w:b/>
                <w:bCs/>
              </w:rPr>
              <w:t xml:space="preserve">    </w:t>
            </w:r>
            <w:r w:rsidRPr="00356C9B">
              <w:rPr>
                <w:rFonts w:ascii="Cambria" w:hAnsi="Cambria" w:cstheme="minorHAnsi"/>
                <w:b/>
                <w:bCs/>
              </w:rPr>
              <w:t xml:space="preserve"> </w:t>
            </w:r>
            <w:r w:rsidR="0084628B" w:rsidRPr="00356C9B">
              <w:rPr>
                <w:rFonts w:ascii="Cambria" w:hAnsi="Cambria" w:cstheme="minorHAnsi"/>
                <w:b/>
                <w:bCs/>
              </w:rPr>
              <w:t>2Q x</w:t>
            </w:r>
            <w:r w:rsidR="0084628B">
              <w:rPr>
                <w:rFonts w:ascii="Cambria" w:hAnsi="Cambria" w:cstheme="minorHAnsi"/>
                <w:b/>
                <w:bCs/>
              </w:rPr>
              <w:t xml:space="preserve"> </w:t>
            </w:r>
            <w:r w:rsidRPr="00356C9B">
              <w:rPr>
                <w:rFonts w:ascii="Cambria" w:hAnsi="Cambria" w:cstheme="minorHAnsi"/>
                <w:b/>
                <w:bCs/>
              </w:rPr>
              <w:t>10M=20M</w:t>
            </w:r>
          </w:p>
        </w:tc>
      </w:tr>
      <w:tr w:rsidR="004F56E7" w:rsidRPr="00356C9B" w14:paraId="399C75D0" w14:textId="77777777" w:rsidTr="00A75FA4">
        <w:tc>
          <w:tcPr>
            <w:tcW w:w="555" w:type="dxa"/>
          </w:tcPr>
          <w:p w14:paraId="2C590789" w14:textId="39F8BFF7" w:rsidR="004F56E7" w:rsidRPr="00356C9B" w:rsidRDefault="004F56E7" w:rsidP="004F56E7">
            <w:pPr>
              <w:jc w:val="center"/>
              <w:rPr>
                <w:rFonts w:ascii="Cambria" w:hAnsi="Cambria" w:cstheme="minorHAnsi"/>
                <w:b/>
              </w:rPr>
            </w:pPr>
            <w:r w:rsidRPr="00356C9B">
              <w:rPr>
                <w:rFonts w:ascii="Cambria" w:hAnsi="Cambria" w:cstheme="minorHAnsi"/>
                <w:b/>
              </w:rPr>
              <w:t>6a</w:t>
            </w:r>
          </w:p>
        </w:tc>
        <w:tc>
          <w:tcPr>
            <w:tcW w:w="7156" w:type="dxa"/>
          </w:tcPr>
          <w:p w14:paraId="6E82CDBC" w14:textId="4DD0C74D" w:rsidR="004F56E7" w:rsidRPr="00356C9B" w:rsidRDefault="00E06A19" w:rsidP="00975204">
            <w:pPr>
              <w:jc w:val="both"/>
              <w:rPr>
                <w:rFonts w:ascii="Cambria" w:hAnsi="Cambria" w:cstheme="minorHAnsi"/>
                <w:bCs/>
              </w:rPr>
            </w:pPr>
            <w:r w:rsidRPr="00356C9B">
              <w:rPr>
                <w:rFonts w:ascii="Cambria" w:hAnsi="Cambria" w:cstheme="minorHAnsi"/>
                <w:bCs/>
              </w:rPr>
              <w:t>With the arrival of internet, the global business landscape has undergone a tremendous change. In light of this context, discuss in detail the power of internet with suitable examples.</w:t>
            </w:r>
          </w:p>
        </w:tc>
        <w:tc>
          <w:tcPr>
            <w:tcW w:w="975" w:type="dxa"/>
          </w:tcPr>
          <w:p w14:paraId="2B1BA3A1" w14:textId="505E68EE" w:rsidR="004F56E7" w:rsidRPr="0084628B" w:rsidRDefault="004F56E7" w:rsidP="004F56E7">
            <w:pPr>
              <w:jc w:val="center"/>
              <w:rPr>
                <w:rFonts w:ascii="Cambria" w:hAnsi="Cambria" w:cstheme="minorHAnsi"/>
              </w:rPr>
            </w:pPr>
            <w:r w:rsidRPr="0084628B">
              <w:rPr>
                <w:rFonts w:ascii="Cambria" w:hAnsi="Cambria" w:cstheme="minorHAnsi"/>
              </w:rPr>
              <w:t>10 Marks</w:t>
            </w:r>
          </w:p>
        </w:tc>
        <w:tc>
          <w:tcPr>
            <w:tcW w:w="1520" w:type="dxa"/>
          </w:tcPr>
          <w:p w14:paraId="5E61148E" w14:textId="6D7D84B1" w:rsidR="004F56E7" w:rsidRPr="0084628B" w:rsidRDefault="00A23CBE" w:rsidP="004F56E7">
            <w:pPr>
              <w:jc w:val="center"/>
              <w:rPr>
                <w:rFonts w:ascii="Cambria" w:hAnsi="Cambria" w:cstheme="minorHAnsi"/>
              </w:rPr>
            </w:pPr>
            <w:r w:rsidRPr="0084628B">
              <w:rPr>
                <w:rFonts w:ascii="Cambria" w:hAnsi="Cambria" w:cstheme="minorHAnsi"/>
              </w:rPr>
              <w:t>Application</w:t>
            </w:r>
          </w:p>
        </w:tc>
        <w:tc>
          <w:tcPr>
            <w:tcW w:w="562" w:type="dxa"/>
          </w:tcPr>
          <w:p w14:paraId="4D5E66D9" w14:textId="14E46765" w:rsidR="004F56E7" w:rsidRPr="0084628B" w:rsidRDefault="004F56E7" w:rsidP="004F56E7">
            <w:pPr>
              <w:jc w:val="center"/>
              <w:rPr>
                <w:rFonts w:ascii="Cambria" w:hAnsi="Cambria" w:cstheme="minorHAnsi"/>
              </w:rPr>
            </w:pPr>
            <w:r w:rsidRPr="0084628B">
              <w:rPr>
                <w:rFonts w:ascii="Cambria" w:hAnsi="Cambria" w:cstheme="minorHAnsi"/>
              </w:rPr>
              <w:t>CO</w:t>
            </w:r>
            <w:r w:rsidR="00E06A19" w:rsidRPr="0084628B">
              <w:rPr>
                <w:rFonts w:ascii="Cambria" w:hAnsi="Cambria" w:cstheme="minorHAnsi"/>
              </w:rPr>
              <w:t>1</w:t>
            </w:r>
          </w:p>
        </w:tc>
      </w:tr>
      <w:tr w:rsidR="004F56E7" w:rsidRPr="00356C9B" w14:paraId="39A689B6" w14:textId="77777777" w:rsidTr="00356C9B">
        <w:tc>
          <w:tcPr>
            <w:tcW w:w="10768" w:type="dxa"/>
            <w:gridSpan w:val="5"/>
          </w:tcPr>
          <w:p w14:paraId="06FD2CA6" w14:textId="45E6D105" w:rsidR="004F56E7" w:rsidRPr="00356C9B" w:rsidRDefault="00A23CBE" w:rsidP="004F56E7">
            <w:pPr>
              <w:jc w:val="center"/>
              <w:rPr>
                <w:rFonts w:ascii="Cambria" w:hAnsi="Cambria" w:cstheme="minorHAnsi"/>
                <w:b/>
              </w:rPr>
            </w:pPr>
            <w:r w:rsidRPr="00356C9B">
              <w:rPr>
                <w:rFonts w:ascii="Cambria" w:hAnsi="Cambria" w:cstheme="minorHAnsi"/>
                <w:b/>
              </w:rPr>
              <w:t>O</w:t>
            </w:r>
            <w:r w:rsidR="004F56E7" w:rsidRPr="00356C9B">
              <w:rPr>
                <w:rFonts w:ascii="Cambria" w:hAnsi="Cambria" w:cstheme="minorHAnsi"/>
                <w:b/>
              </w:rPr>
              <w:t>r</w:t>
            </w:r>
          </w:p>
        </w:tc>
      </w:tr>
      <w:tr w:rsidR="00A23CBE" w:rsidRPr="00356C9B" w14:paraId="43468602" w14:textId="77777777" w:rsidTr="00A75FA4">
        <w:tc>
          <w:tcPr>
            <w:tcW w:w="555" w:type="dxa"/>
          </w:tcPr>
          <w:p w14:paraId="44FDE7CE" w14:textId="1F18FF11" w:rsidR="00A23CBE" w:rsidRPr="00356C9B" w:rsidRDefault="00A23CBE" w:rsidP="00A23CBE">
            <w:pPr>
              <w:jc w:val="center"/>
              <w:rPr>
                <w:rFonts w:ascii="Cambria" w:hAnsi="Cambria" w:cstheme="minorHAnsi"/>
                <w:b/>
              </w:rPr>
            </w:pPr>
            <w:r w:rsidRPr="00356C9B">
              <w:rPr>
                <w:rFonts w:ascii="Cambria" w:hAnsi="Cambria" w:cstheme="minorHAnsi"/>
                <w:b/>
              </w:rPr>
              <w:t>7a</w:t>
            </w:r>
          </w:p>
        </w:tc>
        <w:tc>
          <w:tcPr>
            <w:tcW w:w="7156" w:type="dxa"/>
          </w:tcPr>
          <w:p w14:paraId="5BB297C3" w14:textId="4B484114" w:rsidR="00A23CBE" w:rsidRPr="00356C9B" w:rsidRDefault="00E06A19" w:rsidP="00975204">
            <w:pPr>
              <w:jc w:val="both"/>
              <w:rPr>
                <w:rFonts w:ascii="Cambria" w:hAnsi="Cambria" w:cstheme="minorHAnsi"/>
                <w:bCs/>
              </w:rPr>
            </w:pPr>
            <w:r w:rsidRPr="00356C9B">
              <w:rPr>
                <w:rFonts w:ascii="Cambria" w:hAnsi="Cambria" w:cstheme="minorHAnsi"/>
                <w:bCs/>
              </w:rPr>
              <w:t>The social media landscape is a rapidly changing landscape. With reference to this context, interpret your views on the future of social media.</w:t>
            </w:r>
          </w:p>
        </w:tc>
        <w:tc>
          <w:tcPr>
            <w:tcW w:w="975" w:type="dxa"/>
          </w:tcPr>
          <w:p w14:paraId="6D74EA14" w14:textId="69A1461B" w:rsidR="00A23CBE" w:rsidRPr="00A75FA4" w:rsidRDefault="00A23CBE" w:rsidP="00A23CBE">
            <w:pPr>
              <w:jc w:val="center"/>
              <w:rPr>
                <w:rFonts w:ascii="Cambria" w:hAnsi="Cambria" w:cstheme="minorHAnsi"/>
              </w:rPr>
            </w:pPr>
            <w:r w:rsidRPr="00A75FA4">
              <w:rPr>
                <w:rFonts w:ascii="Cambria" w:hAnsi="Cambria" w:cstheme="minorHAnsi"/>
              </w:rPr>
              <w:t>10 Marks</w:t>
            </w:r>
          </w:p>
        </w:tc>
        <w:tc>
          <w:tcPr>
            <w:tcW w:w="1520" w:type="dxa"/>
          </w:tcPr>
          <w:p w14:paraId="39450417" w14:textId="7110E11E" w:rsidR="00A23CBE" w:rsidRPr="00A75FA4" w:rsidRDefault="00A23CBE" w:rsidP="00A23CBE">
            <w:pPr>
              <w:jc w:val="center"/>
              <w:rPr>
                <w:rFonts w:ascii="Cambria" w:hAnsi="Cambria" w:cstheme="minorHAnsi"/>
              </w:rPr>
            </w:pPr>
            <w:r w:rsidRPr="00A75FA4">
              <w:rPr>
                <w:rFonts w:ascii="Cambria" w:hAnsi="Cambria" w:cstheme="minorHAnsi"/>
              </w:rPr>
              <w:t>Application</w:t>
            </w:r>
          </w:p>
        </w:tc>
        <w:tc>
          <w:tcPr>
            <w:tcW w:w="562" w:type="dxa"/>
          </w:tcPr>
          <w:p w14:paraId="27BAC5E4" w14:textId="195F43A4" w:rsidR="00A23CBE" w:rsidRPr="00A75FA4" w:rsidRDefault="00A23CBE" w:rsidP="00A23CBE">
            <w:pPr>
              <w:jc w:val="center"/>
              <w:rPr>
                <w:rFonts w:ascii="Cambria" w:hAnsi="Cambria" w:cstheme="minorHAnsi"/>
              </w:rPr>
            </w:pPr>
            <w:r w:rsidRPr="00A75FA4">
              <w:rPr>
                <w:rFonts w:ascii="Cambria" w:hAnsi="Cambria" w:cstheme="minorHAnsi"/>
              </w:rPr>
              <w:t>CO</w:t>
            </w:r>
            <w:r w:rsidR="00E06A19" w:rsidRPr="00A75FA4">
              <w:rPr>
                <w:rFonts w:ascii="Cambria" w:hAnsi="Cambria" w:cstheme="minorHAnsi"/>
              </w:rPr>
              <w:t>1</w:t>
            </w:r>
          </w:p>
        </w:tc>
      </w:tr>
    </w:tbl>
    <w:p w14:paraId="0BBF44FD" w14:textId="77777777" w:rsidR="000259A3" w:rsidRPr="00B0689B" w:rsidRDefault="000259A3">
      <w:pPr>
        <w:pBdr>
          <w:top w:val="single" w:sz="4" w:space="0" w:color="auto"/>
        </w:pBdr>
        <w:jc w:val="center"/>
        <w:rPr>
          <w:rFonts w:asciiTheme="minorHAnsi" w:hAnsiTheme="minorHAnsi" w:cstheme="minorHAnsi"/>
          <w:b/>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7156"/>
        <w:gridCol w:w="975"/>
        <w:gridCol w:w="1388"/>
        <w:gridCol w:w="694"/>
      </w:tblGrid>
      <w:tr w:rsidR="00A23CBE" w:rsidRPr="009B2F3B" w14:paraId="4C314980" w14:textId="77777777" w:rsidTr="009B2F3B">
        <w:tc>
          <w:tcPr>
            <w:tcW w:w="555" w:type="dxa"/>
          </w:tcPr>
          <w:p w14:paraId="3EA48FB7" w14:textId="285B6997" w:rsidR="00A23CBE" w:rsidRPr="009B2F3B" w:rsidRDefault="00A23CBE" w:rsidP="00A23CBE">
            <w:pPr>
              <w:jc w:val="center"/>
              <w:rPr>
                <w:rFonts w:ascii="Cambria" w:hAnsi="Cambria" w:cstheme="minorHAnsi"/>
                <w:b/>
              </w:rPr>
            </w:pPr>
            <w:r w:rsidRPr="009B2F3B">
              <w:rPr>
                <w:rFonts w:ascii="Cambria" w:hAnsi="Cambria" w:cstheme="minorHAnsi"/>
                <w:b/>
              </w:rPr>
              <w:t>8a</w:t>
            </w:r>
          </w:p>
        </w:tc>
        <w:tc>
          <w:tcPr>
            <w:tcW w:w="7156" w:type="dxa"/>
          </w:tcPr>
          <w:p w14:paraId="4A2A3B1E" w14:textId="03A7887D" w:rsidR="00A23CBE" w:rsidRPr="009B2F3B" w:rsidRDefault="00E06A19" w:rsidP="00975204">
            <w:pPr>
              <w:jc w:val="both"/>
              <w:rPr>
                <w:rFonts w:ascii="Cambria" w:hAnsi="Cambria" w:cstheme="minorHAnsi"/>
                <w:bCs/>
              </w:rPr>
            </w:pPr>
            <w:r w:rsidRPr="009B2F3B">
              <w:rPr>
                <w:rFonts w:ascii="Cambria" w:hAnsi="Cambria" w:cstheme="minorHAnsi"/>
                <w:bCs/>
              </w:rPr>
              <w:t>Demonstrate the risks of ignoring social media by the businesses, with suitable examples.</w:t>
            </w:r>
          </w:p>
        </w:tc>
        <w:tc>
          <w:tcPr>
            <w:tcW w:w="975" w:type="dxa"/>
          </w:tcPr>
          <w:p w14:paraId="512ACD5B" w14:textId="220D2020" w:rsidR="00A23CBE" w:rsidRPr="0019594A" w:rsidRDefault="00A23CBE" w:rsidP="00A23CBE">
            <w:pPr>
              <w:jc w:val="center"/>
              <w:rPr>
                <w:rFonts w:ascii="Cambria" w:hAnsi="Cambria" w:cstheme="minorHAnsi"/>
              </w:rPr>
            </w:pPr>
            <w:r w:rsidRPr="0019594A">
              <w:rPr>
                <w:rFonts w:ascii="Cambria" w:hAnsi="Cambria" w:cstheme="minorHAnsi"/>
              </w:rPr>
              <w:t>10 Marks</w:t>
            </w:r>
          </w:p>
        </w:tc>
        <w:tc>
          <w:tcPr>
            <w:tcW w:w="1388" w:type="dxa"/>
          </w:tcPr>
          <w:p w14:paraId="721505A1" w14:textId="4D6B59B5" w:rsidR="00A23CBE" w:rsidRPr="0019594A" w:rsidRDefault="00A23CBE" w:rsidP="00A23CBE">
            <w:pPr>
              <w:jc w:val="center"/>
              <w:rPr>
                <w:rFonts w:ascii="Cambria" w:hAnsi="Cambria" w:cstheme="minorHAnsi"/>
              </w:rPr>
            </w:pPr>
            <w:r w:rsidRPr="0019594A">
              <w:rPr>
                <w:rFonts w:ascii="Cambria" w:hAnsi="Cambria" w:cstheme="minorHAnsi"/>
              </w:rPr>
              <w:t>Application</w:t>
            </w:r>
          </w:p>
        </w:tc>
        <w:tc>
          <w:tcPr>
            <w:tcW w:w="694" w:type="dxa"/>
          </w:tcPr>
          <w:p w14:paraId="2B85EF12" w14:textId="673A7047" w:rsidR="00A23CBE" w:rsidRPr="0019594A" w:rsidRDefault="00A23CBE" w:rsidP="00A23CBE">
            <w:pPr>
              <w:jc w:val="center"/>
              <w:rPr>
                <w:rFonts w:ascii="Cambria" w:hAnsi="Cambria" w:cstheme="minorHAnsi"/>
              </w:rPr>
            </w:pPr>
            <w:r w:rsidRPr="0019594A">
              <w:rPr>
                <w:rFonts w:ascii="Cambria" w:hAnsi="Cambria" w:cstheme="minorHAnsi"/>
              </w:rPr>
              <w:t>CO</w:t>
            </w:r>
            <w:r w:rsidR="00E06A19" w:rsidRPr="0019594A">
              <w:rPr>
                <w:rFonts w:ascii="Cambria" w:hAnsi="Cambria" w:cstheme="minorHAnsi"/>
              </w:rPr>
              <w:t>1</w:t>
            </w:r>
          </w:p>
        </w:tc>
      </w:tr>
      <w:tr w:rsidR="00A23CBE" w:rsidRPr="009B2F3B" w14:paraId="664C577E" w14:textId="77777777" w:rsidTr="009B2F3B">
        <w:tc>
          <w:tcPr>
            <w:tcW w:w="10768" w:type="dxa"/>
            <w:gridSpan w:val="5"/>
          </w:tcPr>
          <w:p w14:paraId="1E560D63" w14:textId="41E41D07" w:rsidR="00A23CBE" w:rsidRPr="009B2F3B" w:rsidRDefault="00E06A19" w:rsidP="00A23CBE">
            <w:pPr>
              <w:jc w:val="center"/>
              <w:rPr>
                <w:rFonts w:ascii="Cambria" w:hAnsi="Cambria" w:cstheme="minorHAnsi"/>
                <w:b/>
              </w:rPr>
            </w:pPr>
            <w:r w:rsidRPr="009B2F3B">
              <w:rPr>
                <w:rFonts w:ascii="Cambria" w:hAnsi="Cambria" w:cstheme="minorHAnsi"/>
                <w:b/>
              </w:rPr>
              <w:lastRenderedPageBreak/>
              <w:t>O</w:t>
            </w:r>
            <w:r w:rsidR="00A23CBE" w:rsidRPr="009B2F3B">
              <w:rPr>
                <w:rFonts w:ascii="Cambria" w:hAnsi="Cambria" w:cstheme="minorHAnsi"/>
                <w:b/>
              </w:rPr>
              <w:t>r</w:t>
            </w:r>
          </w:p>
        </w:tc>
      </w:tr>
      <w:tr w:rsidR="00A23CBE" w:rsidRPr="009B2F3B" w14:paraId="49BD40AF" w14:textId="77777777" w:rsidTr="009B2F3B">
        <w:tc>
          <w:tcPr>
            <w:tcW w:w="555" w:type="dxa"/>
          </w:tcPr>
          <w:p w14:paraId="19C57662" w14:textId="663446ED" w:rsidR="00A23CBE" w:rsidRPr="009B2F3B" w:rsidRDefault="00A23CBE" w:rsidP="00A23CBE">
            <w:pPr>
              <w:jc w:val="center"/>
              <w:rPr>
                <w:rFonts w:ascii="Cambria" w:hAnsi="Cambria" w:cstheme="minorHAnsi"/>
                <w:b/>
              </w:rPr>
            </w:pPr>
            <w:r w:rsidRPr="009B2F3B">
              <w:rPr>
                <w:rFonts w:ascii="Cambria" w:hAnsi="Cambria" w:cstheme="minorHAnsi"/>
                <w:b/>
              </w:rPr>
              <w:t>9a</w:t>
            </w:r>
          </w:p>
        </w:tc>
        <w:tc>
          <w:tcPr>
            <w:tcW w:w="7156" w:type="dxa"/>
          </w:tcPr>
          <w:p w14:paraId="475B5FDF" w14:textId="5777D0AE" w:rsidR="00A23CBE" w:rsidRPr="009B2F3B" w:rsidRDefault="00E06A19" w:rsidP="00975204">
            <w:pPr>
              <w:jc w:val="both"/>
              <w:rPr>
                <w:rFonts w:ascii="Cambria" w:hAnsi="Cambria" w:cstheme="minorHAnsi"/>
                <w:bCs/>
              </w:rPr>
            </w:pPr>
            <w:r w:rsidRPr="009B2F3B">
              <w:rPr>
                <w:rFonts w:ascii="Cambria" w:hAnsi="Cambria" w:cstheme="minorHAnsi"/>
                <w:bCs/>
              </w:rPr>
              <w:t>To be successfully able to engage with the customers on social Media, the social media engagement must be measured. Considering this context, demonstrate the various social media engagement parameters with suitable examples.</w:t>
            </w:r>
          </w:p>
        </w:tc>
        <w:tc>
          <w:tcPr>
            <w:tcW w:w="975" w:type="dxa"/>
          </w:tcPr>
          <w:p w14:paraId="1779D8CA" w14:textId="1281C9AE" w:rsidR="00A23CBE" w:rsidRPr="0019594A" w:rsidRDefault="00A23CBE" w:rsidP="00A23CBE">
            <w:pPr>
              <w:jc w:val="center"/>
              <w:rPr>
                <w:rFonts w:ascii="Cambria" w:hAnsi="Cambria" w:cstheme="minorHAnsi"/>
              </w:rPr>
            </w:pPr>
            <w:r w:rsidRPr="0019594A">
              <w:rPr>
                <w:rFonts w:ascii="Cambria" w:hAnsi="Cambria" w:cstheme="minorHAnsi"/>
              </w:rPr>
              <w:t>10 Marks</w:t>
            </w:r>
          </w:p>
        </w:tc>
        <w:tc>
          <w:tcPr>
            <w:tcW w:w="1388" w:type="dxa"/>
          </w:tcPr>
          <w:p w14:paraId="387E6AA4" w14:textId="17ED08F6" w:rsidR="00A23CBE" w:rsidRPr="0019594A" w:rsidRDefault="00A23CBE" w:rsidP="00A23CBE">
            <w:pPr>
              <w:jc w:val="center"/>
              <w:rPr>
                <w:rFonts w:ascii="Cambria" w:hAnsi="Cambria" w:cstheme="minorHAnsi"/>
              </w:rPr>
            </w:pPr>
            <w:r w:rsidRPr="0019594A">
              <w:rPr>
                <w:rFonts w:ascii="Cambria" w:hAnsi="Cambria" w:cstheme="minorHAnsi"/>
              </w:rPr>
              <w:t>Application</w:t>
            </w:r>
          </w:p>
        </w:tc>
        <w:tc>
          <w:tcPr>
            <w:tcW w:w="694" w:type="dxa"/>
          </w:tcPr>
          <w:p w14:paraId="64CDE453" w14:textId="47F252B9" w:rsidR="00A23CBE" w:rsidRPr="0019594A" w:rsidRDefault="00A23CBE" w:rsidP="00A23CBE">
            <w:pPr>
              <w:jc w:val="center"/>
              <w:rPr>
                <w:rFonts w:ascii="Cambria" w:hAnsi="Cambria" w:cstheme="minorHAnsi"/>
              </w:rPr>
            </w:pPr>
            <w:r w:rsidRPr="0019594A">
              <w:rPr>
                <w:rFonts w:ascii="Cambria" w:hAnsi="Cambria" w:cstheme="minorHAnsi"/>
              </w:rPr>
              <w:t>CO</w:t>
            </w:r>
            <w:r w:rsidR="00E06A19" w:rsidRPr="0019594A">
              <w:rPr>
                <w:rFonts w:ascii="Cambria" w:hAnsi="Cambria" w:cstheme="minorHAnsi"/>
              </w:rPr>
              <w:t>1</w:t>
            </w:r>
          </w:p>
        </w:tc>
      </w:tr>
    </w:tbl>
    <w:p w14:paraId="0099F7DA" w14:textId="77777777" w:rsidR="000259A3" w:rsidRPr="00B0689B" w:rsidRDefault="000259A3">
      <w:pPr>
        <w:pBdr>
          <w:top w:val="single" w:sz="4" w:space="0" w:color="auto"/>
        </w:pBdr>
        <w:jc w:val="center"/>
        <w:rPr>
          <w:rFonts w:asciiTheme="minorHAnsi" w:hAnsiTheme="minorHAnsi" w:cstheme="minorHAnsi"/>
          <w:b/>
        </w:rPr>
      </w:pPr>
    </w:p>
    <w:p w14:paraId="29CD4231" w14:textId="4C543DE5" w:rsidR="000259A3" w:rsidRPr="00B0689B" w:rsidRDefault="000259A3">
      <w:pPr>
        <w:pBdr>
          <w:top w:val="single" w:sz="4" w:space="0" w:color="auto"/>
        </w:pBdr>
        <w:jc w:val="center"/>
        <w:rPr>
          <w:rFonts w:asciiTheme="minorHAnsi" w:hAnsiTheme="minorHAnsi" w:cstheme="minorHAnsi"/>
          <w:b/>
        </w:rPr>
      </w:pPr>
      <w:r w:rsidRPr="00B0689B">
        <w:rPr>
          <w:rFonts w:asciiTheme="minorHAnsi" w:hAnsiTheme="minorHAnsi" w:cstheme="minorHAnsi"/>
          <w:b/>
        </w:rPr>
        <w:t>Part C</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510"/>
        <w:gridCol w:w="987"/>
        <w:gridCol w:w="1005"/>
        <w:gridCol w:w="706"/>
      </w:tblGrid>
      <w:tr w:rsidR="004F56E7" w:rsidRPr="004F1AB5" w14:paraId="54FACC6B" w14:textId="77777777" w:rsidTr="004F1AB5">
        <w:tc>
          <w:tcPr>
            <w:tcW w:w="10768" w:type="dxa"/>
            <w:gridSpan w:val="5"/>
          </w:tcPr>
          <w:p w14:paraId="3852A117" w14:textId="7EBEE892" w:rsidR="004F56E7" w:rsidRPr="004F1AB5" w:rsidRDefault="004F56E7" w:rsidP="00921A96">
            <w:pPr>
              <w:rPr>
                <w:rFonts w:ascii="Cambria" w:hAnsi="Cambria" w:cstheme="minorHAnsi"/>
                <w:b/>
              </w:rPr>
            </w:pPr>
            <w:r w:rsidRPr="004F1AB5">
              <w:rPr>
                <w:rFonts w:ascii="Cambria" w:hAnsi="Cambria" w:cstheme="minorHAnsi"/>
                <w:b/>
                <w:bCs/>
              </w:rPr>
              <w:t xml:space="preserve">Answer the Question. Question carries 15 marks.                                                               </w:t>
            </w:r>
            <w:r w:rsidR="00921A96" w:rsidRPr="004F1AB5">
              <w:rPr>
                <w:rFonts w:ascii="Cambria" w:hAnsi="Cambria" w:cstheme="minorHAnsi"/>
                <w:b/>
                <w:bCs/>
              </w:rPr>
              <w:t>1Qx</w:t>
            </w:r>
            <w:r w:rsidRPr="004F1AB5">
              <w:rPr>
                <w:rFonts w:ascii="Cambria" w:hAnsi="Cambria" w:cstheme="minorHAnsi"/>
                <w:b/>
                <w:bCs/>
              </w:rPr>
              <w:t>15M=</w:t>
            </w:r>
            <w:r w:rsidR="00F86340" w:rsidRPr="004F1AB5">
              <w:rPr>
                <w:rFonts w:ascii="Cambria" w:hAnsi="Cambria" w:cstheme="minorHAnsi"/>
                <w:b/>
                <w:bCs/>
              </w:rPr>
              <w:t>15</w:t>
            </w:r>
            <w:r w:rsidRPr="004F1AB5">
              <w:rPr>
                <w:rFonts w:ascii="Cambria" w:hAnsi="Cambria" w:cstheme="minorHAnsi"/>
                <w:b/>
                <w:bCs/>
              </w:rPr>
              <w:t>M</w:t>
            </w:r>
          </w:p>
        </w:tc>
      </w:tr>
      <w:tr w:rsidR="000259A3" w:rsidRPr="004F1AB5" w14:paraId="0C5D919C" w14:textId="77777777" w:rsidTr="004F1AB5">
        <w:trPr>
          <w:trHeight w:val="858"/>
        </w:trPr>
        <w:tc>
          <w:tcPr>
            <w:tcW w:w="562" w:type="dxa"/>
          </w:tcPr>
          <w:p w14:paraId="3480FABD" w14:textId="748060DF" w:rsidR="000259A3" w:rsidRPr="004F1AB5" w:rsidRDefault="00F86340">
            <w:pPr>
              <w:jc w:val="center"/>
              <w:rPr>
                <w:rFonts w:ascii="Cambria" w:hAnsi="Cambria" w:cstheme="minorHAnsi"/>
                <w:b/>
              </w:rPr>
            </w:pPr>
            <w:r w:rsidRPr="004F1AB5">
              <w:rPr>
                <w:rFonts w:ascii="Cambria" w:hAnsi="Cambria" w:cstheme="minorHAnsi"/>
                <w:b/>
              </w:rPr>
              <w:t>10</w:t>
            </w:r>
          </w:p>
        </w:tc>
        <w:tc>
          <w:tcPr>
            <w:tcW w:w="7655" w:type="dxa"/>
          </w:tcPr>
          <w:p w14:paraId="77794D85" w14:textId="77777777" w:rsidR="000259A3" w:rsidRPr="004F1AB5" w:rsidRDefault="00975204" w:rsidP="00B0689B">
            <w:pPr>
              <w:spacing w:after="0"/>
              <w:jc w:val="both"/>
              <w:rPr>
                <w:rFonts w:ascii="Cambria" w:hAnsi="Cambria" w:cstheme="minorHAnsi"/>
                <w:bCs/>
              </w:rPr>
            </w:pPr>
            <w:r w:rsidRPr="004F1AB5">
              <w:rPr>
                <w:rFonts w:ascii="Cambria" w:hAnsi="Cambria" w:cstheme="minorHAnsi"/>
                <w:bCs/>
              </w:rPr>
              <w:t>Flipkart – Amazon of India</w:t>
            </w:r>
          </w:p>
          <w:p w14:paraId="3B11F3D9" w14:textId="77777777" w:rsidR="00975204" w:rsidRPr="004F1AB5" w:rsidRDefault="00975204" w:rsidP="00B0689B">
            <w:pPr>
              <w:spacing w:after="0"/>
              <w:jc w:val="both"/>
              <w:rPr>
                <w:rFonts w:ascii="Cambria" w:hAnsi="Cambria" w:cstheme="minorHAnsi"/>
                <w:bCs/>
              </w:rPr>
            </w:pPr>
            <w:r w:rsidRPr="004F1AB5">
              <w:rPr>
                <w:rFonts w:ascii="Cambria" w:hAnsi="Cambria" w:cstheme="minorHAnsi"/>
                <w:bCs/>
              </w:rPr>
              <w:t>E-commerce transactions in India are gaining popularity at the very fast pace majorly due to its attributes of ease of shopping, good discounts, social media integration, cash on delivery</w:t>
            </w:r>
          </w:p>
          <w:p w14:paraId="6CF615FA" w14:textId="77777777" w:rsidR="00975204" w:rsidRPr="004F1AB5" w:rsidRDefault="00975204" w:rsidP="00B0689B">
            <w:pPr>
              <w:spacing w:after="0"/>
              <w:jc w:val="both"/>
              <w:rPr>
                <w:rFonts w:ascii="Cambria" w:hAnsi="Cambria" w:cstheme="minorHAnsi"/>
                <w:bCs/>
              </w:rPr>
            </w:pPr>
            <w:r w:rsidRPr="004F1AB5">
              <w:rPr>
                <w:rFonts w:ascii="Cambria" w:hAnsi="Cambria" w:cstheme="minorHAnsi"/>
                <w:bCs/>
              </w:rPr>
              <w:t>mode of payment etc. the industry is all set to grow and beat the records considering the recent show of strength of several E-commerce companies of India Inc in their capability to raise funds as well. Flipkart – one of the leading Indian E-commerce companies headquartered in Bangalore, Karnataka. The overall brand value of FLIPKART is good, but it is facing tough competition from its global as well as local competitors. But in India, it is the most superior E-business portal which is aggressively expanding and planting its roots deep into the Indian market and at the same time shifting the mindset of the people i.e. from going and shopping from physical stores to online stores, which is enormous.</w:t>
            </w:r>
          </w:p>
          <w:p w14:paraId="03C48A2C" w14:textId="68E30F30" w:rsidR="00975204" w:rsidRPr="004F1AB5" w:rsidRDefault="00975204" w:rsidP="00B0689B">
            <w:pPr>
              <w:spacing w:after="0"/>
              <w:jc w:val="both"/>
              <w:rPr>
                <w:rFonts w:ascii="Cambria" w:hAnsi="Cambria" w:cstheme="minorHAnsi"/>
                <w:b/>
              </w:rPr>
            </w:pPr>
            <w:r w:rsidRPr="004F1AB5">
              <w:rPr>
                <w:rFonts w:ascii="Cambria" w:hAnsi="Cambria" w:cstheme="minorHAnsi"/>
                <w:b/>
              </w:rPr>
              <w:t xml:space="preserve">Questions: </w:t>
            </w:r>
          </w:p>
          <w:p w14:paraId="7D4FF303" w14:textId="77777777" w:rsidR="00975204" w:rsidRPr="004F1AB5" w:rsidRDefault="00975204" w:rsidP="00B0689B">
            <w:pPr>
              <w:spacing w:after="0"/>
              <w:jc w:val="both"/>
              <w:rPr>
                <w:rFonts w:ascii="Cambria" w:hAnsi="Cambria" w:cstheme="minorHAnsi"/>
                <w:bCs/>
              </w:rPr>
            </w:pPr>
            <w:r w:rsidRPr="004F1AB5">
              <w:rPr>
                <w:rFonts w:ascii="Cambria" w:hAnsi="Cambria" w:cstheme="minorHAnsi"/>
                <w:bCs/>
              </w:rPr>
              <w:t>(a) Discuss the initial challenges faced by Flipkart</w:t>
            </w:r>
          </w:p>
          <w:p w14:paraId="7F2AA65C" w14:textId="0F1DC9CA" w:rsidR="00975204" w:rsidRPr="004F1AB5" w:rsidRDefault="00975204" w:rsidP="00B0689B">
            <w:pPr>
              <w:spacing w:after="0"/>
              <w:jc w:val="both"/>
              <w:rPr>
                <w:rFonts w:ascii="Cambria" w:hAnsi="Cambria" w:cstheme="minorHAnsi"/>
                <w:bCs/>
              </w:rPr>
            </w:pPr>
            <w:r w:rsidRPr="004F1AB5">
              <w:rPr>
                <w:rFonts w:ascii="Cambria" w:hAnsi="Cambria" w:cstheme="minorHAnsi"/>
                <w:bCs/>
              </w:rPr>
              <w:t>(b) Flipkart succeeded in Building the Trust of Online customers</w:t>
            </w:r>
            <w:r w:rsidR="00B0689B" w:rsidRPr="004F1AB5">
              <w:rPr>
                <w:rFonts w:ascii="Cambria" w:hAnsi="Cambria" w:cstheme="minorHAnsi"/>
                <w:bCs/>
              </w:rPr>
              <w:t>. Explain?</w:t>
            </w:r>
          </w:p>
          <w:p w14:paraId="532004A4" w14:textId="04D303B5" w:rsidR="00975204" w:rsidRPr="004F1AB5" w:rsidRDefault="00975204" w:rsidP="00B0689B">
            <w:pPr>
              <w:spacing w:after="0"/>
              <w:jc w:val="both"/>
              <w:rPr>
                <w:rFonts w:ascii="Cambria" w:hAnsi="Cambria" w:cstheme="minorHAnsi"/>
                <w:bCs/>
              </w:rPr>
            </w:pPr>
            <w:r w:rsidRPr="004F1AB5">
              <w:rPr>
                <w:rFonts w:ascii="Cambria" w:hAnsi="Cambria" w:cstheme="minorHAnsi"/>
                <w:bCs/>
              </w:rPr>
              <w:t>(c) Social Media can be used to increase the market share of the Brand</w:t>
            </w:r>
            <w:r w:rsidR="00B0689B" w:rsidRPr="004F1AB5">
              <w:rPr>
                <w:rFonts w:ascii="Cambria" w:hAnsi="Cambria" w:cstheme="minorHAnsi"/>
                <w:bCs/>
              </w:rPr>
              <w:t>. Discuss.</w:t>
            </w:r>
          </w:p>
        </w:tc>
        <w:tc>
          <w:tcPr>
            <w:tcW w:w="992" w:type="dxa"/>
          </w:tcPr>
          <w:p w14:paraId="0E5EFB92" w14:textId="77234D95" w:rsidR="000259A3" w:rsidRPr="00921A96" w:rsidRDefault="00F86340">
            <w:pPr>
              <w:jc w:val="center"/>
              <w:rPr>
                <w:rFonts w:ascii="Cambria" w:hAnsi="Cambria" w:cstheme="minorHAnsi"/>
              </w:rPr>
            </w:pPr>
            <w:r w:rsidRPr="00921A96">
              <w:rPr>
                <w:rFonts w:ascii="Cambria" w:hAnsi="Cambria" w:cstheme="minorHAnsi"/>
              </w:rPr>
              <w:t>15 Marks</w:t>
            </w:r>
          </w:p>
        </w:tc>
        <w:tc>
          <w:tcPr>
            <w:tcW w:w="851" w:type="dxa"/>
          </w:tcPr>
          <w:p w14:paraId="6CE5CA68" w14:textId="18ED987F" w:rsidR="000259A3" w:rsidRPr="00921A96" w:rsidRDefault="00A23CBE">
            <w:pPr>
              <w:jc w:val="center"/>
              <w:rPr>
                <w:rFonts w:ascii="Cambria" w:hAnsi="Cambria" w:cstheme="minorHAnsi"/>
              </w:rPr>
            </w:pPr>
            <w:r w:rsidRPr="00921A96">
              <w:rPr>
                <w:rFonts w:ascii="Cambria" w:hAnsi="Cambria" w:cstheme="minorHAnsi"/>
              </w:rPr>
              <w:t>Analysis</w:t>
            </w:r>
          </w:p>
        </w:tc>
        <w:tc>
          <w:tcPr>
            <w:tcW w:w="708" w:type="dxa"/>
          </w:tcPr>
          <w:p w14:paraId="4692E4BA" w14:textId="365C5182" w:rsidR="000259A3" w:rsidRPr="00921A96" w:rsidRDefault="00F86340">
            <w:pPr>
              <w:jc w:val="center"/>
              <w:rPr>
                <w:rFonts w:ascii="Cambria" w:hAnsi="Cambria" w:cstheme="minorHAnsi"/>
              </w:rPr>
            </w:pPr>
            <w:r w:rsidRPr="00921A96">
              <w:rPr>
                <w:rFonts w:ascii="Cambria" w:hAnsi="Cambria" w:cstheme="minorHAnsi"/>
              </w:rPr>
              <w:t>CO</w:t>
            </w:r>
            <w:r w:rsidR="00E06A19" w:rsidRPr="00921A96">
              <w:rPr>
                <w:rFonts w:ascii="Cambria" w:hAnsi="Cambria" w:cstheme="minorHAnsi"/>
              </w:rPr>
              <w:t>1</w:t>
            </w:r>
          </w:p>
        </w:tc>
      </w:tr>
    </w:tbl>
    <w:p w14:paraId="6504BC55" w14:textId="77777777" w:rsidR="00293D36" w:rsidRPr="00B0689B" w:rsidRDefault="00293D36" w:rsidP="00161CD1">
      <w:pPr>
        <w:rPr>
          <w:rFonts w:asciiTheme="minorHAnsi" w:hAnsiTheme="minorHAnsi" w:cstheme="minorHAnsi"/>
        </w:rPr>
      </w:pPr>
    </w:p>
    <w:sectPr w:rsidR="00293D36" w:rsidRPr="00B0689B"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40FC8" w14:textId="77777777" w:rsidR="000903EF" w:rsidRDefault="000903EF">
      <w:pPr>
        <w:spacing w:line="240" w:lineRule="auto"/>
      </w:pPr>
      <w:r>
        <w:separator/>
      </w:r>
    </w:p>
  </w:endnote>
  <w:endnote w:type="continuationSeparator" w:id="0">
    <w:p w14:paraId="0EC35271" w14:textId="77777777" w:rsidR="000903EF" w:rsidRDefault="00090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8CE2" w14:textId="522874FC"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07380E">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07380E">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A6B01" w14:textId="77777777" w:rsidR="000903EF" w:rsidRDefault="000903EF">
      <w:pPr>
        <w:spacing w:after="0"/>
      </w:pPr>
      <w:r>
        <w:separator/>
      </w:r>
    </w:p>
  </w:footnote>
  <w:footnote w:type="continuationSeparator" w:id="0">
    <w:p w14:paraId="3C57CBFF" w14:textId="77777777" w:rsidR="000903EF" w:rsidRDefault="000903E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15:restartNumberingAfterBreak="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15:restartNumberingAfterBreak="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59A3"/>
    <w:rsid w:val="0002657D"/>
    <w:rsid w:val="00033373"/>
    <w:rsid w:val="00034BCB"/>
    <w:rsid w:val="000358D4"/>
    <w:rsid w:val="00040B79"/>
    <w:rsid w:val="000503AF"/>
    <w:rsid w:val="00050D08"/>
    <w:rsid w:val="000524BC"/>
    <w:rsid w:val="0005250D"/>
    <w:rsid w:val="00056855"/>
    <w:rsid w:val="000648F2"/>
    <w:rsid w:val="00065201"/>
    <w:rsid w:val="000717EF"/>
    <w:rsid w:val="00071B45"/>
    <w:rsid w:val="00071F46"/>
    <w:rsid w:val="0007368D"/>
    <w:rsid w:val="0007380E"/>
    <w:rsid w:val="00073A5E"/>
    <w:rsid w:val="00081A14"/>
    <w:rsid w:val="00085811"/>
    <w:rsid w:val="000861BB"/>
    <w:rsid w:val="000903EF"/>
    <w:rsid w:val="00090F20"/>
    <w:rsid w:val="00093548"/>
    <w:rsid w:val="000949E6"/>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238BC"/>
    <w:rsid w:val="001336A7"/>
    <w:rsid w:val="00140B7D"/>
    <w:rsid w:val="00142AC7"/>
    <w:rsid w:val="00143FDC"/>
    <w:rsid w:val="00146929"/>
    <w:rsid w:val="001479CA"/>
    <w:rsid w:val="00153139"/>
    <w:rsid w:val="001539B8"/>
    <w:rsid w:val="00154007"/>
    <w:rsid w:val="001551F7"/>
    <w:rsid w:val="00155797"/>
    <w:rsid w:val="00161A5E"/>
    <w:rsid w:val="00161CD1"/>
    <w:rsid w:val="00162063"/>
    <w:rsid w:val="00174926"/>
    <w:rsid w:val="00182CC4"/>
    <w:rsid w:val="00184C04"/>
    <w:rsid w:val="001877EF"/>
    <w:rsid w:val="001905BF"/>
    <w:rsid w:val="00191B3A"/>
    <w:rsid w:val="0019389E"/>
    <w:rsid w:val="00194CBC"/>
    <w:rsid w:val="0019594A"/>
    <w:rsid w:val="001A6DF6"/>
    <w:rsid w:val="001B25E4"/>
    <w:rsid w:val="001B4EA0"/>
    <w:rsid w:val="001B6669"/>
    <w:rsid w:val="001C516B"/>
    <w:rsid w:val="001C7720"/>
    <w:rsid w:val="001D6A7D"/>
    <w:rsid w:val="001F4F78"/>
    <w:rsid w:val="00201872"/>
    <w:rsid w:val="002035DC"/>
    <w:rsid w:val="00203D7B"/>
    <w:rsid w:val="00205B01"/>
    <w:rsid w:val="00207C2A"/>
    <w:rsid w:val="00213E56"/>
    <w:rsid w:val="002247E5"/>
    <w:rsid w:val="00224CD7"/>
    <w:rsid w:val="002269FD"/>
    <w:rsid w:val="00231206"/>
    <w:rsid w:val="00231ACB"/>
    <w:rsid w:val="00234A37"/>
    <w:rsid w:val="002412B1"/>
    <w:rsid w:val="00242999"/>
    <w:rsid w:val="002458B2"/>
    <w:rsid w:val="0025552A"/>
    <w:rsid w:val="0025589C"/>
    <w:rsid w:val="00262B9C"/>
    <w:rsid w:val="00264B5B"/>
    <w:rsid w:val="00272210"/>
    <w:rsid w:val="002739DF"/>
    <w:rsid w:val="002756D6"/>
    <w:rsid w:val="00281CDC"/>
    <w:rsid w:val="00283030"/>
    <w:rsid w:val="00293D36"/>
    <w:rsid w:val="002A5C66"/>
    <w:rsid w:val="002B2826"/>
    <w:rsid w:val="002B2D30"/>
    <w:rsid w:val="002B32D9"/>
    <w:rsid w:val="002B5BA3"/>
    <w:rsid w:val="002C6301"/>
    <w:rsid w:val="002D20A9"/>
    <w:rsid w:val="002D4376"/>
    <w:rsid w:val="002D544F"/>
    <w:rsid w:val="002E6882"/>
    <w:rsid w:val="002F14CF"/>
    <w:rsid w:val="002F4487"/>
    <w:rsid w:val="002F493C"/>
    <w:rsid w:val="002F5304"/>
    <w:rsid w:val="00300447"/>
    <w:rsid w:val="00305939"/>
    <w:rsid w:val="00311558"/>
    <w:rsid w:val="00314177"/>
    <w:rsid w:val="0032044F"/>
    <w:rsid w:val="00321FC5"/>
    <w:rsid w:val="00331CEF"/>
    <w:rsid w:val="003358F9"/>
    <w:rsid w:val="0033626C"/>
    <w:rsid w:val="0034268F"/>
    <w:rsid w:val="00344137"/>
    <w:rsid w:val="00347B35"/>
    <w:rsid w:val="0035383F"/>
    <w:rsid w:val="00356725"/>
    <w:rsid w:val="00356C9B"/>
    <w:rsid w:val="00366AF1"/>
    <w:rsid w:val="00370765"/>
    <w:rsid w:val="0037238A"/>
    <w:rsid w:val="00375C6E"/>
    <w:rsid w:val="003806D6"/>
    <w:rsid w:val="00382606"/>
    <w:rsid w:val="003868DC"/>
    <w:rsid w:val="003925EA"/>
    <w:rsid w:val="0039569A"/>
    <w:rsid w:val="003A3B73"/>
    <w:rsid w:val="003A4B95"/>
    <w:rsid w:val="003A527D"/>
    <w:rsid w:val="003A644B"/>
    <w:rsid w:val="003B069D"/>
    <w:rsid w:val="003B3A86"/>
    <w:rsid w:val="003B5B05"/>
    <w:rsid w:val="003B7C0C"/>
    <w:rsid w:val="003D0E8F"/>
    <w:rsid w:val="003D1175"/>
    <w:rsid w:val="003F0598"/>
    <w:rsid w:val="003F4CAC"/>
    <w:rsid w:val="003F7148"/>
    <w:rsid w:val="003F770D"/>
    <w:rsid w:val="00402190"/>
    <w:rsid w:val="004039C7"/>
    <w:rsid w:val="004127EC"/>
    <w:rsid w:val="00413238"/>
    <w:rsid w:val="00414BA7"/>
    <w:rsid w:val="00416196"/>
    <w:rsid w:val="004176C7"/>
    <w:rsid w:val="004247E2"/>
    <w:rsid w:val="004254EB"/>
    <w:rsid w:val="00426434"/>
    <w:rsid w:val="00431EE1"/>
    <w:rsid w:val="00442088"/>
    <w:rsid w:val="00453B62"/>
    <w:rsid w:val="004579D9"/>
    <w:rsid w:val="00461CCB"/>
    <w:rsid w:val="00461CF7"/>
    <w:rsid w:val="00461E48"/>
    <w:rsid w:val="00467C30"/>
    <w:rsid w:val="00471BF7"/>
    <w:rsid w:val="00473B63"/>
    <w:rsid w:val="004777EE"/>
    <w:rsid w:val="00487426"/>
    <w:rsid w:val="00493336"/>
    <w:rsid w:val="004970A7"/>
    <w:rsid w:val="004A0F55"/>
    <w:rsid w:val="004A26BD"/>
    <w:rsid w:val="004B5798"/>
    <w:rsid w:val="004C29B1"/>
    <w:rsid w:val="004C2C65"/>
    <w:rsid w:val="004D032E"/>
    <w:rsid w:val="004D1DE8"/>
    <w:rsid w:val="004D6A49"/>
    <w:rsid w:val="004E04BB"/>
    <w:rsid w:val="004E51A7"/>
    <w:rsid w:val="004F1AB5"/>
    <w:rsid w:val="004F4DA9"/>
    <w:rsid w:val="004F56E7"/>
    <w:rsid w:val="00506377"/>
    <w:rsid w:val="0051099D"/>
    <w:rsid w:val="00512CB6"/>
    <w:rsid w:val="00513CAD"/>
    <w:rsid w:val="00517AA1"/>
    <w:rsid w:val="00526BBF"/>
    <w:rsid w:val="00532028"/>
    <w:rsid w:val="00532BF4"/>
    <w:rsid w:val="00541BF7"/>
    <w:rsid w:val="0054335A"/>
    <w:rsid w:val="00545D12"/>
    <w:rsid w:val="005466BA"/>
    <w:rsid w:val="00550586"/>
    <w:rsid w:val="00551D6B"/>
    <w:rsid w:val="00552480"/>
    <w:rsid w:val="00554315"/>
    <w:rsid w:val="00560B3A"/>
    <w:rsid w:val="00564397"/>
    <w:rsid w:val="00565156"/>
    <w:rsid w:val="0056566F"/>
    <w:rsid w:val="00572FA7"/>
    <w:rsid w:val="00574E0E"/>
    <w:rsid w:val="00575833"/>
    <w:rsid w:val="00575F65"/>
    <w:rsid w:val="00575F88"/>
    <w:rsid w:val="00576E85"/>
    <w:rsid w:val="005864E1"/>
    <w:rsid w:val="00594AAC"/>
    <w:rsid w:val="005A1FE9"/>
    <w:rsid w:val="005A64A2"/>
    <w:rsid w:val="005B0F36"/>
    <w:rsid w:val="005B4510"/>
    <w:rsid w:val="005B5111"/>
    <w:rsid w:val="005B6500"/>
    <w:rsid w:val="005B759F"/>
    <w:rsid w:val="005C6DAE"/>
    <w:rsid w:val="005D5817"/>
    <w:rsid w:val="005D5B46"/>
    <w:rsid w:val="005E0F29"/>
    <w:rsid w:val="005E75A0"/>
    <w:rsid w:val="005F0030"/>
    <w:rsid w:val="005F5ADD"/>
    <w:rsid w:val="005F6440"/>
    <w:rsid w:val="005F683A"/>
    <w:rsid w:val="00600B6B"/>
    <w:rsid w:val="00602326"/>
    <w:rsid w:val="00607B4C"/>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94421"/>
    <w:rsid w:val="006963A1"/>
    <w:rsid w:val="00697759"/>
    <w:rsid w:val="006A0524"/>
    <w:rsid w:val="006A7570"/>
    <w:rsid w:val="006B2444"/>
    <w:rsid w:val="006B4F56"/>
    <w:rsid w:val="006C1798"/>
    <w:rsid w:val="006C5A74"/>
    <w:rsid w:val="006D3A91"/>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40D28"/>
    <w:rsid w:val="0075459F"/>
    <w:rsid w:val="00756430"/>
    <w:rsid w:val="00757D9B"/>
    <w:rsid w:val="00763C67"/>
    <w:rsid w:val="007656C4"/>
    <w:rsid w:val="007700ED"/>
    <w:rsid w:val="00771429"/>
    <w:rsid w:val="0077143D"/>
    <w:rsid w:val="00776398"/>
    <w:rsid w:val="00777096"/>
    <w:rsid w:val="0078040E"/>
    <w:rsid w:val="00784C41"/>
    <w:rsid w:val="0078544C"/>
    <w:rsid w:val="00791216"/>
    <w:rsid w:val="00793125"/>
    <w:rsid w:val="0079640F"/>
    <w:rsid w:val="007A2C7D"/>
    <w:rsid w:val="007A617C"/>
    <w:rsid w:val="007A7F7D"/>
    <w:rsid w:val="007C511D"/>
    <w:rsid w:val="007C76E3"/>
    <w:rsid w:val="007D3B8B"/>
    <w:rsid w:val="007E179D"/>
    <w:rsid w:val="007E19C9"/>
    <w:rsid w:val="007E3D9B"/>
    <w:rsid w:val="007E6774"/>
    <w:rsid w:val="007F040B"/>
    <w:rsid w:val="007F774C"/>
    <w:rsid w:val="00802858"/>
    <w:rsid w:val="00805D96"/>
    <w:rsid w:val="00806949"/>
    <w:rsid w:val="0081006C"/>
    <w:rsid w:val="00811B47"/>
    <w:rsid w:val="008142C1"/>
    <w:rsid w:val="00830EDA"/>
    <w:rsid w:val="0084051A"/>
    <w:rsid w:val="0084628B"/>
    <w:rsid w:val="008462FA"/>
    <w:rsid w:val="00846BF8"/>
    <w:rsid w:val="00860B9A"/>
    <w:rsid w:val="0086151B"/>
    <w:rsid w:val="0086152C"/>
    <w:rsid w:val="00865DC7"/>
    <w:rsid w:val="008720C6"/>
    <w:rsid w:val="0087655F"/>
    <w:rsid w:val="00877268"/>
    <w:rsid w:val="00890652"/>
    <w:rsid w:val="00892E4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21A96"/>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5204"/>
    <w:rsid w:val="00977F04"/>
    <w:rsid w:val="009845BA"/>
    <w:rsid w:val="00990C88"/>
    <w:rsid w:val="009911B3"/>
    <w:rsid w:val="009948D5"/>
    <w:rsid w:val="009970A3"/>
    <w:rsid w:val="009A0604"/>
    <w:rsid w:val="009A0D8D"/>
    <w:rsid w:val="009A1B83"/>
    <w:rsid w:val="009A2D73"/>
    <w:rsid w:val="009A471F"/>
    <w:rsid w:val="009A7891"/>
    <w:rsid w:val="009B2A1F"/>
    <w:rsid w:val="009B2F3B"/>
    <w:rsid w:val="009B565B"/>
    <w:rsid w:val="009C47DE"/>
    <w:rsid w:val="009C6B25"/>
    <w:rsid w:val="009C7E45"/>
    <w:rsid w:val="009D57A2"/>
    <w:rsid w:val="009E5CFD"/>
    <w:rsid w:val="009F1CC3"/>
    <w:rsid w:val="009F22C9"/>
    <w:rsid w:val="009F3A1A"/>
    <w:rsid w:val="009F460D"/>
    <w:rsid w:val="009F4F22"/>
    <w:rsid w:val="00A026B9"/>
    <w:rsid w:val="00A05D20"/>
    <w:rsid w:val="00A12171"/>
    <w:rsid w:val="00A14A59"/>
    <w:rsid w:val="00A15891"/>
    <w:rsid w:val="00A165AB"/>
    <w:rsid w:val="00A20742"/>
    <w:rsid w:val="00A22BCB"/>
    <w:rsid w:val="00A23CBE"/>
    <w:rsid w:val="00A24068"/>
    <w:rsid w:val="00A2695E"/>
    <w:rsid w:val="00A31081"/>
    <w:rsid w:val="00A32078"/>
    <w:rsid w:val="00A341C3"/>
    <w:rsid w:val="00A37BE7"/>
    <w:rsid w:val="00A51EE2"/>
    <w:rsid w:val="00A55773"/>
    <w:rsid w:val="00A571D4"/>
    <w:rsid w:val="00A6661A"/>
    <w:rsid w:val="00A7543B"/>
    <w:rsid w:val="00A75FA4"/>
    <w:rsid w:val="00A80F0E"/>
    <w:rsid w:val="00A823B5"/>
    <w:rsid w:val="00A82703"/>
    <w:rsid w:val="00A82ADE"/>
    <w:rsid w:val="00A87FC5"/>
    <w:rsid w:val="00A9015A"/>
    <w:rsid w:val="00A966EB"/>
    <w:rsid w:val="00AA0DAE"/>
    <w:rsid w:val="00AA2132"/>
    <w:rsid w:val="00AA55FF"/>
    <w:rsid w:val="00AB0E70"/>
    <w:rsid w:val="00AB1B77"/>
    <w:rsid w:val="00AB2460"/>
    <w:rsid w:val="00AB59AC"/>
    <w:rsid w:val="00AC02E9"/>
    <w:rsid w:val="00AC1F3C"/>
    <w:rsid w:val="00AC5B45"/>
    <w:rsid w:val="00AD10FB"/>
    <w:rsid w:val="00AD3940"/>
    <w:rsid w:val="00AD791A"/>
    <w:rsid w:val="00AD7B4C"/>
    <w:rsid w:val="00AE0535"/>
    <w:rsid w:val="00AE131C"/>
    <w:rsid w:val="00AE56CD"/>
    <w:rsid w:val="00AF64B6"/>
    <w:rsid w:val="00B03CD3"/>
    <w:rsid w:val="00B0469B"/>
    <w:rsid w:val="00B0689B"/>
    <w:rsid w:val="00B21EFB"/>
    <w:rsid w:val="00B225E2"/>
    <w:rsid w:val="00B2405C"/>
    <w:rsid w:val="00B2572C"/>
    <w:rsid w:val="00B41E27"/>
    <w:rsid w:val="00B4209E"/>
    <w:rsid w:val="00B430BC"/>
    <w:rsid w:val="00B44707"/>
    <w:rsid w:val="00B5049A"/>
    <w:rsid w:val="00B5479D"/>
    <w:rsid w:val="00B54AE4"/>
    <w:rsid w:val="00B622F0"/>
    <w:rsid w:val="00B73158"/>
    <w:rsid w:val="00B77183"/>
    <w:rsid w:val="00B77F41"/>
    <w:rsid w:val="00B942AE"/>
    <w:rsid w:val="00B95C27"/>
    <w:rsid w:val="00B95DB6"/>
    <w:rsid w:val="00BA3FAC"/>
    <w:rsid w:val="00BA6BAC"/>
    <w:rsid w:val="00BB107E"/>
    <w:rsid w:val="00BB58DD"/>
    <w:rsid w:val="00BB5A7C"/>
    <w:rsid w:val="00BB7A48"/>
    <w:rsid w:val="00BC480B"/>
    <w:rsid w:val="00BC6A16"/>
    <w:rsid w:val="00BC7011"/>
    <w:rsid w:val="00BD4E15"/>
    <w:rsid w:val="00BD5B1D"/>
    <w:rsid w:val="00BF00FE"/>
    <w:rsid w:val="00BF4113"/>
    <w:rsid w:val="00BF6AB8"/>
    <w:rsid w:val="00BF7CCD"/>
    <w:rsid w:val="00C041D3"/>
    <w:rsid w:val="00C07A85"/>
    <w:rsid w:val="00C21CDF"/>
    <w:rsid w:val="00C2391A"/>
    <w:rsid w:val="00C24DDD"/>
    <w:rsid w:val="00C373B1"/>
    <w:rsid w:val="00C459F2"/>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6243"/>
    <w:rsid w:val="00CD16DB"/>
    <w:rsid w:val="00CD3799"/>
    <w:rsid w:val="00CD37D5"/>
    <w:rsid w:val="00CD6308"/>
    <w:rsid w:val="00CF79D6"/>
    <w:rsid w:val="00CF7B94"/>
    <w:rsid w:val="00D04C04"/>
    <w:rsid w:val="00D05253"/>
    <w:rsid w:val="00D05E69"/>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87ECF"/>
    <w:rsid w:val="00D94DF8"/>
    <w:rsid w:val="00DA03F2"/>
    <w:rsid w:val="00DA1A21"/>
    <w:rsid w:val="00DB0FD6"/>
    <w:rsid w:val="00DB7778"/>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06A19"/>
    <w:rsid w:val="00E10632"/>
    <w:rsid w:val="00E126AE"/>
    <w:rsid w:val="00E12FF1"/>
    <w:rsid w:val="00E134BA"/>
    <w:rsid w:val="00E13D99"/>
    <w:rsid w:val="00E1435E"/>
    <w:rsid w:val="00E17262"/>
    <w:rsid w:val="00E26DA8"/>
    <w:rsid w:val="00E27FEF"/>
    <w:rsid w:val="00E37359"/>
    <w:rsid w:val="00E40DCD"/>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92AB6"/>
    <w:rsid w:val="00E92D77"/>
    <w:rsid w:val="00E94008"/>
    <w:rsid w:val="00E94378"/>
    <w:rsid w:val="00E946BA"/>
    <w:rsid w:val="00EA11B7"/>
    <w:rsid w:val="00EA4012"/>
    <w:rsid w:val="00EB75DE"/>
    <w:rsid w:val="00EC4FB2"/>
    <w:rsid w:val="00ED3D23"/>
    <w:rsid w:val="00ED4F04"/>
    <w:rsid w:val="00EE3BEE"/>
    <w:rsid w:val="00EE596E"/>
    <w:rsid w:val="00EE5FE1"/>
    <w:rsid w:val="00EF26CC"/>
    <w:rsid w:val="00EF3B47"/>
    <w:rsid w:val="00EF3C32"/>
    <w:rsid w:val="00EF5D94"/>
    <w:rsid w:val="00F005B1"/>
    <w:rsid w:val="00F01534"/>
    <w:rsid w:val="00F11763"/>
    <w:rsid w:val="00F12053"/>
    <w:rsid w:val="00F2111F"/>
    <w:rsid w:val="00F24EE4"/>
    <w:rsid w:val="00F33E3E"/>
    <w:rsid w:val="00F40192"/>
    <w:rsid w:val="00F413F0"/>
    <w:rsid w:val="00F423C8"/>
    <w:rsid w:val="00F4305B"/>
    <w:rsid w:val="00F45872"/>
    <w:rsid w:val="00F5273B"/>
    <w:rsid w:val="00F55C35"/>
    <w:rsid w:val="00F56E60"/>
    <w:rsid w:val="00F57C51"/>
    <w:rsid w:val="00F67B91"/>
    <w:rsid w:val="00F70492"/>
    <w:rsid w:val="00F705DA"/>
    <w:rsid w:val="00F70E94"/>
    <w:rsid w:val="00F70F60"/>
    <w:rsid w:val="00F71B3D"/>
    <w:rsid w:val="00F734F8"/>
    <w:rsid w:val="00F838D8"/>
    <w:rsid w:val="00F85919"/>
    <w:rsid w:val="00F86340"/>
    <w:rsid w:val="00F87A54"/>
    <w:rsid w:val="00F92BC9"/>
    <w:rsid w:val="00F976D1"/>
    <w:rsid w:val="00FA0643"/>
    <w:rsid w:val="00FA0EE8"/>
    <w:rsid w:val="00FA4A3E"/>
    <w:rsid w:val="00FB1D1A"/>
    <w:rsid w:val="00FB257D"/>
    <w:rsid w:val="00FC1271"/>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832FC-E761-4C99-8AF8-CCA2CEE6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cp:revision>
  <cp:lastPrinted>2021-12-11T09:26:00Z</cp:lastPrinted>
  <dcterms:created xsi:type="dcterms:W3CDTF">2024-10-24T18:13:00Z</dcterms:created>
  <dcterms:modified xsi:type="dcterms:W3CDTF">2024-11-13T05:47:00Z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