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rsidRPr="007D27D3" w14:paraId="5C3EAC9E" w14:textId="77777777">
        <w:trPr>
          <w:trHeight w:val="485"/>
        </w:trPr>
        <w:tc>
          <w:tcPr>
            <w:tcW w:w="1027" w:type="dxa"/>
            <w:vAlign w:val="center"/>
          </w:tcPr>
          <w:p w14:paraId="42C893B2" w14:textId="77777777" w:rsidR="0064503F" w:rsidRPr="007D27D3" w:rsidRDefault="0065359A">
            <w:pPr>
              <w:spacing w:after="0"/>
              <w:jc w:val="center"/>
              <w:rPr>
                <w:rFonts w:asciiTheme="minorHAnsi" w:hAnsiTheme="minorHAnsi" w:cstheme="minorHAnsi"/>
              </w:rPr>
            </w:pPr>
            <w:r w:rsidRPr="007D27D3">
              <w:rPr>
                <w:rFonts w:asciiTheme="minorHAnsi" w:hAnsiTheme="minorHAnsi" w:cstheme="minorHAnsi"/>
              </w:rPr>
              <w:t>Roll No.</w:t>
            </w:r>
          </w:p>
        </w:tc>
        <w:tc>
          <w:tcPr>
            <w:tcW w:w="360" w:type="dxa"/>
            <w:vAlign w:val="center"/>
          </w:tcPr>
          <w:p w14:paraId="23D6EA6F" w14:textId="77777777" w:rsidR="0064503F" w:rsidRPr="007D27D3" w:rsidRDefault="0064503F">
            <w:pPr>
              <w:spacing w:after="0"/>
              <w:jc w:val="center"/>
              <w:rPr>
                <w:rFonts w:asciiTheme="minorHAnsi" w:hAnsiTheme="minorHAnsi" w:cstheme="minorHAnsi"/>
              </w:rPr>
            </w:pPr>
          </w:p>
        </w:tc>
        <w:tc>
          <w:tcPr>
            <w:tcW w:w="360" w:type="dxa"/>
            <w:vAlign w:val="center"/>
          </w:tcPr>
          <w:p w14:paraId="06EC64D7" w14:textId="77777777" w:rsidR="0064503F" w:rsidRPr="007D27D3" w:rsidRDefault="0064503F">
            <w:pPr>
              <w:spacing w:after="0"/>
              <w:jc w:val="center"/>
              <w:rPr>
                <w:rFonts w:asciiTheme="minorHAnsi" w:hAnsiTheme="minorHAnsi" w:cstheme="minorHAnsi"/>
              </w:rPr>
            </w:pPr>
          </w:p>
        </w:tc>
        <w:tc>
          <w:tcPr>
            <w:tcW w:w="360" w:type="dxa"/>
            <w:vAlign w:val="center"/>
          </w:tcPr>
          <w:p w14:paraId="35E54EA5" w14:textId="77777777" w:rsidR="0064503F" w:rsidRPr="007D27D3" w:rsidRDefault="0064503F">
            <w:pPr>
              <w:spacing w:after="0"/>
              <w:jc w:val="center"/>
              <w:rPr>
                <w:rFonts w:asciiTheme="minorHAnsi" w:hAnsiTheme="minorHAnsi" w:cstheme="minorHAnsi"/>
              </w:rPr>
            </w:pPr>
          </w:p>
        </w:tc>
        <w:tc>
          <w:tcPr>
            <w:tcW w:w="360" w:type="dxa"/>
            <w:vAlign w:val="center"/>
          </w:tcPr>
          <w:p w14:paraId="3906CECF" w14:textId="77777777" w:rsidR="0064503F" w:rsidRPr="007D27D3" w:rsidRDefault="0064503F">
            <w:pPr>
              <w:spacing w:after="0"/>
              <w:jc w:val="center"/>
              <w:rPr>
                <w:rFonts w:asciiTheme="minorHAnsi" w:hAnsiTheme="minorHAnsi" w:cstheme="minorHAnsi"/>
              </w:rPr>
            </w:pPr>
          </w:p>
        </w:tc>
        <w:tc>
          <w:tcPr>
            <w:tcW w:w="360" w:type="dxa"/>
            <w:vAlign w:val="center"/>
          </w:tcPr>
          <w:p w14:paraId="55389DE2" w14:textId="77777777" w:rsidR="0064503F" w:rsidRPr="007D27D3" w:rsidRDefault="0064503F">
            <w:pPr>
              <w:spacing w:after="0"/>
              <w:jc w:val="center"/>
              <w:rPr>
                <w:rFonts w:asciiTheme="minorHAnsi" w:hAnsiTheme="minorHAnsi" w:cstheme="minorHAnsi"/>
              </w:rPr>
            </w:pPr>
          </w:p>
        </w:tc>
        <w:tc>
          <w:tcPr>
            <w:tcW w:w="360" w:type="dxa"/>
            <w:vAlign w:val="center"/>
          </w:tcPr>
          <w:p w14:paraId="780DDA43" w14:textId="77777777" w:rsidR="0064503F" w:rsidRPr="007D27D3" w:rsidRDefault="0064503F">
            <w:pPr>
              <w:spacing w:after="0"/>
              <w:jc w:val="center"/>
              <w:rPr>
                <w:rFonts w:asciiTheme="minorHAnsi" w:hAnsiTheme="minorHAnsi" w:cstheme="minorHAnsi"/>
              </w:rPr>
            </w:pPr>
          </w:p>
        </w:tc>
        <w:tc>
          <w:tcPr>
            <w:tcW w:w="360" w:type="dxa"/>
            <w:vAlign w:val="center"/>
          </w:tcPr>
          <w:p w14:paraId="467B4383" w14:textId="77777777" w:rsidR="0064503F" w:rsidRPr="007D27D3" w:rsidRDefault="0064503F">
            <w:pPr>
              <w:spacing w:after="0"/>
              <w:jc w:val="center"/>
              <w:rPr>
                <w:rFonts w:asciiTheme="minorHAnsi" w:hAnsiTheme="minorHAnsi" w:cstheme="minorHAnsi"/>
              </w:rPr>
            </w:pPr>
          </w:p>
        </w:tc>
        <w:tc>
          <w:tcPr>
            <w:tcW w:w="360" w:type="dxa"/>
            <w:vAlign w:val="center"/>
          </w:tcPr>
          <w:p w14:paraId="01D9C625" w14:textId="77777777" w:rsidR="0064503F" w:rsidRPr="007D27D3" w:rsidRDefault="0064503F">
            <w:pPr>
              <w:spacing w:after="0"/>
              <w:jc w:val="center"/>
              <w:rPr>
                <w:rFonts w:asciiTheme="minorHAnsi" w:hAnsiTheme="minorHAnsi" w:cstheme="minorHAnsi"/>
              </w:rPr>
            </w:pPr>
          </w:p>
        </w:tc>
        <w:tc>
          <w:tcPr>
            <w:tcW w:w="360" w:type="dxa"/>
            <w:vAlign w:val="center"/>
          </w:tcPr>
          <w:p w14:paraId="1A932CD8" w14:textId="77777777" w:rsidR="0064503F" w:rsidRPr="007D27D3" w:rsidRDefault="0064503F">
            <w:pPr>
              <w:spacing w:after="0"/>
              <w:jc w:val="center"/>
              <w:rPr>
                <w:rFonts w:asciiTheme="minorHAnsi" w:hAnsiTheme="minorHAnsi" w:cstheme="minorHAnsi"/>
              </w:rPr>
            </w:pPr>
          </w:p>
        </w:tc>
        <w:tc>
          <w:tcPr>
            <w:tcW w:w="360" w:type="dxa"/>
            <w:vAlign w:val="center"/>
          </w:tcPr>
          <w:p w14:paraId="1B2C252D" w14:textId="77777777" w:rsidR="0064503F" w:rsidRPr="007D27D3" w:rsidRDefault="0064503F">
            <w:pPr>
              <w:spacing w:after="0"/>
              <w:jc w:val="center"/>
              <w:rPr>
                <w:rFonts w:asciiTheme="minorHAnsi" w:hAnsiTheme="minorHAnsi" w:cstheme="minorHAnsi"/>
              </w:rPr>
            </w:pPr>
          </w:p>
        </w:tc>
        <w:tc>
          <w:tcPr>
            <w:tcW w:w="360" w:type="dxa"/>
            <w:vAlign w:val="center"/>
          </w:tcPr>
          <w:p w14:paraId="079AFD80" w14:textId="77777777" w:rsidR="0064503F" w:rsidRPr="007D27D3" w:rsidRDefault="0064503F">
            <w:pPr>
              <w:spacing w:after="0"/>
              <w:jc w:val="center"/>
              <w:rPr>
                <w:rFonts w:asciiTheme="minorHAnsi" w:hAnsiTheme="minorHAnsi" w:cstheme="minorHAnsi"/>
              </w:rPr>
            </w:pPr>
          </w:p>
        </w:tc>
        <w:tc>
          <w:tcPr>
            <w:tcW w:w="360" w:type="dxa"/>
            <w:vAlign w:val="center"/>
          </w:tcPr>
          <w:p w14:paraId="5FFBDC48" w14:textId="77777777" w:rsidR="0064503F" w:rsidRPr="007D27D3" w:rsidRDefault="0064503F">
            <w:pPr>
              <w:spacing w:after="0"/>
              <w:jc w:val="center"/>
              <w:rPr>
                <w:rFonts w:asciiTheme="minorHAnsi" w:hAnsiTheme="minorHAnsi" w:cstheme="minorHAnsi"/>
              </w:rPr>
            </w:pPr>
          </w:p>
        </w:tc>
      </w:tr>
    </w:tbl>
    <w:p w14:paraId="1CF9E3C7" w14:textId="475B0C4F" w:rsidR="00526BBF" w:rsidRPr="007D27D3" w:rsidRDefault="00526BBF">
      <w:pPr>
        <w:pStyle w:val="ListParagraph"/>
        <w:spacing w:after="0"/>
        <w:ind w:left="0"/>
        <w:jc w:val="center"/>
        <w:rPr>
          <w:rFonts w:asciiTheme="minorHAnsi" w:hAnsiTheme="minorHAnsi" w:cstheme="minorHAnsi"/>
          <w:b/>
          <w:caps/>
        </w:rPr>
      </w:pPr>
    </w:p>
    <w:p w14:paraId="653B8B2F" w14:textId="6FC525F2" w:rsidR="00526BBF" w:rsidRPr="007D27D3" w:rsidRDefault="00526BBF">
      <w:pPr>
        <w:pStyle w:val="ListParagraph"/>
        <w:spacing w:after="0"/>
        <w:ind w:left="0"/>
        <w:jc w:val="center"/>
        <w:rPr>
          <w:rFonts w:asciiTheme="minorHAnsi" w:hAnsiTheme="minorHAnsi" w:cstheme="minorHAnsi"/>
          <w:b/>
          <w:caps/>
        </w:rPr>
      </w:pPr>
    </w:p>
    <w:p w14:paraId="3CDC8AE1" w14:textId="0AF41E99" w:rsidR="001539B8" w:rsidRPr="007D27D3" w:rsidRDefault="001539B8">
      <w:pPr>
        <w:pStyle w:val="ListParagraph"/>
        <w:spacing w:after="0"/>
        <w:ind w:left="0"/>
        <w:jc w:val="center"/>
        <w:rPr>
          <w:rFonts w:asciiTheme="minorHAnsi" w:hAnsiTheme="minorHAnsi" w:cstheme="minorHAnsi"/>
          <w:b/>
          <w:caps/>
          <w:lang w:val="en-IN" w:eastAsia="en-IN"/>
        </w:rPr>
      </w:pPr>
      <w:r w:rsidRPr="007D27D3">
        <w:rPr>
          <w:rFonts w:asciiTheme="minorHAnsi" w:hAnsiTheme="minorHAnsi" w:cstheme="minorHAnsi"/>
          <w:noProof/>
          <w:lang w:val="en-IN" w:eastAsia="en-IN"/>
        </w:rPr>
        <w:drawing>
          <wp:anchor distT="0" distB="0" distL="114300" distR="114300" simplePos="0" relativeHeight="251658240" behindDoc="0" locked="0" layoutInCell="1" allowOverlap="1" wp14:anchorId="4CAD4190" wp14:editId="47C15C1C">
            <wp:simplePos x="0" y="0"/>
            <wp:positionH relativeFrom="margin">
              <wp:align>center</wp:align>
            </wp:positionH>
            <wp:positionV relativeFrom="paragraph">
              <wp:posOffset>6985</wp:posOffset>
            </wp:positionV>
            <wp:extent cx="1657350" cy="530970"/>
            <wp:effectExtent l="0" t="0" r="0" b="2540"/>
            <wp:wrapNone/>
            <wp:docPr id="741065540"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65540" name="Picture 4"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53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67022" w14:textId="77777777" w:rsidR="001539B8" w:rsidRPr="007D27D3" w:rsidRDefault="001539B8">
      <w:pPr>
        <w:pStyle w:val="ListParagraph"/>
        <w:spacing w:after="0"/>
        <w:ind w:left="0"/>
        <w:jc w:val="center"/>
        <w:rPr>
          <w:rFonts w:asciiTheme="minorHAnsi" w:hAnsiTheme="minorHAnsi" w:cstheme="minorHAnsi"/>
          <w:b/>
          <w:caps/>
          <w:lang w:val="en-IN" w:eastAsia="en-IN"/>
        </w:rPr>
      </w:pPr>
    </w:p>
    <w:p w14:paraId="1F1F6562" w14:textId="77777777" w:rsidR="0069566D" w:rsidRDefault="001539B8" w:rsidP="001539B8">
      <w:pPr>
        <w:pStyle w:val="ListParagraph"/>
        <w:spacing w:after="0"/>
        <w:ind w:left="0"/>
        <w:rPr>
          <w:rFonts w:asciiTheme="minorHAnsi" w:hAnsiTheme="minorHAnsi" w:cstheme="minorHAnsi"/>
          <w:b/>
          <w:caps/>
          <w:lang w:val="en-IN" w:eastAsia="en-IN"/>
        </w:rPr>
      </w:pPr>
      <w:r w:rsidRPr="007D27D3">
        <w:rPr>
          <w:rFonts w:asciiTheme="minorHAnsi" w:hAnsiTheme="minorHAnsi" w:cstheme="minorHAnsi"/>
          <w:b/>
          <w:caps/>
          <w:lang w:val="en-IN" w:eastAsia="en-IN"/>
        </w:rPr>
        <w:t xml:space="preserve">                                                                         </w:t>
      </w:r>
    </w:p>
    <w:p w14:paraId="12F1F11E" w14:textId="76E56393" w:rsidR="0064503F" w:rsidRPr="004637FE" w:rsidRDefault="0069566D" w:rsidP="001539B8">
      <w:pPr>
        <w:pStyle w:val="ListParagraph"/>
        <w:spacing w:after="0"/>
        <w:ind w:left="0"/>
        <w:rPr>
          <w:rFonts w:asciiTheme="minorHAnsi" w:hAnsiTheme="minorHAnsi" w:cstheme="minorHAnsi"/>
          <w:b/>
          <w:caps/>
          <w:sz w:val="24"/>
          <w:lang w:val="en-IN" w:eastAsia="en-IN"/>
        </w:rPr>
      </w:pPr>
      <w:r>
        <w:rPr>
          <w:rFonts w:asciiTheme="minorHAnsi" w:hAnsiTheme="minorHAnsi" w:cstheme="minorHAnsi"/>
          <w:b/>
          <w:caps/>
          <w:lang w:val="en-IN" w:eastAsia="en-IN"/>
        </w:rPr>
        <w:t xml:space="preserve">                                                                                           </w:t>
      </w:r>
      <w:r w:rsidR="001539B8" w:rsidRPr="007D27D3">
        <w:rPr>
          <w:rFonts w:asciiTheme="minorHAnsi" w:hAnsiTheme="minorHAnsi" w:cstheme="minorHAnsi"/>
          <w:b/>
          <w:caps/>
          <w:lang w:val="en-IN" w:eastAsia="en-IN"/>
        </w:rPr>
        <w:t xml:space="preserve"> </w:t>
      </w:r>
      <w:r w:rsidR="0065359A" w:rsidRPr="004637FE">
        <w:rPr>
          <w:rFonts w:asciiTheme="minorHAnsi" w:hAnsiTheme="minorHAnsi" w:cstheme="minorHAnsi"/>
          <w:b/>
          <w:caps/>
          <w:sz w:val="24"/>
          <w:lang w:val="en-IN" w:eastAsia="en-IN"/>
        </w:rPr>
        <w:t>Bengaluru</w:t>
      </w:r>
    </w:p>
    <w:p w14:paraId="4A36C83B" w14:textId="69063ECA" w:rsidR="0064503F" w:rsidRPr="004637FE" w:rsidRDefault="001A6DF6" w:rsidP="006A0524">
      <w:pPr>
        <w:spacing w:after="0"/>
        <w:jc w:val="center"/>
        <w:rPr>
          <w:rFonts w:asciiTheme="minorHAnsi" w:hAnsiTheme="minorHAnsi" w:cstheme="minorHAnsi"/>
          <w:b/>
          <w:sz w:val="24"/>
          <w:u w:val="single"/>
        </w:rPr>
      </w:pPr>
      <w:r w:rsidRPr="004637FE">
        <w:rPr>
          <w:rFonts w:asciiTheme="minorHAnsi" w:hAnsiTheme="minorHAnsi" w:cstheme="minorHAnsi"/>
          <w:b/>
          <w:sz w:val="24"/>
        </w:rPr>
        <w:t xml:space="preserve">   </w:t>
      </w:r>
      <w:r w:rsidRPr="004637FE">
        <w:rPr>
          <w:rFonts w:asciiTheme="minorHAnsi" w:hAnsiTheme="minorHAnsi" w:cstheme="minorHAnsi"/>
          <w:b/>
          <w:sz w:val="24"/>
          <w:u w:val="single"/>
        </w:rPr>
        <w:t xml:space="preserve"> </w:t>
      </w:r>
      <w:r w:rsidR="00D05253" w:rsidRPr="004637FE">
        <w:rPr>
          <w:rFonts w:asciiTheme="minorHAnsi" w:hAnsiTheme="minorHAnsi" w:cstheme="minorHAnsi"/>
          <w:b/>
          <w:sz w:val="24"/>
          <w:u w:val="single"/>
        </w:rPr>
        <w:t xml:space="preserve">School of </w:t>
      </w:r>
      <w:r w:rsidR="004F56E7" w:rsidRPr="004637FE">
        <w:rPr>
          <w:rFonts w:asciiTheme="minorHAnsi" w:hAnsiTheme="minorHAnsi" w:cstheme="minorHAnsi"/>
          <w:b/>
          <w:sz w:val="24"/>
          <w:u w:val="single"/>
        </w:rPr>
        <w:t>Management</w:t>
      </w:r>
      <w:bookmarkStart w:id="0" w:name="_GoBack"/>
      <w:bookmarkEnd w:id="0"/>
    </w:p>
    <w:p w14:paraId="4759A0F8" w14:textId="5F0E69FE" w:rsidR="001539B8" w:rsidRPr="004637FE" w:rsidRDefault="001A6DF6" w:rsidP="001539B8">
      <w:pPr>
        <w:spacing w:after="0"/>
        <w:jc w:val="center"/>
        <w:rPr>
          <w:rFonts w:asciiTheme="minorHAnsi" w:hAnsiTheme="minorHAnsi" w:cstheme="minorHAnsi"/>
          <w:b/>
          <w:sz w:val="24"/>
        </w:rPr>
      </w:pPr>
      <w:r w:rsidRPr="004637FE">
        <w:rPr>
          <w:rFonts w:asciiTheme="minorHAnsi" w:hAnsiTheme="minorHAnsi" w:cstheme="minorHAnsi"/>
          <w:b/>
          <w:sz w:val="24"/>
        </w:rPr>
        <w:t xml:space="preserve">    </w:t>
      </w:r>
      <w:r w:rsidR="0065359A" w:rsidRPr="004637FE">
        <w:rPr>
          <w:rFonts w:asciiTheme="minorHAnsi" w:hAnsiTheme="minorHAnsi" w:cstheme="minorHAnsi"/>
          <w:b/>
          <w:sz w:val="24"/>
        </w:rPr>
        <w:t xml:space="preserve">Mid - Term Examinations </w:t>
      </w:r>
      <w:r w:rsidR="004F56E7" w:rsidRPr="004637FE">
        <w:rPr>
          <w:rFonts w:asciiTheme="minorHAnsi" w:hAnsiTheme="minorHAnsi" w:cstheme="minorHAnsi"/>
          <w:b/>
          <w:sz w:val="24"/>
        </w:rPr>
        <w:t>–</w:t>
      </w:r>
      <w:r w:rsidR="0065359A" w:rsidRPr="004637FE">
        <w:rPr>
          <w:rFonts w:asciiTheme="minorHAnsi" w:hAnsiTheme="minorHAnsi" w:cstheme="minorHAnsi"/>
          <w:b/>
          <w:sz w:val="24"/>
        </w:rPr>
        <w:t xml:space="preserve"> </w:t>
      </w:r>
      <w:r w:rsidR="00697759" w:rsidRPr="004637FE">
        <w:rPr>
          <w:rFonts w:asciiTheme="minorHAnsi" w:hAnsiTheme="minorHAnsi" w:cstheme="minorHAnsi"/>
          <w:b/>
          <w:sz w:val="24"/>
          <w:lang w:val="en-GB"/>
        </w:rPr>
        <w:t>November</w:t>
      </w:r>
      <w:r w:rsidR="004F56E7" w:rsidRPr="004637FE">
        <w:rPr>
          <w:rFonts w:asciiTheme="minorHAnsi" w:hAnsiTheme="minorHAnsi" w:cstheme="minorHAnsi"/>
          <w:b/>
          <w:sz w:val="24"/>
          <w:lang w:val="en-GB"/>
        </w:rPr>
        <w:t xml:space="preserve"> </w:t>
      </w:r>
      <w:r w:rsidR="0065359A" w:rsidRPr="004637FE">
        <w:rPr>
          <w:rFonts w:asciiTheme="minorHAnsi" w:hAnsiTheme="minorHAnsi" w:cstheme="minorHAnsi"/>
          <w:b/>
          <w:sz w:val="24"/>
        </w:rPr>
        <w:t>2024</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098"/>
      </w:tblGrid>
      <w:tr w:rsidR="006A0524" w:rsidRPr="007D27D3" w14:paraId="2D7A1CDD" w14:textId="77777777" w:rsidTr="005E3609">
        <w:tc>
          <w:tcPr>
            <w:tcW w:w="5670" w:type="dxa"/>
          </w:tcPr>
          <w:p w14:paraId="64A22943" w14:textId="3700A9E7" w:rsidR="006A0524" w:rsidRPr="005E3609" w:rsidRDefault="006A0524" w:rsidP="006A0524">
            <w:pPr>
              <w:spacing w:after="0" w:line="360" w:lineRule="auto"/>
              <w:rPr>
                <w:rFonts w:ascii="Cambria" w:hAnsi="Cambria" w:cstheme="minorHAnsi"/>
              </w:rPr>
            </w:pPr>
            <w:r w:rsidRPr="005E3609">
              <w:rPr>
                <w:rFonts w:ascii="Cambria" w:hAnsi="Cambria" w:cstheme="minorHAnsi"/>
                <w:b/>
              </w:rPr>
              <w:t>Semester</w:t>
            </w:r>
            <w:r w:rsidRPr="005E3609">
              <w:rPr>
                <w:rFonts w:ascii="Cambria" w:hAnsi="Cambria" w:cstheme="minorHAnsi"/>
              </w:rPr>
              <w:t xml:space="preserve">: </w:t>
            </w:r>
            <w:r w:rsidR="006D3A91" w:rsidRPr="005E3609">
              <w:rPr>
                <w:rFonts w:ascii="Cambria" w:hAnsi="Cambria" w:cstheme="minorHAnsi"/>
              </w:rPr>
              <w:t>III</w:t>
            </w:r>
          </w:p>
        </w:tc>
        <w:tc>
          <w:tcPr>
            <w:tcW w:w="5098" w:type="dxa"/>
          </w:tcPr>
          <w:p w14:paraId="3C15DADD" w14:textId="15603396" w:rsidR="006A0524" w:rsidRPr="005E3609" w:rsidRDefault="006A0524" w:rsidP="006A0524">
            <w:pPr>
              <w:spacing w:after="0" w:line="360" w:lineRule="auto"/>
              <w:rPr>
                <w:rFonts w:ascii="Cambria" w:hAnsi="Cambria" w:cstheme="minorHAnsi"/>
              </w:rPr>
            </w:pPr>
            <w:r w:rsidRPr="005E3609">
              <w:rPr>
                <w:rFonts w:ascii="Cambria" w:hAnsi="Cambria" w:cstheme="minorHAnsi"/>
                <w:b/>
              </w:rPr>
              <w:t>Date</w:t>
            </w:r>
            <w:r w:rsidR="00286A6E" w:rsidRPr="005E3609">
              <w:rPr>
                <w:rFonts w:ascii="Cambria" w:hAnsi="Cambria" w:cstheme="minorHAnsi"/>
              </w:rPr>
              <w:t xml:space="preserve">: </w:t>
            </w:r>
            <w:r w:rsidR="00BB7932" w:rsidRPr="005E3609">
              <w:rPr>
                <w:rFonts w:ascii="Cambria" w:hAnsi="Cambria" w:cstheme="minorHAnsi"/>
              </w:rPr>
              <w:t>11-11-2024</w:t>
            </w:r>
          </w:p>
        </w:tc>
      </w:tr>
      <w:tr w:rsidR="006A0524" w:rsidRPr="007D27D3" w14:paraId="1B159A57" w14:textId="77777777" w:rsidTr="005E3609">
        <w:tc>
          <w:tcPr>
            <w:tcW w:w="5670" w:type="dxa"/>
          </w:tcPr>
          <w:p w14:paraId="40B21630" w14:textId="309A792A" w:rsidR="006A0524" w:rsidRPr="005E3609" w:rsidRDefault="006A0524" w:rsidP="00286A6E">
            <w:pPr>
              <w:spacing w:after="0" w:line="360" w:lineRule="auto"/>
              <w:rPr>
                <w:rFonts w:ascii="Cambria" w:hAnsi="Cambria" w:cstheme="minorHAnsi"/>
                <w:b/>
              </w:rPr>
            </w:pPr>
            <w:r w:rsidRPr="005E3609">
              <w:rPr>
                <w:rFonts w:ascii="Cambria" w:hAnsi="Cambria" w:cstheme="minorHAnsi"/>
                <w:b/>
              </w:rPr>
              <w:t>Course Code</w:t>
            </w:r>
            <w:r w:rsidR="00286A6E" w:rsidRPr="005E3609">
              <w:rPr>
                <w:rFonts w:ascii="Cambria" w:hAnsi="Cambria" w:cstheme="minorHAnsi"/>
              </w:rPr>
              <w:t>: MBA3076</w:t>
            </w:r>
          </w:p>
        </w:tc>
        <w:tc>
          <w:tcPr>
            <w:tcW w:w="5098" w:type="dxa"/>
          </w:tcPr>
          <w:p w14:paraId="0B0A095B" w14:textId="3F3FD33F" w:rsidR="006A0524" w:rsidRPr="005E3609" w:rsidRDefault="006A0524" w:rsidP="006A0524">
            <w:pPr>
              <w:spacing w:after="0" w:line="360" w:lineRule="auto"/>
              <w:rPr>
                <w:rFonts w:ascii="Cambria" w:hAnsi="Cambria" w:cstheme="minorHAnsi"/>
              </w:rPr>
            </w:pPr>
            <w:r w:rsidRPr="005E3609">
              <w:rPr>
                <w:rFonts w:ascii="Cambria" w:hAnsi="Cambria" w:cstheme="minorHAnsi"/>
                <w:b/>
              </w:rPr>
              <w:t>Time</w:t>
            </w:r>
            <w:r w:rsidR="00BB7932" w:rsidRPr="005E3609">
              <w:rPr>
                <w:rFonts w:ascii="Cambria" w:hAnsi="Cambria" w:cstheme="minorHAnsi"/>
              </w:rPr>
              <w:t>: 09:30am – 11:00a</w:t>
            </w:r>
            <w:r w:rsidRPr="005E3609">
              <w:rPr>
                <w:rFonts w:ascii="Cambria" w:hAnsi="Cambria" w:cstheme="minorHAnsi"/>
              </w:rPr>
              <w:t>m</w:t>
            </w:r>
          </w:p>
        </w:tc>
      </w:tr>
      <w:tr w:rsidR="006A0524" w:rsidRPr="007D27D3" w14:paraId="28424A09" w14:textId="77777777" w:rsidTr="005E3609">
        <w:tc>
          <w:tcPr>
            <w:tcW w:w="5670" w:type="dxa"/>
          </w:tcPr>
          <w:p w14:paraId="26CEAA83" w14:textId="2EAE4130" w:rsidR="006A0524" w:rsidRPr="005E3609" w:rsidRDefault="006A0524" w:rsidP="006A0524">
            <w:pPr>
              <w:spacing w:after="0" w:line="360" w:lineRule="auto"/>
              <w:rPr>
                <w:rFonts w:ascii="Cambria" w:hAnsi="Cambria" w:cstheme="minorHAnsi"/>
                <w:b/>
                <w:lang w:val="en-GB"/>
              </w:rPr>
            </w:pPr>
            <w:r w:rsidRPr="005E3609">
              <w:rPr>
                <w:rFonts w:ascii="Cambria" w:hAnsi="Cambria" w:cstheme="minorHAnsi"/>
                <w:b/>
              </w:rPr>
              <w:t>Course Name</w:t>
            </w:r>
            <w:r w:rsidRPr="005E3609">
              <w:rPr>
                <w:rFonts w:ascii="Cambria" w:hAnsi="Cambria" w:cstheme="minorHAnsi"/>
              </w:rPr>
              <w:t xml:space="preserve">: </w:t>
            </w:r>
            <w:r w:rsidR="00286A6E" w:rsidRPr="005E3609">
              <w:rPr>
                <w:rFonts w:ascii="Cambria" w:hAnsi="Cambria" w:cstheme="minorHAnsi"/>
              </w:rPr>
              <w:t>Marketing of Services</w:t>
            </w:r>
          </w:p>
        </w:tc>
        <w:tc>
          <w:tcPr>
            <w:tcW w:w="5098" w:type="dxa"/>
          </w:tcPr>
          <w:p w14:paraId="61703230" w14:textId="47FD25E0" w:rsidR="006A0524" w:rsidRPr="005E3609" w:rsidRDefault="006A0524" w:rsidP="006A0524">
            <w:pPr>
              <w:spacing w:after="0" w:line="360" w:lineRule="auto"/>
              <w:rPr>
                <w:rFonts w:ascii="Cambria" w:hAnsi="Cambria" w:cstheme="minorHAnsi"/>
              </w:rPr>
            </w:pPr>
            <w:r w:rsidRPr="005E3609">
              <w:rPr>
                <w:rFonts w:ascii="Cambria" w:hAnsi="Cambria" w:cstheme="minorHAnsi"/>
                <w:b/>
              </w:rPr>
              <w:t>Max Marks</w:t>
            </w:r>
            <w:r w:rsidRPr="005E3609">
              <w:rPr>
                <w:rFonts w:ascii="Cambria" w:hAnsi="Cambria" w:cstheme="minorHAnsi"/>
              </w:rPr>
              <w:t>: 50</w:t>
            </w:r>
          </w:p>
        </w:tc>
      </w:tr>
      <w:tr w:rsidR="006A0524" w:rsidRPr="007D27D3" w14:paraId="282F8628" w14:textId="77777777" w:rsidTr="005E3609">
        <w:tc>
          <w:tcPr>
            <w:tcW w:w="5670" w:type="dxa"/>
          </w:tcPr>
          <w:p w14:paraId="121EF2A5" w14:textId="3220FA81" w:rsidR="006A0524" w:rsidRPr="005E3609" w:rsidRDefault="00D05253" w:rsidP="006A0524">
            <w:pPr>
              <w:spacing w:after="0" w:line="360" w:lineRule="auto"/>
              <w:rPr>
                <w:rFonts w:ascii="Cambria" w:hAnsi="Cambria" w:cstheme="minorHAnsi"/>
                <w:b/>
                <w:lang w:val="en-GB"/>
              </w:rPr>
            </w:pPr>
            <w:r w:rsidRPr="005E3609">
              <w:rPr>
                <w:rFonts w:ascii="Cambria" w:hAnsi="Cambria" w:cstheme="minorHAnsi"/>
                <w:b/>
              </w:rPr>
              <w:t>Program</w:t>
            </w:r>
            <w:r w:rsidR="001238BC" w:rsidRPr="005E3609">
              <w:rPr>
                <w:rFonts w:ascii="Cambria" w:hAnsi="Cambria" w:cstheme="minorHAnsi"/>
                <w:b/>
              </w:rPr>
              <w:t>:</w:t>
            </w:r>
            <w:r w:rsidR="00697759" w:rsidRPr="005E3609">
              <w:rPr>
                <w:rFonts w:ascii="Cambria" w:hAnsi="Cambria" w:cstheme="minorHAnsi"/>
                <w:b/>
              </w:rPr>
              <w:t xml:space="preserve"> MBA</w:t>
            </w:r>
          </w:p>
        </w:tc>
        <w:tc>
          <w:tcPr>
            <w:tcW w:w="5098" w:type="dxa"/>
          </w:tcPr>
          <w:p w14:paraId="484F6055" w14:textId="69DA5C97" w:rsidR="006A0524" w:rsidRPr="005E3609" w:rsidRDefault="006A0524" w:rsidP="006A0524">
            <w:pPr>
              <w:spacing w:after="0" w:line="360" w:lineRule="auto"/>
              <w:rPr>
                <w:rFonts w:ascii="Cambria" w:hAnsi="Cambria" w:cstheme="minorHAnsi"/>
              </w:rPr>
            </w:pPr>
            <w:r w:rsidRPr="005E3609">
              <w:rPr>
                <w:rFonts w:ascii="Cambria" w:hAnsi="Cambria" w:cstheme="minorHAnsi"/>
                <w:b/>
              </w:rPr>
              <w:t>Weightage</w:t>
            </w:r>
            <w:r w:rsidRPr="005E3609">
              <w:rPr>
                <w:rFonts w:ascii="Cambria" w:hAnsi="Cambria" w:cstheme="minorHAnsi"/>
              </w:rPr>
              <w:t>: 25%</w:t>
            </w:r>
          </w:p>
        </w:tc>
      </w:tr>
    </w:tbl>
    <w:p w14:paraId="747F5D33" w14:textId="5F94E95A" w:rsidR="0064503F" w:rsidRPr="007D27D3" w:rsidRDefault="0065359A">
      <w:pPr>
        <w:spacing w:after="0"/>
        <w:rPr>
          <w:rFonts w:asciiTheme="minorHAnsi" w:hAnsiTheme="minorHAnsi" w:cstheme="minorHAnsi"/>
          <w:b/>
        </w:rPr>
      </w:pPr>
      <w:r w:rsidRPr="007D27D3">
        <w:rPr>
          <w:rFonts w:asciiTheme="minorHAnsi" w:hAnsiTheme="minorHAnsi" w:cstheme="minorHAnsi"/>
          <w:b/>
        </w:rPr>
        <w:t xml:space="preserve">          Instructions:</w:t>
      </w:r>
    </w:p>
    <w:p w14:paraId="552753E1" w14:textId="655A2662" w:rsidR="0064503F" w:rsidRPr="007D27D3" w:rsidRDefault="0065359A">
      <w:pPr>
        <w:pStyle w:val="ListParagraph"/>
        <w:numPr>
          <w:ilvl w:val="0"/>
          <w:numId w:val="2"/>
        </w:numPr>
        <w:spacing w:after="0"/>
        <w:ind w:left="1080" w:hanging="371"/>
        <w:jc w:val="both"/>
        <w:rPr>
          <w:rFonts w:asciiTheme="minorHAnsi" w:hAnsiTheme="minorHAnsi" w:cstheme="minorHAnsi"/>
          <w:i/>
        </w:rPr>
      </w:pPr>
      <w:r w:rsidRPr="007D27D3">
        <w:rPr>
          <w:rFonts w:asciiTheme="minorHAnsi" w:hAnsiTheme="minorHAnsi" w:cstheme="minorHAnsi"/>
          <w:i/>
        </w:rPr>
        <w:t xml:space="preserve">Read </w:t>
      </w:r>
      <w:r w:rsidR="001539B8" w:rsidRPr="007D27D3">
        <w:rPr>
          <w:rFonts w:asciiTheme="minorHAnsi" w:hAnsiTheme="minorHAnsi" w:cstheme="minorHAnsi"/>
          <w:i/>
        </w:rPr>
        <w:t>all</w:t>
      </w:r>
      <w:r w:rsidRPr="007D27D3">
        <w:rPr>
          <w:rFonts w:asciiTheme="minorHAnsi" w:hAnsiTheme="minorHAnsi" w:cstheme="minorHAnsi"/>
          <w:i/>
        </w:rPr>
        <w:t xml:space="preserve"> questions carefully and answer accordingly. </w:t>
      </w:r>
    </w:p>
    <w:p w14:paraId="60C9BD5F" w14:textId="072A91A4" w:rsidR="0064503F" w:rsidRPr="007D27D3" w:rsidRDefault="0065359A">
      <w:pPr>
        <w:pStyle w:val="ListParagraph"/>
        <w:numPr>
          <w:ilvl w:val="0"/>
          <w:numId w:val="2"/>
        </w:numPr>
        <w:spacing w:after="0"/>
        <w:ind w:left="1080" w:hanging="371"/>
        <w:jc w:val="both"/>
        <w:rPr>
          <w:rFonts w:asciiTheme="minorHAnsi" w:hAnsiTheme="minorHAnsi" w:cstheme="minorHAnsi"/>
          <w:i/>
        </w:rPr>
      </w:pPr>
      <w:r w:rsidRPr="007D27D3">
        <w:rPr>
          <w:rFonts w:asciiTheme="minorHAnsi" w:hAnsiTheme="minorHAnsi" w:cstheme="minorHAnsi"/>
          <w:i/>
        </w:rPr>
        <w:t xml:space="preserve">Do not write </w:t>
      </w:r>
      <w:r w:rsidR="001539B8" w:rsidRPr="007D27D3">
        <w:rPr>
          <w:rFonts w:asciiTheme="minorHAnsi" w:hAnsiTheme="minorHAnsi" w:cstheme="minorHAnsi"/>
          <w:i/>
        </w:rPr>
        <w:t>anything</w:t>
      </w:r>
      <w:r w:rsidRPr="007D27D3">
        <w:rPr>
          <w:rFonts w:asciiTheme="minorHAnsi" w:hAnsiTheme="minorHAnsi" w:cstheme="minorHAnsi"/>
          <w:i/>
        </w:rPr>
        <w:t xml:space="preserve"> on the question paper other than roll number.</w:t>
      </w:r>
    </w:p>
    <w:p w14:paraId="55C4387D" w14:textId="26EF65FB" w:rsidR="00526BBF" w:rsidRPr="007D27D3" w:rsidRDefault="00526BBF" w:rsidP="00526BBF">
      <w:pPr>
        <w:pBdr>
          <w:top w:val="single" w:sz="4" w:space="0" w:color="auto"/>
        </w:pBdr>
        <w:jc w:val="center"/>
        <w:rPr>
          <w:rFonts w:asciiTheme="minorHAnsi" w:hAnsiTheme="minorHAnsi" w:cstheme="minorHAnsi"/>
        </w:rPr>
      </w:pPr>
      <w:r w:rsidRPr="007D27D3">
        <w:rPr>
          <w:rFonts w:asciiTheme="minorHAnsi" w:hAnsiTheme="minorHAnsi" w:cstheme="minorHAnsi"/>
          <w:b/>
        </w:rPr>
        <w:t>Part A</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169"/>
        <w:gridCol w:w="990"/>
        <w:gridCol w:w="1366"/>
        <w:gridCol w:w="693"/>
      </w:tblGrid>
      <w:tr w:rsidR="00D307C6" w:rsidRPr="005C7DE9" w14:paraId="63B20AA6" w14:textId="4119CCD9" w:rsidTr="00B615EB">
        <w:trPr>
          <w:trHeight w:val="522"/>
        </w:trPr>
        <w:tc>
          <w:tcPr>
            <w:tcW w:w="10768" w:type="dxa"/>
            <w:gridSpan w:val="5"/>
          </w:tcPr>
          <w:p w14:paraId="15D475F4" w14:textId="31B0A137" w:rsidR="00D307C6" w:rsidRPr="005C7DE9" w:rsidRDefault="00D307C6" w:rsidP="00CF5697">
            <w:pPr>
              <w:rPr>
                <w:rFonts w:ascii="Cambria" w:hAnsi="Cambria" w:cstheme="minorHAnsi"/>
                <w:b/>
                <w:bCs/>
                <w:sz w:val="24"/>
              </w:rPr>
            </w:pPr>
            <w:r w:rsidRPr="005C7DE9">
              <w:rPr>
                <w:rFonts w:ascii="Cambria" w:hAnsi="Cambria" w:cstheme="minorHAnsi"/>
                <w:b/>
                <w:bCs/>
                <w:sz w:val="24"/>
              </w:rPr>
              <w:t xml:space="preserve">Answer ALL the Questions. Each question carries </w:t>
            </w:r>
            <w:r w:rsidR="004F56E7" w:rsidRPr="005C7DE9">
              <w:rPr>
                <w:rFonts w:ascii="Cambria" w:hAnsi="Cambria" w:cstheme="minorHAnsi"/>
                <w:b/>
                <w:bCs/>
                <w:sz w:val="24"/>
              </w:rPr>
              <w:t>3</w:t>
            </w:r>
            <w:r w:rsidRPr="005C7DE9">
              <w:rPr>
                <w:rFonts w:ascii="Cambria" w:hAnsi="Cambria" w:cstheme="minorHAnsi"/>
                <w:b/>
                <w:bCs/>
                <w:sz w:val="24"/>
              </w:rPr>
              <w:t xml:space="preserve">marks.                                              </w:t>
            </w:r>
            <w:r w:rsidR="00A40B46">
              <w:rPr>
                <w:rFonts w:ascii="Cambria" w:hAnsi="Cambria" w:cstheme="minorHAnsi"/>
                <w:b/>
                <w:bCs/>
                <w:sz w:val="24"/>
              </w:rPr>
              <w:t xml:space="preserve">  </w:t>
            </w:r>
            <w:r w:rsidR="001F42C3" w:rsidRPr="005C7DE9">
              <w:rPr>
                <w:rFonts w:ascii="Cambria" w:hAnsi="Cambria" w:cstheme="minorHAnsi"/>
                <w:b/>
                <w:bCs/>
                <w:sz w:val="24"/>
              </w:rPr>
              <w:t xml:space="preserve">  </w:t>
            </w:r>
            <w:r w:rsidR="00CF5697" w:rsidRPr="005C7DE9">
              <w:rPr>
                <w:rFonts w:ascii="Cambria" w:hAnsi="Cambria" w:cstheme="minorHAnsi"/>
                <w:b/>
                <w:bCs/>
                <w:sz w:val="24"/>
              </w:rPr>
              <w:t>5Q</w:t>
            </w:r>
            <w:r w:rsidR="00CF5697" w:rsidRPr="005C7DE9">
              <w:rPr>
                <w:rFonts w:ascii="Cambria" w:hAnsi="Cambria" w:cstheme="minorHAnsi"/>
                <w:b/>
                <w:bCs/>
                <w:sz w:val="24"/>
              </w:rPr>
              <w:t xml:space="preserve"> </w:t>
            </w:r>
            <w:r w:rsidR="00CF5697" w:rsidRPr="005C7DE9">
              <w:rPr>
                <w:rFonts w:ascii="Cambria" w:hAnsi="Cambria" w:cstheme="minorHAnsi"/>
                <w:b/>
                <w:bCs/>
                <w:sz w:val="24"/>
              </w:rPr>
              <w:t>x</w:t>
            </w:r>
            <w:r w:rsidR="001F42C3" w:rsidRPr="005C7DE9">
              <w:rPr>
                <w:rFonts w:ascii="Cambria" w:hAnsi="Cambria" w:cstheme="minorHAnsi"/>
                <w:b/>
                <w:bCs/>
                <w:sz w:val="24"/>
              </w:rPr>
              <w:t xml:space="preserve"> </w:t>
            </w:r>
            <w:r w:rsidR="000259A3" w:rsidRPr="005C7DE9">
              <w:rPr>
                <w:rFonts w:ascii="Cambria" w:hAnsi="Cambria" w:cstheme="minorHAnsi"/>
                <w:b/>
                <w:bCs/>
                <w:sz w:val="24"/>
              </w:rPr>
              <w:t>3</w:t>
            </w:r>
            <w:r w:rsidR="00A24068" w:rsidRPr="005C7DE9">
              <w:rPr>
                <w:rFonts w:ascii="Cambria" w:hAnsi="Cambria" w:cstheme="minorHAnsi"/>
                <w:b/>
                <w:bCs/>
                <w:sz w:val="24"/>
              </w:rPr>
              <w:t>M</w:t>
            </w:r>
            <w:r w:rsidRPr="005C7DE9">
              <w:rPr>
                <w:rFonts w:ascii="Cambria" w:hAnsi="Cambria" w:cstheme="minorHAnsi"/>
                <w:b/>
                <w:bCs/>
                <w:sz w:val="24"/>
              </w:rPr>
              <w:t>=1</w:t>
            </w:r>
            <w:r w:rsidR="000259A3" w:rsidRPr="005C7DE9">
              <w:rPr>
                <w:rFonts w:ascii="Cambria" w:hAnsi="Cambria" w:cstheme="minorHAnsi"/>
                <w:b/>
                <w:bCs/>
                <w:sz w:val="24"/>
              </w:rPr>
              <w:t>5</w:t>
            </w:r>
            <w:r w:rsidRPr="005C7DE9">
              <w:rPr>
                <w:rFonts w:ascii="Cambria" w:hAnsi="Cambria" w:cstheme="minorHAnsi"/>
                <w:b/>
                <w:bCs/>
                <w:sz w:val="24"/>
              </w:rPr>
              <w:t>M</w:t>
            </w:r>
          </w:p>
        </w:tc>
      </w:tr>
      <w:tr w:rsidR="00C824A3" w:rsidRPr="005C7DE9" w14:paraId="3026CF88" w14:textId="12BDD24F" w:rsidTr="00D01C79">
        <w:trPr>
          <w:trHeight w:val="507"/>
        </w:trPr>
        <w:tc>
          <w:tcPr>
            <w:tcW w:w="552" w:type="dxa"/>
          </w:tcPr>
          <w:p w14:paraId="1D7C8F50" w14:textId="66E17C7C" w:rsidR="00C824A3" w:rsidRPr="005C7DE9" w:rsidRDefault="00C824A3" w:rsidP="00D307C6">
            <w:pPr>
              <w:jc w:val="center"/>
              <w:rPr>
                <w:rFonts w:ascii="Cambria" w:hAnsi="Cambria" w:cstheme="minorHAnsi"/>
                <w:b/>
                <w:sz w:val="24"/>
              </w:rPr>
            </w:pPr>
            <w:r w:rsidRPr="005C7DE9">
              <w:rPr>
                <w:rFonts w:ascii="Cambria" w:hAnsi="Cambria" w:cstheme="minorHAnsi"/>
                <w:b/>
                <w:sz w:val="24"/>
              </w:rPr>
              <w:t>1</w:t>
            </w:r>
          </w:p>
        </w:tc>
        <w:tc>
          <w:tcPr>
            <w:tcW w:w="7245" w:type="dxa"/>
          </w:tcPr>
          <w:p w14:paraId="6D505781" w14:textId="66470E01" w:rsidR="00C824A3" w:rsidRPr="005C7DE9" w:rsidRDefault="00297D3C" w:rsidP="007D27D3">
            <w:pPr>
              <w:jc w:val="both"/>
              <w:rPr>
                <w:rFonts w:ascii="Cambria" w:hAnsi="Cambria" w:cstheme="minorHAnsi"/>
                <w:sz w:val="24"/>
              </w:rPr>
            </w:pPr>
            <w:r w:rsidRPr="005C7DE9">
              <w:rPr>
                <w:rFonts w:ascii="Cambria" w:hAnsi="Cambria" w:cstheme="minorHAnsi"/>
                <w:sz w:val="24"/>
              </w:rPr>
              <w:t>Great service is not the end – the final answer.  It is a process that is on-going, ever changing and is always being adapted to meet the needs of the current situation”. Define Services Marketing.</w:t>
            </w:r>
          </w:p>
        </w:tc>
        <w:tc>
          <w:tcPr>
            <w:tcW w:w="992" w:type="dxa"/>
          </w:tcPr>
          <w:p w14:paraId="3E39EFC4" w14:textId="3CD50146" w:rsidR="00C824A3" w:rsidRPr="0046070C" w:rsidRDefault="000259A3" w:rsidP="00D307C6">
            <w:pPr>
              <w:jc w:val="center"/>
              <w:rPr>
                <w:rFonts w:ascii="Cambria" w:hAnsi="Cambria" w:cstheme="minorHAnsi"/>
                <w:sz w:val="24"/>
              </w:rPr>
            </w:pPr>
            <w:r w:rsidRPr="0046070C">
              <w:rPr>
                <w:rFonts w:ascii="Cambria" w:hAnsi="Cambria" w:cstheme="minorHAnsi"/>
                <w:sz w:val="24"/>
              </w:rPr>
              <w:t>3</w:t>
            </w:r>
            <w:r w:rsidR="00C824A3" w:rsidRPr="0046070C">
              <w:rPr>
                <w:rFonts w:ascii="Cambria" w:hAnsi="Cambria" w:cstheme="minorHAnsi"/>
                <w:sz w:val="24"/>
              </w:rPr>
              <w:t xml:space="preserve"> Marks</w:t>
            </w:r>
          </w:p>
        </w:tc>
        <w:tc>
          <w:tcPr>
            <w:tcW w:w="1285" w:type="dxa"/>
          </w:tcPr>
          <w:p w14:paraId="4FB00E70" w14:textId="3074E10A" w:rsidR="00C824A3" w:rsidRPr="0046070C" w:rsidRDefault="00A23CBE" w:rsidP="00D307C6">
            <w:pPr>
              <w:jc w:val="center"/>
              <w:rPr>
                <w:rFonts w:ascii="Cambria" w:hAnsi="Cambria" w:cstheme="minorHAnsi"/>
                <w:sz w:val="24"/>
              </w:rPr>
            </w:pPr>
            <w:r w:rsidRPr="0046070C">
              <w:rPr>
                <w:rFonts w:ascii="Cambria" w:hAnsi="Cambria" w:cstheme="minorHAnsi"/>
                <w:sz w:val="24"/>
              </w:rPr>
              <w:t>Knowledge</w:t>
            </w:r>
          </w:p>
        </w:tc>
        <w:tc>
          <w:tcPr>
            <w:tcW w:w="694" w:type="dxa"/>
          </w:tcPr>
          <w:p w14:paraId="1739CAD0" w14:textId="1F2E8DC6" w:rsidR="00C824A3" w:rsidRPr="0046070C" w:rsidRDefault="00C824A3" w:rsidP="00D307C6">
            <w:pPr>
              <w:jc w:val="center"/>
              <w:rPr>
                <w:rFonts w:ascii="Cambria" w:hAnsi="Cambria" w:cstheme="minorHAnsi"/>
                <w:sz w:val="24"/>
              </w:rPr>
            </w:pPr>
            <w:r w:rsidRPr="0046070C">
              <w:rPr>
                <w:rFonts w:ascii="Cambria" w:hAnsi="Cambria" w:cstheme="minorHAnsi"/>
                <w:sz w:val="24"/>
              </w:rPr>
              <w:t>CO</w:t>
            </w:r>
            <w:r w:rsidR="00025ED3" w:rsidRPr="0046070C">
              <w:rPr>
                <w:rFonts w:ascii="Cambria" w:hAnsi="Cambria" w:cstheme="minorHAnsi"/>
                <w:sz w:val="24"/>
              </w:rPr>
              <w:t>1</w:t>
            </w:r>
          </w:p>
        </w:tc>
      </w:tr>
      <w:tr w:rsidR="00A23CBE" w:rsidRPr="005C7DE9" w14:paraId="1B8E9375" w14:textId="1F264430" w:rsidTr="00D01C79">
        <w:trPr>
          <w:trHeight w:val="522"/>
        </w:trPr>
        <w:tc>
          <w:tcPr>
            <w:tcW w:w="552" w:type="dxa"/>
          </w:tcPr>
          <w:p w14:paraId="1CA1BB6F" w14:textId="6556DC61" w:rsidR="00A23CBE" w:rsidRPr="005C7DE9" w:rsidRDefault="00A23CBE" w:rsidP="00A23CBE">
            <w:pPr>
              <w:jc w:val="center"/>
              <w:rPr>
                <w:rFonts w:ascii="Cambria" w:hAnsi="Cambria" w:cstheme="minorHAnsi"/>
                <w:b/>
                <w:sz w:val="24"/>
              </w:rPr>
            </w:pPr>
            <w:r w:rsidRPr="005C7DE9">
              <w:rPr>
                <w:rFonts w:ascii="Cambria" w:hAnsi="Cambria" w:cstheme="minorHAnsi"/>
                <w:b/>
                <w:sz w:val="24"/>
              </w:rPr>
              <w:t>2</w:t>
            </w:r>
          </w:p>
        </w:tc>
        <w:tc>
          <w:tcPr>
            <w:tcW w:w="7245" w:type="dxa"/>
          </w:tcPr>
          <w:p w14:paraId="3B25287A" w14:textId="2663896C" w:rsidR="00A23CBE" w:rsidRPr="005C7DE9" w:rsidRDefault="00C11568" w:rsidP="007D27D3">
            <w:pPr>
              <w:jc w:val="both"/>
              <w:rPr>
                <w:rFonts w:ascii="Cambria" w:hAnsi="Cambria" w:cstheme="minorHAnsi"/>
                <w:sz w:val="24"/>
              </w:rPr>
            </w:pPr>
            <w:r w:rsidRPr="005C7DE9">
              <w:rPr>
                <w:rFonts w:ascii="Cambria" w:hAnsi="Cambria" w:cstheme="minorHAnsi"/>
                <w:sz w:val="24"/>
              </w:rPr>
              <w:t xml:space="preserve">"Services are processes (economic activities) that provide time, place, form, problem-solving or experiential value to the recipient." List any three characteristics of Services. </w:t>
            </w:r>
          </w:p>
        </w:tc>
        <w:tc>
          <w:tcPr>
            <w:tcW w:w="992" w:type="dxa"/>
          </w:tcPr>
          <w:p w14:paraId="3F8D684F" w14:textId="2A5A5090" w:rsidR="00A23CBE" w:rsidRPr="0046070C" w:rsidRDefault="00A23CBE" w:rsidP="00A23CBE">
            <w:pPr>
              <w:jc w:val="center"/>
              <w:rPr>
                <w:rFonts w:ascii="Cambria" w:hAnsi="Cambria" w:cstheme="minorHAnsi"/>
                <w:sz w:val="24"/>
              </w:rPr>
            </w:pPr>
            <w:r w:rsidRPr="0046070C">
              <w:rPr>
                <w:rFonts w:ascii="Cambria" w:hAnsi="Cambria" w:cstheme="minorHAnsi"/>
                <w:sz w:val="24"/>
              </w:rPr>
              <w:t>3 Marks</w:t>
            </w:r>
          </w:p>
        </w:tc>
        <w:tc>
          <w:tcPr>
            <w:tcW w:w="1285" w:type="dxa"/>
          </w:tcPr>
          <w:p w14:paraId="3D74774F" w14:textId="7BE63931" w:rsidR="00A23CBE" w:rsidRPr="0046070C" w:rsidRDefault="00A23CBE" w:rsidP="00A23CBE">
            <w:pPr>
              <w:jc w:val="center"/>
              <w:rPr>
                <w:rFonts w:ascii="Cambria" w:hAnsi="Cambria" w:cstheme="minorHAnsi"/>
                <w:sz w:val="24"/>
              </w:rPr>
            </w:pPr>
            <w:r w:rsidRPr="0046070C">
              <w:rPr>
                <w:rFonts w:ascii="Cambria" w:hAnsi="Cambria" w:cstheme="minorHAnsi"/>
                <w:sz w:val="24"/>
              </w:rPr>
              <w:t>Knowledge</w:t>
            </w:r>
          </w:p>
        </w:tc>
        <w:tc>
          <w:tcPr>
            <w:tcW w:w="694" w:type="dxa"/>
          </w:tcPr>
          <w:p w14:paraId="1A12A8E0" w14:textId="58019BB3" w:rsidR="00A23CBE" w:rsidRPr="0046070C" w:rsidRDefault="00A23CBE" w:rsidP="00A23CBE">
            <w:pPr>
              <w:jc w:val="center"/>
              <w:rPr>
                <w:rFonts w:ascii="Cambria" w:hAnsi="Cambria" w:cstheme="minorHAnsi"/>
                <w:sz w:val="24"/>
              </w:rPr>
            </w:pPr>
            <w:r w:rsidRPr="0046070C">
              <w:rPr>
                <w:rFonts w:ascii="Cambria" w:hAnsi="Cambria" w:cstheme="minorHAnsi"/>
                <w:sz w:val="24"/>
              </w:rPr>
              <w:t>CO</w:t>
            </w:r>
            <w:r w:rsidR="00025ED3" w:rsidRPr="0046070C">
              <w:rPr>
                <w:rFonts w:ascii="Cambria" w:hAnsi="Cambria" w:cstheme="minorHAnsi"/>
                <w:sz w:val="24"/>
              </w:rPr>
              <w:t>1</w:t>
            </w:r>
          </w:p>
        </w:tc>
      </w:tr>
      <w:tr w:rsidR="00A23CBE" w:rsidRPr="005C7DE9" w14:paraId="5F84D05D" w14:textId="58E55F22" w:rsidTr="00D01C79">
        <w:trPr>
          <w:trHeight w:val="507"/>
        </w:trPr>
        <w:tc>
          <w:tcPr>
            <w:tcW w:w="552" w:type="dxa"/>
          </w:tcPr>
          <w:p w14:paraId="47BBBFC1" w14:textId="505172F8" w:rsidR="00A23CBE" w:rsidRPr="005C7DE9" w:rsidRDefault="00A23CBE" w:rsidP="00A23CBE">
            <w:pPr>
              <w:jc w:val="center"/>
              <w:rPr>
                <w:rFonts w:ascii="Cambria" w:hAnsi="Cambria" w:cstheme="minorHAnsi"/>
                <w:b/>
                <w:sz w:val="24"/>
              </w:rPr>
            </w:pPr>
            <w:r w:rsidRPr="005C7DE9">
              <w:rPr>
                <w:rFonts w:ascii="Cambria" w:hAnsi="Cambria" w:cstheme="minorHAnsi"/>
                <w:b/>
                <w:sz w:val="24"/>
              </w:rPr>
              <w:t>3</w:t>
            </w:r>
          </w:p>
        </w:tc>
        <w:tc>
          <w:tcPr>
            <w:tcW w:w="7245" w:type="dxa"/>
          </w:tcPr>
          <w:p w14:paraId="195EA8F7" w14:textId="4EF121E4" w:rsidR="00A23CBE" w:rsidRPr="005C7DE9" w:rsidRDefault="00D1174F" w:rsidP="007D27D3">
            <w:pPr>
              <w:jc w:val="both"/>
              <w:rPr>
                <w:rFonts w:ascii="Cambria" w:hAnsi="Cambria" w:cstheme="minorHAnsi"/>
                <w:sz w:val="24"/>
              </w:rPr>
            </w:pPr>
            <w:r w:rsidRPr="005C7DE9">
              <w:rPr>
                <w:rFonts w:ascii="Cambria" w:hAnsi="Cambria" w:cstheme="minorHAnsi"/>
                <w:sz w:val="24"/>
                <w:shd w:val="clear" w:color="auto" w:fill="FFFFFF"/>
              </w:rPr>
              <w:t xml:space="preserve">Goods are items that satisfy human wants and provide utility, for example, to a consumer making a purchase of satisfying product. </w:t>
            </w:r>
            <w:r w:rsidR="004A6487" w:rsidRPr="005C7DE9">
              <w:rPr>
                <w:rFonts w:ascii="Cambria" w:hAnsi="Cambria" w:cstheme="minorHAnsi"/>
                <w:sz w:val="24"/>
              </w:rPr>
              <w:t>State any three differences between goods and services.</w:t>
            </w:r>
          </w:p>
        </w:tc>
        <w:tc>
          <w:tcPr>
            <w:tcW w:w="992" w:type="dxa"/>
          </w:tcPr>
          <w:p w14:paraId="00084352" w14:textId="2F68E0C8" w:rsidR="00A23CBE" w:rsidRPr="0046070C" w:rsidRDefault="00A23CBE" w:rsidP="00A23CBE">
            <w:pPr>
              <w:jc w:val="center"/>
              <w:rPr>
                <w:rFonts w:ascii="Cambria" w:hAnsi="Cambria" w:cstheme="minorHAnsi"/>
                <w:sz w:val="24"/>
              </w:rPr>
            </w:pPr>
            <w:r w:rsidRPr="0046070C">
              <w:rPr>
                <w:rFonts w:ascii="Cambria" w:hAnsi="Cambria" w:cstheme="minorHAnsi"/>
                <w:sz w:val="24"/>
              </w:rPr>
              <w:t>3 Marks</w:t>
            </w:r>
          </w:p>
        </w:tc>
        <w:tc>
          <w:tcPr>
            <w:tcW w:w="1285" w:type="dxa"/>
          </w:tcPr>
          <w:p w14:paraId="1F94C0B1" w14:textId="1CC03264" w:rsidR="00A23CBE" w:rsidRPr="0046070C" w:rsidRDefault="00A23CBE" w:rsidP="00A23CBE">
            <w:pPr>
              <w:jc w:val="center"/>
              <w:rPr>
                <w:rFonts w:ascii="Cambria" w:hAnsi="Cambria" w:cstheme="minorHAnsi"/>
                <w:sz w:val="24"/>
              </w:rPr>
            </w:pPr>
            <w:r w:rsidRPr="0046070C">
              <w:rPr>
                <w:rFonts w:ascii="Cambria" w:hAnsi="Cambria" w:cstheme="minorHAnsi"/>
                <w:sz w:val="24"/>
              </w:rPr>
              <w:t>Knowledge</w:t>
            </w:r>
          </w:p>
        </w:tc>
        <w:tc>
          <w:tcPr>
            <w:tcW w:w="694" w:type="dxa"/>
          </w:tcPr>
          <w:p w14:paraId="727F794F" w14:textId="50BF19C3" w:rsidR="00A23CBE" w:rsidRPr="0046070C" w:rsidRDefault="00A23CBE" w:rsidP="00A23CBE">
            <w:pPr>
              <w:jc w:val="center"/>
              <w:rPr>
                <w:rFonts w:ascii="Cambria" w:hAnsi="Cambria" w:cstheme="minorHAnsi"/>
                <w:sz w:val="24"/>
              </w:rPr>
            </w:pPr>
            <w:r w:rsidRPr="0046070C">
              <w:rPr>
                <w:rFonts w:ascii="Cambria" w:hAnsi="Cambria" w:cstheme="minorHAnsi"/>
                <w:sz w:val="24"/>
              </w:rPr>
              <w:t>CO</w:t>
            </w:r>
            <w:r w:rsidR="00025ED3" w:rsidRPr="0046070C">
              <w:rPr>
                <w:rFonts w:ascii="Cambria" w:hAnsi="Cambria" w:cstheme="minorHAnsi"/>
                <w:sz w:val="24"/>
              </w:rPr>
              <w:t>1</w:t>
            </w:r>
          </w:p>
        </w:tc>
      </w:tr>
      <w:tr w:rsidR="00A23CBE" w:rsidRPr="005C7DE9" w14:paraId="6BA36377" w14:textId="1F5DC35D" w:rsidTr="00D01C79">
        <w:trPr>
          <w:trHeight w:val="522"/>
        </w:trPr>
        <w:tc>
          <w:tcPr>
            <w:tcW w:w="552" w:type="dxa"/>
          </w:tcPr>
          <w:p w14:paraId="053A6850" w14:textId="5FB465FD" w:rsidR="00A23CBE" w:rsidRPr="005C7DE9" w:rsidRDefault="00A23CBE" w:rsidP="00A23CBE">
            <w:pPr>
              <w:jc w:val="center"/>
              <w:rPr>
                <w:rFonts w:ascii="Cambria" w:hAnsi="Cambria" w:cstheme="minorHAnsi"/>
                <w:b/>
                <w:sz w:val="24"/>
              </w:rPr>
            </w:pPr>
            <w:r w:rsidRPr="005C7DE9">
              <w:rPr>
                <w:rFonts w:ascii="Cambria" w:hAnsi="Cambria" w:cstheme="minorHAnsi"/>
                <w:b/>
                <w:sz w:val="24"/>
              </w:rPr>
              <w:t>4</w:t>
            </w:r>
          </w:p>
        </w:tc>
        <w:tc>
          <w:tcPr>
            <w:tcW w:w="7245" w:type="dxa"/>
          </w:tcPr>
          <w:p w14:paraId="71191E11" w14:textId="6D326040" w:rsidR="00A23CBE" w:rsidRPr="005C7DE9" w:rsidRDefault="00D1174F" w:rsidP="007D27D3">
            <w:pPr>
              <w:jc w:val="both"/>
              <w:rPr>
                <w:rFonts w:ascii="Cambria" w:hAnsi="Cambria" w:cstheme="minorHAnsi"/>
                <w:sz w:val="24"/>
              </w:rPr>
            </w:pPr>
            <w:r w:rsidRPr="005C7DE9">
              <w:rPr>
                <w:rFonts w:ascii="Cambria" w:hAnsi="Cambria" w:cstheme="minorHAnsi"/>
                <w:sz w:val="24"/>
                <w:shd w:val="clear" w:color="auto" w:fill="FFFFFF"/>
              </w:rPr>
              <w:t>A service encounter is </w:t>
            </w:r>
            <w:r w:rsidRPr="005C7DE9">
              <w:rPr>
                <w:rFonts w:ascii="Cambria" w:hAnsi="Cambria" w:cstheme="minorHAnsi"/>
                <w:sz w:val="24"/>
              </w:rPr>
              <w:t>the interaction between a customer and a service provider</w:t>
            </w:r>
            <w:r w:rsidRPr="005C7DE9">
              <w:rPr>
                <w:rFonts w:ascii="Cambria" w:hAnsi="Cambria" w:cstheme="minorHAnsi"/>
                <w:sz w:val="24"/>
                <w:shd w:val="clear" w:color="auto" w:fill="FFFFFF"/>
              </w:rPr>
              <w:t xml:space="preserve">, and can include direct or indirect contact. </w:t>
            </w:r>
            <w:r w:rsidR="004F6F77" w:rsidRPr="005C7DE9">
              <w:rPr>
                <w:rFonts w:ascii="Cambria" w:hAnsi="Cambria" w:cstheme="minorHAnsi"/>
                <w:sz w:val="24"/>
              </w:rPr>
              <w:t>Recall</w:t>
            </w:r>
            <w:r w:rsidR="004A6487" w:rsidRPr="005C7DE9">
              <w:rPr>
                <w:rFonts w:ascii="Cambria" w:hAnsi="Cambria" w:cstheme="minorHAnsi"/>
                <w:sz w:val="24"/>
              </w:rPr>
              <w:t xml:space="preserve"> High Contact and Low contact service encounters with examples.</w:t>
            </w:r>
          </w:p>
        </w:tc>
        <w:tc>
          <w:tcPr>
            <w:tcW w:w="992" w:type="dxa"/>
          </w:tcPr>
          <w:p w14:paraId="43148440" w14:textId="1BEB1FCD" w:rsidR="00A23CBE" w:rsidRPr="0046070C" w:rsidRDefault="00A23CBE" w:rsidP="00A23CBE">
            <w:pPr>
              <w:jc w:val="center"/>
              <w:rPr>
                <w:rFonts w:ascii="Cambria" w:hAnsi="Cambria" w:cstheme="minorHAnsi"/>
                <w:sz w:val="24"/>
              </w:rPr>
            </w:pPr>
            <w:r w:rsidRPr="0046070C">
              <w:rPr>
                <w:rFonts w:ascii="Cambria" w:hAnsi="Cambria" w:cstheme="minorHAnsi"/>
                <w:sz w:val="24"/>
              </w:rPr>
              <w:t>3 Marks</w:t>
            </w:r>
          </w:p>
        </w:tc>
        <w:tc>
          <w:tcPr>
            <w:tcW w:w="1285" w:type="dxa"/>
          </w:tcPr>
          <w:p w14:paraId="292E902C" w14:textId="14D61D76" w:rsidR="00A23CBE" w:rsidRPr="0046070C" w:rsidRDefault="00A23CBE" w:rsidP="00A23CBE">
            <w:pPr>
              <w:jc w:val="center"/>
              <w:rPr>
                <w:rFonts w:ascii="Cambria" w:hAnsi="Cambria" w:cstheme="minorHAnsi"/>
                <w:sz w:val="24"/>
              </w:rPr>
            </w:pPr>
            <w:r w:rsidRPr="0046070C">
              <w:rPr>
                <w:rFonts w:ascii="Cambria" w:hAnsi="Cambria" w:cstheme="minorHAnsi"/>
                <w:sz w:val="24"/>
              </w:rPr>
              <w:t>Knowledge</w:t>
            </w:r>
          </w:p>
        </w:tc>
        <w:tc>
          <w:tcPr>
            <w:tcW w:w="694" w:type="dxa"/>
          </w:tcPr>
          <w:p w14:paraId="6B1C7D68" w14:textId="696308A3" w:rsidR="00A23CBE" w:rsidRPr="0046070C" w:rsidRDefault="00A23CBE" w:rsidP="00A23CBE">
            <w:pPr>
              <w:jc w:val="center"/>
              <w:rPr>
                <w:rFonts w:ascii="Cambria" w:hAnsi="Cambria" w:cstheme="minorHAnsi"/>
                <w:sz w:val="24"/>
              </w:rPr>
            </w:pPr>
            <w:r w:rsidRPr="0046070C">
              <w:rPr>
                <w:rFonts w:ascii="Cambria" w:hAnsi="Cambria" w:cstheme="minorHAnsi"/>
                <w:sz w:val="24"/>
              </w:rPr>
              <w:t>CO</w:t>
            </w:r>
            <w:r w:rsidR="009A2F14" w:rsidRPr="0046070C">
              <w:rPr>
                <w:rFonts w:ascii="Cambria" w:hAnsi="Cambria" w:cstheme="minorHAnsi"/>
                <w:sz w:val="24"/>
              </w:rPr>
              <w:t>2</w:t>
            </w:r>
          </w:p>
        </w:tc>
      </w:tr>
      <w:tr w:rsidR="00A23CBE" w:rsidRPr="005C7DE9" w14:paraId="2B1E1DFD" w14:textId="3F03E895" w:rsidTr="00D01C79">
        <w:trPr>
          <w:trHeight w:val="507"/>
        </w:trPr>
        <w:tc>
          <w:tcPr>
            <w:tcW w:w="552" w:type="dxa"/>
          </w:tcPr>
          <w:p w14:paraId="08FB7F68" w14:textId="3D7147A8" w:rsidR="00A23CBE" w:rsidRPr="005C7DE9" w:rsidRDefault="00A23CBE" w:rsidP="00A23CBE">
            <w:pPr>
              <w:jc w:val="center"/>
              <w:rPr>
                <w:rFonts w:ascii="Cambria" w:hAnsi="Cambria" w:cstheme="minorHAnsi"/>
                <w:b/>
                <w:sz w:val="24"/>
              </w:rPr>
            </w:pPr>
            <w:r w:rsidRPr="005C7DE9">
              <w:rPr>
                <w:rFonts w:ascii="Cambria" w:hAnsi="Cambria" w:cstheme="minorHAnsi"/>
                <w:b/>
                <w:sz w:val="24"/>
              </w:rPr>
              <w:t>5</w:t>
            </w:r>
          </w:p>
        </w:tc>
        <w:tc>
          <w:tcPr>
            <w:tcW w:w="7245" w:type="dxa"/>
          </w:tcPr>
          <w:p w14:paraId="21789CA5" w14:textId="28097647" w:rsidR="00A23CBE" w:rsidRPr="005C7DE9" w:rsidRDefault="004F6F77" w:rsidP="007D27D3">
            <w:pPr>
              <w:jc w:val="both"/>
              <w:rPr>
                <w:rFonts w:ascii="Cambria" w:hAnsi="Cambria" w:cstheme="minorHAnsi"/>
                <w:sz w:val="24"/>
              </w:rPr>
            </w:pPr>
            <w:r w:rsidRPr="005C7DE9">
              <w:rPr>
                <w:rFonts w:ascii="Cambria" w:hAnsi="Cambria" w:cstheme="minorHAnsi"/>
                <w:sz w:val="24"/>
                <w:shd w:val="clear" w:color="auto" w:fill="FFFFFF"/>
              </w:rPr>
              <w:t>Attributes in marketing are the properties of a product or service that help define its unique selling proposition (USP). </w:t>
            </w:r>
            <w:r w:rsidRPr="005C7DE9">
              <w:rPr>
                <w:rFonts w:ascii="Cambria" w:hAnsi="Cambria" w:cstheme="minorHAnsi"/>
                <w:sz w:val="24"/>
              </w:rPr>
              <w:t>Describe</w:t>
            </w:r>
            <w:r w:rsidR="00705E14" w:rsidRPr="005C7DE9">
              <w:rPr>
                <w:rFonts w:ascii="Cambria" w:hAnsi="Cambria" w:cstheme="minorHAnsi"/>
                <w:sz w:val="24"/>
              </w:rPr>
              <w:t xml:space="preserve"> Search at</w:t>
            </w:r>
            <w:r w:rsidR="00986306" w:rsidRPr="005C7DE9">
              <w:rPr>
                <w:rFonts w:ascii="Cambria" w:hAnsi="Cambria" w:cstheme="minorHAnsi"/>
                <w:sz w:val="24"/>
              </w:rPr>
              <w:t>tributes, experience attributes and credential attributes.</w:t>
            </w:r>
          </w:p>
        </w:tc>
        <w:tc>
          <w:tcPr>
            <w:tcW w:w="992" w:type="dxa"/>
          </w:tcPr>
          <w:p w14:paraId="1475CA8E" w14:textId="1220265F" w:rsidR="00A23CBE" w:rsidRPr="0046070C" w:rsidRDefault="00A23CBE" w:rsidP="00A23CBE">
            <w:pPr>
              <w:jc w:val="center"/>
              <w:rPr>
                <w:rFonts w:ascii="Cambria" w:hAnsi="Cambria" w:cstheme="minorHAnsi"/>
                <w:sz w:val="24"/>
              </w:rPr>
            </w:pPr>
            <w:r w:rsidRPr="0046070C">
              <w:rPr>
                <w:rFonts w:ascii="Cambria" w:hAnsi="Cambria" w:cstheme="minorHAnsi"/>
                <w:sz w:val="24"/>
              </w:rPr>
              <w:t>3 Marks</w:t>
            </w:r>
          </w:p>
        </w:tc>
        <w:tc>
          <w:tcPr>
            <w:tcW w:w="1285" w:type="dxa"/>
          </w:tcPr>
          <w:p w14:paraId="780FE246" w14:textId="0BEE64E4" w:rsidR="00A23CBE" w:rsidRPr="0046070C" w:rsidRDefault="00A23CBE" w:rsidP="00A23CBE">
            <w:pPr>
              <w:jc w:val="center"/>
              <w:rPr>
                <w:rFonts w:ascii="Cambria" w:hAnsi="Cambria" w:cstheme="minorHAnsi"/>
                <w:sz w:val="24"/>
              </w:rPr>
            </w:pPr>
            <w:r w:rsidRPr="0046070C">
              <w:rPr>
                <w:rFonts w:ascii="Cambria" w:hAnsi="Cambria" w:cstheme="minorHAnsi"/>
                <w:sz w:val="24"/>
              </w:rPr>
              <w:t>Knowledge</w:t>
            </w:r>
          </w:p>
        </w:tc>
        <w:tc>
          <w:tcPr>
            <w:tcW w:w="694" w:type="dxa"/>
          </w:tcPr>
          <w:p w14:paraId="13FE61E4" w14:textId="0F18D80E" w:rsidR="00A23CBE" w:rsidRPr="0046070C" w:rsidRDefault="00A23CBE" w:rsidP="00A23CBE">
            <w:pPr>
              <w:jc w:val="center"/>
              <w:rPr>
                <w:rFonts w:ascii="Cambria" w:hAnsi="Cambria" w:cstheme="minorHAnsi"/>
                <w:sz w:val="24"/>
              </w:rPr>
            </w:pPr>
            <w:r w:rsidRPr="0046070C">
              <w:rPr>
                <w:rFonts w:ascii="Cambria" w:hAnsi="Cambria" w:cstheme="minorHAnsi"/>
                <w:sz w:val="24"/>
              </w:rPr>
              <w:t>CO</w:t>
            </w:r>
            <w:r w:rsidR="009A2F14" w:rsidRPr="0046070C">
              <w:rPr>
                <w:rFonts w:ascii="Cambria" w:hAnsi="Cambria" w:cstheme="minorHAnsi"/>
                <w:sz w:val="24"/>
              </w:rPr>
              <w:t>2</w:t>
            </w:r>
          </w:p>
        </w:tc>
      </w:tr>
    </w:tbl>
    <w:p w14:paraId="11835AD7" w14:textId="77777777" w:rsidR="001539B8" w:rsidRPr="007D27D3" w:rsidRDefault="001539B8">
      <w:pPr>
        <w:pBdr>
          <w:top w:val="single" w:sz="4" w:space="0" w:color="auto"/>
        </w:pBdr>
        <w:jc w:val="center"/>
        <w:rPr>
          <w:rFonts w:asciiTheme="minorHAnsi" w:hAnsiTheme="minorHAnsi" w:cstheme="minorHAnsi"/>
          <w:b/>
        </w:rPr>
      </w:pPr>
    </w:p>
    <w:p w14:paraId="36846A1D" w14:textId="5A75D497" w:rsidR="001539B8" w:rsidRPr="007D27D3" w:rsidRDefault="00526BBF">
      <w:pPr>
        <w:pBdr>
          <w:top w:val="single" w:sz="4" w:space="0" w:color="auto"/>
        </w:pBdr>
        <w:jc w:val="center"/>
        <w:rPr>
          <w:rFonts w:asciiTheme="minorHAnsi" w:hAnsiTheme="minorHAnsi" w:cstheme="minorHAnsi"/>
          <w:b/>
        </w:rPr>
      </w:pPr>
      <w:r w:rsidRPr="007D27D3">
        <w:rPr>
          <w:rFonts w:asciiTheme="minorHAnsi" w:hAnsiTheme="minorHAnsi" w:cstheme="minorHAnsi"/>
          <w:b/>
        </w:rPr>
        <w:t>Part B</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7147"/>
        <w:gridCol w:w="975"/>
        <w:gridCol w:w="1397"/>
        <w:gridCol w:w="694"/>
      </w:tblGrid>
      <w:tr w:rsidR="004F56E7" w:rsidRPr="00E74336" w14:paraId="191F90A7" w14:textId="77777777" w:rsidTr="00B615EB">
        <w:tc>
          <w:tcPr>
            <w:tcW w:w="10768" w:type="dxa"/>
            <w:gridSpan w:val="5"/>
          </w:tcPr>
          <w:p w14:paraId="34AE2DCB" w14:textId="2AFF51F8" w:rsidR="004F56E7" w:rsidRPr="00E74336" w:rsidRDefault="004F56E7" w:rsidP="005A728A">
            <w:pPr>
              <w:rPr>
                <w:rFonts w:ascii="Cambria" w:hAnsi="Cambria" w:cstheme="minorHAnsi"/>
                <w:b/>
                <w:sz w:val="24"/>
              </w:rPr>
            </w:pPr>
            <w:r w:rsidRPr="00E74336">
              <w:rPr>
                <w:rFonts w:ascii="Cambria" w:hAnsi="Cambria" w:cstheme="minorHAnsi"/>
                <w:b/>
                <w:bCs/>
                <w:sz w:val="24"/>
              </w:rPr>
              <w:t>Answer A</w:t>
            </w:r>
            <w:r w:rsidR="005302EB" w:rsidRPr="00E74336">
              <w:rPr>
                <w:rFonts w:ascii="Cambria" w:hAnsi="Cambria" w:cstheme="minorHAnsi"/>
                <w:b/>
                <w:bCs/>
                <w:sz w:val="24"/>
              </w:rPr>
              <w:t xml:space="preserve">ny Two </w:t>
            </w:r>
            <w:r w:rsidRPr="00E74336">
              <w:rPr>
                <w:rFonts w:ascii="Cambria" w:hAnsi="Cambria" w:cstheme="minorHAnsi"/>
                <w:b/>
                <w:bCs/>
                <w:sz w:val="24"/>
              </w:rPr>
              <w:t xml:space="preserve">Questions. Each question carries 10 marks.            </w:t>
            </w:r>
            <w:r w:rsidR="005A728A">
              <w:rPr>
                <w:rFonts w:ascii="Cambria" w:hAnsi="Cambria" w:cstheme="minorHAnsi"/>
                <w:b/>
                <w:bCs/>
                <w:sz w:val="24"/>
              </w:rPr>
              <w:t xml:space="preserve">                              </w:t>
            </w:r>
            <w:r w:rsidR="005A728A" w:rsidRPr="00E74336">
              <w:rPr>
                <w:rFonts w:ascii="Cambria" w:hAnsi="Cambria" w:cstheme="minorHAnsi"/>
                <w:b/>
                <w:bCs/>
                <w:sz w:val="24"/>
              </w:rPr>
              <w:t>2Qx</w:t>
            </w:r>
            <w:r w:rsidRPr="00E74336">
              <w:rPr>
                <w:rFonts w:ascii="Cambria" w:hAnsi="Cambria" w:cstheme="minorHAnsi"/>
                <w:b/>
                <w:bCs/>
                <w:sz w:val="24"/>
              </w:rPr>
              <w:t>10M=20M</w:t>
            </w:r>
          </w:p>
        </w:tc>
      </w:tr>
      <w:tr w:rsidR="004F56E7" w:rsidRPr="00E74336" w14:paraId="399C75D0" w14:textId="77777777" w:rsidTr="00B615EB">
        <w:tc>
          <w:tcPr>
            <w:tcW w:w="555" w:type="dxa"/>
          </w:tcPr>
          <w:p w14:paraId="2C590789" w14:textId="39F8BFF7" w:rsidR="004F56E7" w:rsidRPr="00E74336" w:rsidRDefault="004F56E7" w:rsidP="004F56E7">
            <w:pPr>
              <w:jc w:val="center"/>
              <w:rPr>
                <w:rFonts w:ascii="Cambria" w:hAnsi="Cambria" w:cstheme="minorHAnsi"/>
                <w:b/>
                <w:sz w:val="24"/>
              </w:rPr>
            </w:pPr>
            <w:r w:rsidRPr="00E74336">
              <w:rPr>
                <w:rFonts w:ascii="Cambria" w:hAnsi="Cambria" w:cstheme="minorHAnsi"/>
                <w:b/>
                <w:sz w:val="24"/>
              </w:rPr>
              <w:t>6a</w:t>
            </w:r>
          </w:p>
        </w:tc>
        <w:tc>
          <w:tcPr>
            <w:tcW w:w="7156" w:type="dxa"/>
          </w:tcPr>
          <w:p w14:paraId="6E82CDBC" w14:textId="2001822C" w:rsidR="004F56E7" w:rsidRPr="00E74336" w:rsidRDefault="004F6F77" w:rsidP="007D27D3">
            <w:pPr>
              <w:jc w:val="both"/>
              <w:rPr>
                <w:rFonts w:ascii="Cambria" w:hAnsi="Cambria" w:cstheme="minorHAnsi"/>
                <w:sz w:val="24"/>
              </w:rPr>
            </w:pPr>
            <w:r w:rsidRPr="00E74336">
              <w:rPr>
                <w:rFonts w:ascii="Cambria" w:hAnsi="Cambria" w:cstheme="minorHAnsi"/>
                <w:sz w:val="24"/>
                <w:shd w:val="clear" w:color="auto" w:fill="FFFFFF"/>
              </w:rPr>
              <w:t>Services marketing is </w:t>
            </w:r>
            <w:r w:rsidRPr="00E74336">
              <w:rPr>
                <w:rFonts w:ascii="Cambria" w:hAnsi="Cambria" w:cstheme="minorHAnsi"/>
                <w:sz w:val="24"/>
              </w:rPr>
              <w:t>a form of marketing businesses that provide a service to their customers to use to increase brand awareness and sales</w:t>
            </w:r>
            <w:r w:rsidRPr="00E74336">
              <w:rPr>
                <w:rFonts w:ascii="Cambria" w:hAnsi="Cambria" w:cstheme="minorHAnsi"/>
                <w:sz w:val="24"/>
                <w:shd w:val="clear" w:color="auto" w:fill="FFFFFF"/>
              </w:rPr>
              <w:t xml:space="preserve">. </w:t>
            </w:r>
            <w:r w:rsidR="00420081" w:rsidRPr="00E74336">
              <w:rPr>
                <w:rFonts w:ascii="Cambria" w:hAnsi="Cambria" w:cstheme="minorHAnsi"/>
                <w:sz w:val="24"/>
              </w:rPr>
              <w:t>Explain Services Marketing Mix</w:t>
            </w:r>
            <w:r w:rsidRPr="00E74336">
              <w:rPr>
                <w:rFonts w:ascii="Cambria" w:hAnsi="Cambria" w:cstheme="minorHAnsi"/>
                <w:sz w:val="24"/>
              </w:rPr>
              <w:t xml:space="preserve"> with an example.</w:t>
            </w:r>
          </w:p>
        </w:tc>
        <w:tc>
          <w:tcPr>
            <w:tcW w:w="975" w:type="dxa"/>
          </w:tcPr>
          <w:p w14:paraId="2B1BA3A1" w14:textId="505E68EE" w:rsidR="004F56E7" w:rsidRPr="0046070C" w:rsidRDefault="004F56E7" w:rsidP="004F56E7">
            <w:pPr>
              <w:jc w:val="center"/>
              <w:rPr>
                <w:rFonts w:ascii="Cambria" w:hAnsi="Cambria" w:cstheme="minorHAnsi"/>
                <w:sz w:val="24"/>
              </w:rPr>
            </w:pPr>
            <w:r w:rsidRPr="0046070C">
              <w:rPr>
                <w:rFonts w:ascii="Cambria" w:hAnsi="Cambria" w:cstheme="minorHAnsi"/>
                <w:sz w:val="24"/>
              </w:rPr>
              <w:t>10 Marks</w:t>
            </w:r>
          </w:p>
        </w:tc>
        <w:tc>
          <w:tcPr>
            <w:tcW w:w="1388" w:type="dxa"/>
          </w:tcPr>
          <w:p w14:paraId="5E61148E" w14:textId="6D7D84B1" w:rsidR="004F56E7" w:rsidRPr="0046070C" w:rsidRDefault="00A23CBE" w:rsidP="004F56E7">
            <w:pPr>
              <w:jc w:val="center"/>
              <w:rPr>
                <w:rFonts w:ascii="Cambria" w:hAnsi="Cambria" w:cstheme="minorHAnsi"/>
                <w:sz w:val="24"/>
              </w:rPr>
            </w:pPr>
            <w:r w:rsidRPr="0046070C">
              <w:rPr>
                <w:rFonts w:ascii="Cambria" w:hAnsi="Cambria" w:cstheme="minorHAnsi"/>
                <w:sz w:val="24"/>
              </w:rPr>
              <w:t>Application</w:t>
            </w:r>
          </w:p>
        </w:tc>
        <w:tc>
          <w:tcPr>
            <w:tcW w:w="694" w:type="dxa"/>
          </w:tcPr>
          <w:p w14:paraId="4D5E66D9" w14:textId="5C1D3338" w:rsidR="004F56E7" w:rsidRPr="0046070C" w:rsidRDefault="004F56E7" w:rsidP="004F56E7">
            <w:pPr>
              <w:jc w:val="center"/>
              <w:rPr>
                <w:rFonts w:ascii="Cambria" w:hAnsi="Cambria" w:cstheme="minorHAnsi"/>
                <w:sz w:val="24"/>
              </w:rPr>
            </w:pPr>
            <w:r w:rsidRPr="0046070C">
              <w:rPr>
                <w:rFonts w:ascii="Cambria" w:hAnsi="Cambria" w:cstheme="minorHAnsi"/>
                <w:sz w:val="24"/>
              </w:rPr>
              <w:t>CO</w:t>
            </w:r>
            <w:r w:rsidR="009A2F14" w:rsidRPr="0046070C">
              <w:rPr>
                <w:rFonts w:ascii="Cambria" w:hAnsi="Cambria" w:cstheme="minorHAnsi"/>
                <w:sz w:val="24"/>
              </w:rPr>
              <w:t>2</w:t>
            </w:r>
          </w:p>
        </w:tc>
      </w:tr>
      <w:tr w:rsidR="004F56E7" w:rsidRPr="00E74336" w14:paraId="39A689B6" w14:textId="77777777" w:rsidTr="00B615EB">
        <w:tc>
          <w:tcPr>
            <w:tcW w:w="10768" w:type="dxa"/>
            <w:gridSpan w:val="5"/>
          </w:tcPr>
          <w:p w14:paraId="06FD2CA6" w14:textId="45E6D105" w:rsidR="004F56E7" w:rsidRPr="00E74336" w:rsidRDefault="00A23CBE" w:rsidP="004F56E7">
            <w:pPr>
              <w:jc w:val="center"/>
              <w:rPr>
                <w:rFonts w:ascii="Cambria" w:hAnsi="Cambria" w:cstheme="minorHAnsi"/>
                <w:b/>
                <w:sz w:val="24"/>
              </w:rPr>
            </w:pPr>
            <w:r w:rsidRPr="00E74336">
              <w:rPr>
                <w:rFonts w:ascii="Cambria" w:hAnsi="Cambria" w:cstheme="minorHAnsi"/>
                <w:b/>
                <w:sz w:val="24"/>
              </w:rPr>
              <w:lastRenderedPageBreak/>
              <w:t>O</w:t>
            </w:r>
            <w:r w:rsidR="004F56E7" w:rsidRPr="00E74336">
              <w:rPr>
                <w:rFonts w:ascii="Cambria" w:hAnsi="Cambria" w:cstheme="minorHAnsi"/>
                <w:b/>
                <w:sz w:val="24"/>
              </w:rPr>
              <w:t>r</w:t>
            </w:r>
          </w:p>
        </w:tc>
      </w:tr>
      <w:tr w:rsidR="00A23CBE" w:rsidRPr="00E74336" w14:paraId="43468602" w14:textId="77777777" w:rsidTr="00B615EB">
        <w:tc>
          <w:tcPr>
            <w:tcW w:w="555" w:type="dxa"/>
          </w:tcPr>
          <w:p w14:paraId="44FDE7CE" w14:textId="1F18FF11" w:rsidR="00A23CBE" w:rsidRPr="00E74336" w:rsidRDefault="00A23CBE" w:rsidP="00A23CBE">
            <w:pPr>
              <w:jc w:val="center"/>
              <w:rPr>
                <w:rFonts w:ascii="Cambria" w:hAnsi="Cambria" w:cstheme="minorHAnsi"/>
                <w:b/>
                <w:sz w:val="24"/>
              </w:rPr>
            </w:pPr>
            <w:r w:rsidRPr="00E74336">
              <w:rPr>
                <w:rFonts w:ascii="Cambria" w:hAnsi="Cambria" w:cstheme="minorHAnsi"/>
                <w:b/>
                <w:sz w:val="24"/>
              </w:rPr>
              <w:t>7a</w:t>
            </w:r>
          </w:p>
        </w:tc>
        <w:tc>
          <w:tcPr>
            <w:tcW w:w="7156" w:type="dxa"/>
          </w:tcPr>
          <w:p w14:paraId="5BB297C3" w14:textId="3AEC865E" w:rsidR="00A23CBE" w:rsidRPr="00E74336" w:rsidRDefault="004F6F77" w:rsidP="007D27D3">
            <w:pPr>
              <w:jc w:val="both"/>
              <w:rPr>
                <w:rFonts w:ascii="Cambria" w:hAnsi="Cambria" w:cstheme="minorHAnsi"/>
                <w:sz w:val="24"/>
              </w:rPr>
            </w:pPr>
            <w:r w:rsidRPr="00E74336">
              <w:rPr>
                <w:rFonts w:ascii="Cambria" w:hAnsi="Cambria" w:cstheme="minorHAnsi"/>
                <w:sz w:val="24"/>
                <w:shd w:val="clear" w:color="auto" w:fill="FFFFFF"/>
              </w:rPr>
              <w:t xml:space="preserve">Service quality (SQ), is how well a business meets or exceeds customer expectations. </w:t>
            </w:r>
            <w:r w:rsidR="0045224C" w:rsidRPr="00E74336">
              <w:rPr>
                <w:rFonts w:ascii="Cambria" w:hAnsi="Cambria" w:cstheme="minorHAnsi"/>
                <w:sz w:val="24"/>
              </w:rPr>
              <w:t>Discuss GAPS Model of service quality.</w:t>
            </w:r>
          </w:p>
        </w:tc>
        <w:tc>
          <w:tcPr>
            <w:tcW w:w="975" w:type="dxa"/>
          </w:tcPr>
          <w:p w14:paraId="6D74EA14" w14:textId="69A1461B" w:rsidR="00A23CBE" w:rsidRPr="0046070C" w:rsidRDefault="00A23CBE" w:rsidP="00A23CBE">
            <w:pPr>
              <w:jc w:val="center"/>
              <w:rPr>
                <w:rFonts w:ascii="Cambria" w:hAnsi="Cambria" w:cstheme="minorHAnsi"/>
                <w:sz w:val="24"/>
              </w:rPr>
            </w:pPr>
            <w:r w:rsidRPr="0046070C">
              <w:rPr>
                <w:rFonts w:ascii="Cambria" w:hAnsi="Cambria" w:cstheme="minorHAnsi"/>
                <w:sz w:val="24"/>
              </w:rPr>
              <w:t>10 Marks</w:t>
            </w:r>
          </w:p>
        </w:tc>
        <w:tc>
          <w:tcPr>
            <w:tcW w:w="1388" w:type="dxa"/>
          </w:tcPr>
          <w:p w14:paraId="39450417" w14:textId="7110E11E" w:rsidR="00A23CBE" w:rsidRPr="0046070C" w:rsidRDefault="00A23CBE" w:rsidP="00A23CBE">
            <w:pPr>
              <w:jc w:val="center"/>
              <w:rPr>
                <w:rFonts w:ascii="Cambria" w:hAnsi="Cambria" w:cstheme="minorHAnsi"/>
                <w:sz w:val="24"/>
              </w:rPr>
            </w:pPr>
            <w:r w:rsidRPr="0046070C">
              <w:rPr>
                <w:rFonts w:ascii="Cambria" w:hAnsi="Cambria" w:cstheme="minorHAnsi"/>
                <w:sz w:val="24"/>
              </w:rPr>
              <w:t>Application</w:t>
            </w:r>
          </w:p>
        </w:tc>
        <w:tc>
          <w:tcPr>
            <w:tcW w:w="694" w:type="dxa"/>
          </w:tcPr>
          <w:p w14:paraId="27BAC5E4" w14:textId="32487639" w:rsidR="00A23CBE" w:rsidRPr="0046070C" w:rsidRDefault="00A23CBE" w:rsidP="00A23CBE">
            <w:pPr>
              <w:jc w:val="center"/>
              <w:rPr>
                <w:rFonts w:ascii="Cambria" w:hAnsi="Cambria" w:cstheme="minorHAnsi"/>
                <w:sz w:val="24"/>
              </w:rPr>
            </w:pPr>
            <w:r w:rsidRPr="0046070C">
              <w:rPr>
                <w:rFonts w:ascii="Cambria" w:hAnsi="Cambria" w:cstheme="minorHAnsi"/>
                <w:sz w:val="24"/>
              </w:rPr>
              <w:t>CO</w:t>
            </w:r>
            <w:r w:rsidR="009A2F14" w:rsidRPr="0046070C">
              <w:rPr>
                <w:rFonts w:ascii="Cambria" w:hAnsi="Cambria" w:cstheme="minorHAnsi"/>
                <w:sz w:val="24"/>
              </w:rPr>
              <w:t>2</w:t>
            </w:r>
          </w:p>
        </w:tc>
      </w:tr>
    </w:tbl>
    <w:p w14:paraId="0BBF44FD" w14:textId="77777777" w:rsidR="000259A3" w:rsidRPr="007D27D3" w:rsidRDefault="000259A3">
      <w:pPr>
        <w:pBdr>
          <w:top w:val="single" w:sz="4" w:space="0" w:color="auto"/>
        </w:pBdr>
        <w:jc w:val="center"/>
        <w:rPr>
          <w:rFonts w:asciiTheme="minorHAnsi" w:hAnsiTheme="minorHAnsi" w:cstheme="minorHAnsi"/>
          <w:b/>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7147"/>
        <w:gridCol w:w="975"/>
        <w:gridCol w:w="1397"/>
        <w:gridCol w:w="694"/>
      </w:tblGrid>
      <w:tr w:rsidR="00A23CBE" w:rsidRPr="00E74336" w14:paraId="4C314980" w14:textId="77777777" w:rsidTr="00B615EB">
        <w:tc>
          <w:tcPr>
            <w:tcW w:w="555" w:type="dxa"/>
          </w:tcPr>
          <w:p w14:paraId="3EA48FB7" w14:textId="285B6997" w:rsidR="00A23CBE" w:rsidRPr="00E74336" w:rsidRDefault="00A23CBE" w:rsidP="00A23CBE">
            <w:pPr>
              <w:jc w:val="center"/>
              <w:rPr>
                <w:rFonts w:ascii="Cambria" w:hAnsi="Cambria" w:cstheme="minorHAnsi"/>
                <w:b/>
                <w:sz w:val="24"/>
              </w:rPr>
            </w:pPr>
            <w:r w:rsidRPr="00E74336">
              <w:rPr>
                <w:rFonts w:ascii="Cambria" w:hAnsi="Cambria" w:cstheme="minorHAnsi"/>
                <w:b/>
                <w:sz w:val="24"/>
              </w:rPr>
              <w:t>8a</w:t>
            </w:r>
          </w:p>
        </w:tc>
        <w:tc>
          <w:tcPr>
            <w:tcW w:w="7156" w:type="dxa"/>
          </w:tcPr>
          <w:p w14:paraId="4A2A3B1E" w14:textId="2DC48FB5" w:rsidR="00A23CBE" w:rsidRPr="00E74336" w:rsidRDefault="0062676A" w:rsidP="0045224C">
            <w:pPr>
              <w:rPr>
                <w:rFonts w:ascii="Cambria" w:hAnsi="Cambria" w:cstheme="minorHAnsi"/>
                <w:b/>
                <w:sz w:val="24"/>
              </w:rPr>
            </w:pPr>
            <w:r w:rsidRPr="00E74336">
              <w:rPr>
                <w:rFonts w:ascii="Cambria" w:hAnsi="Cambria" w:cstheme="minorHAnsi"/>
                <w:sz w:val="24"/>
                <w:shd w:val="clear" w:color="auto" w:fill="FFFFFF"/>
              </w:rPr>
              <w:t xml:space="preserve">Culture is the collection of behaviors, beliefs, and values that are shared by a group of people. It can also refer to the material objects that are common to a group or society. </w:t>
            </w:r>
            <w:r w:rsidR="0045224C" w:rsidRPr="00E74336">
              <w:rPr>
                <w:rFonts w:ascii="Cambria" w:hAnsi="Cambria" w:cstheme="minorHAnsi"/>
                <w:sz w:val="24"/>
              </w:rPr>
              <w:t>Elucidate the role of culture in services</w:t>
            </w:r>
            <w:r w:rsidR="0045224C" w:rsidRPr="00E74336">
              <w:rPr>
                <w:rFonts w:ascii="Cambria" w:hAnsi="Cambria" w:cstheme="minorHAnsi"/>
                <w:b/>
                <w:sz w:val="24"/>
              </w:rPr>
              <w:t>.</w:t>
            </w:r>
          </w:p>
        </w:tc>
        <w:tc>
          <w:tcPr>
            <w:tcW w:w="975" w:type="dxa"/>
          </w:tcPr>
          <w:p w14:paraId="512ACD5B" w14:textId="220D2020" w:rsidR="00A23CBE" w:rsidRPr="0046070C" w:rsidRDefault="00A23CBE" w:rsidP="00A23CBE">
            <w:pPr>
              <w:jc w:val="center"/>
              <w:rPr>
                <w:rFonts w:ascii="Cambria" w:hAnsi="Cambria" w:cstheme="minorHAnsi"/>
                <w:sz w:val="24"/>
              </w:rPr>
            </w:pPr>
            <w:r w:rsidRPr="0046070C">
              <w:rPr>
                <w:rFonts w:ascii="Cambria" w:hAnsi="Cambria" w:cstheme="minorHAnsi"/>
                <w:sz w:val="24"/>
              </w:rPr>
              <w:t>10 Marks</w:t>
            </w:r>
          </w:p>
        </w:tc>
        <w:tc>
          <w:tcPr>
            <w:tcW w:w="1388" w:type="dxa"/>
          </w:tcPr>
          <w:p w14:paraId="721505A1" w14:textId="4D6B59B5" w:rsidR="00A23CBE" w:rsidRPr="0046070C" w:rsidRDefault="00A23CBE" w:rsidP="00A23CBE">
            <w:pPr>
              <w:jc w:val="center"/>
              <w:rPr>
                <w:rFonts w:ascii="Cambria" w:hAnsi="Cambria" w:cstheme="minorHAnsi"/>
                <w:sz w:val="24"/>
              </w:rPr>
            </w:pPr>
            <w:r w:rsidRPr="0046070C">
              <w:rPr>
                <w:rFonts w:ascii="Cambria" w:hAnsi="Cambria" w:cstheme="minorHAnsi"/>
                <w:sz w:val="24"/>
              </w:rPr>
              <w:t>Application</w:t>
            </w:r>
          </w:p>
        </w:tc>
        <w:tc>
          <w:tcPr>
            <w:tcW w:w="694" w:type="dxa"/>
          </w:tcPr>
          <w:p w14:paraId="2B85EF12" w14:textId="3872EEF1" w:rsidR="00A23CBE" w:rsidRPr="0046070C" w:rsidRDefault="00A23CBE" w:rsidP="00A23CBE">
            <w:pPr>
              <w:jc w:val="center"/>
              <w:rPr>
                <w:rFonts w:ascii="Cambria" w:hAnsi="Cambria" w:cstheme="minorHAnsi"/>
                <w:sz w:val="24"/>
              </w:rPr>
            </w:pPr>
            <w:r w:rsidRPr="0046070C">
              <w:rPr>
                <w:rFonts w:ascii="Cambria" w:hAnsi="Cambria" w:cstheme="minorHAnsi"/>
                <w:sz w:val="24"/>
              </w:rPr>
              <w:t>CO</w:t>
            </w:r>
            <w:r w:rsidR="009A2F14" w:rsidRPr="0046070C">
              <w:rPr>
                <w:rFonts w:ascii="Cambria" w:hAnsi="Cambria" w:cstheme="minorHAnsi"/>
                <w:sz w:val="24"/>
              </w:rPr>
              <w:t>2</w:t>
            </w:r>
          </w:p>
        </w:tc>
      </w:tr>
      <w:tr w:rsidR="00A23CBE" w:rsidRPr="00E74336" w14:paraId="664C577E" w14:textId="77777777" w:rsidTr="00B615EB">
        <w:tc>
          <w:tcPr>
            <w:tcW w:w="10768" w:type="dxa"/>
            <w:gridSpan w:val="5"/>
          </w:tcPr>
          <w:p w14:paraId="1E560D63" w14:textId="52CB7EA1" w:rsidR="00A23CBE" w:rsidRPr="00E74336" w:rsidRDefault="00025ED3" w:rsidP="00A23CBE">
            <w:pPr>
              <w:jc w:val="center"/>
              <w:rPr>
                <w:rFonts w:ascii="Cambria" w:hAnsi="Cambria" w:cstheme="minorHAnsi"/>
                <w:b/>
                <w:sz w:val="24"/>
              </w:rPr>
            </w:pPr>
            <w:r w:rsidRPr="00E74336">
              <w:rPr>
                <w:rFonts w:ascii="Cambria" w:hAnsi="Cambria" w:cstheme="minorHAnsi"/>
                <w:b/>
                <w:sz w:val="24"/>
              </w:rPr>
              <w:t>O</w:t>
            </w:r>
            <w:r w:rsidR="00A23CBE" w:rsidRPr="00E74336">
              <w:rPr>
                <w:rFonts w:ascii="Cambria" w:hAnsi="Cambria" w:cstheme="minorHAnsi"/>
                <w:b/>
                <w:sz w:val="24"/>
              </w:rPr>
              <w:t>r</w:t>
            </w:r>
          </w:p>
        </w:tc>
      </w:tr>
      <w:tr w:rsidR="00A23CBE" w:rsidRPr="00E74336" w14:paraId="49BD40AF" w14:textId="77777777" w:rsidTr="00B615EB">
        <w:tc>
          <w:tcPr>
            <w:tcW w:w="555" w:type="dxa"/>
          </w:tcPr>
          <w:p w14:paraId="19C57662" w14:textId="663446ED" w:rsidR="00A23CBE" w:rsidRPr="00E74336" w:rsidRDefault="00A23CBE" w:rsidP="00A23CBE">
            <w:pPr>
              <w:jc w:val="center"/>
              <w:rPr>
                <w:rFonts w:ascii="Cambria" w:hAnsi="Cambria" w:cstheme="minorHAnsi"/>
                <w:b/>
                <w:sz w:val="24"/>
              </w:rPr>
            </w:pPr>
            <w:r w:rsidRPr="00E74336">
              <w:rPr>
                <w:rFonts w:ascii="Cambria" w:hAnsi="Cambria" w:cstheme="minorHAnsi"/>
                <w:b/>
                <w:sz w:val="24"/>
              </w:rPr>
              <w:t>9a</w:t>
            </w:r>
          </w:p>
        </w:tc>
        <w:tc>
          <w:tcPr>
            <w:tcW w:w="7156" w:type="dxa"/>
          </w:tcPr>
          <w:p w14:paraId="475B5FDF" w14:textId="45CFE015" w:rsidR="00A23CBE" w:rsidRPr="00E74336" w:rsidRDefault="0062676A" w:rsidP="007D27D3">
            <w:pPr>
              <w:jc w:val="both"/>
              <w:rPr>
                <w:rFonts w:ascii="Cambria" w:hAnsi="Cambria" w:cstheme="minorHAnsi"/>
                <w:sz w:val="24"/>
              </w:rPr>
            </w:pPr>
            <w:r w:rsidRPr="00E74336">
              <w:rPr>
                <w:rStyle w:val="Emphasis"/>
                <w:rFonts w:ascii="Cambria" w:hAnsi="Cambria" w:cstheme="minorHAnsi"/>
                <w:bCs/>
                <w:i w:val="0"/>
                <w:iCs w:val="0"/>
                <w:sz w:val="24"/>
                <w:shd w:val="clear" w:color="auto" w:fill="FFFFFF"/>
              </w:rPr>
              <w:t>Service consumption</w:t>
            </w:r>
            <w:r w:rsidRPr="00E74336">
              <w:rPr>
                <w:rFonts w:ascii="Cambria" w:hAnsi="Cambria" w:cstheme="minorHAnsi"/>
                <w:sz w:val="24"/>
                <w:shd w:val="clear" w:color="auto" w:fill="FFFFFF"/>
              </w:rPr>
              <w:t xml:space="preserve"> is the utilization of services by consumers or businesses to fulfill specific needs or desired outcomes. </w:t>
            </w:r>
            <w:r w:rsidR="003B0CE9" w:rsidRPr="00E74336">
              <w:rPr>
                <w:rFonts w:ascii="Cambria" w:hAnsi="Cambria" w:cstheme="minorHAnsi"/>
                <w:sz w:val="24"/>
              </w:rPr>
              <w:t>Explain the stages of service consumption.</w:t>
            </w:r>
          </w:p>
        </w:tc>
        <w:tc>
          <w:tcPr>
            <w:tcW w:w="975" w:type="dxa"/>
          </w:tcPr>
          <w:p w14:paraId="1779D8CA" w14:textId="1281C9AE" w:rsidR="00A23CBE" w:rsidRPr="0046070C" w:rsidRDefault="00A23CBE" w:rsidP="00A23CBE">
            <w:pPr>
              <w:jc w:val="center"/>
              <w:rPr>
                <w:rFonts w:ascii="Cambria" w:hAnsi="Cambria" w:cstheme="minorHAnsi"/>
                <w:sz w:val="24"/>
              </w:rPr>
            </w:pPr>
            <w:r w:rsidRPr="0046070C">
              <w:rPr>
                <w:rFonts w:ascii="Cambria" w:hAnsi="Cambria" w:cstheme="minorHAnsi"/>
                <w:sz w:val="24"/>
              </w:rPr>
              <w:t>10 Marks</w:t>
            </w:r>
          </w:p>
        </w:tc>
        <w:tc>
          <w:tcPr>
            <w:tcW w:w="1388" w:type="dxa"/>
          </w:tcPr>
          <w:p w14:paraId="387E6AA4" w14:textId="17ED08F6" w:rsidR="00A23CBE" w:rsidRPr="0046070C" w:rsidRDefault="00A23CBE" w:rsidP="00A23CBE">
            <w:pPr>
              <w:jc w:val="center"/>
              <w:rPr>
                <w:rFonts w:ascii="Cambria" w:hAnsi="Cambria" w:cstheme="minorHAnsi"/>
                <w:sz w:val="24"/>
              </w:rPr>
            </w:pPr>
            <w:r w:rsidRPr="0046070C">
              <w:rPr>
                <w:rFonts w:ascii="Cambria" w:hAnsi="Cambria" w:cstheme="minorHAnsi"/>
                <w:sz w:val="24"/>
              </w:rPr>
              <w:t>Application</w:t>
            </w:r>
          </w:p>
        </w:tc>
        <w:tc>
          <w:tcPr>
            <w:tcW w:w="694" w:type="dxa"/>
          </w:tcPr>
          <w:p w14:paraId="64CDE453" w14:textId="64B5DB54" w:rsidR="00A23CBE" w:rsidRPr="0046070C" w:rsidRDefault="00A23CBE" w:rsidP="00A23CBE">
            <w:pPr>
              <w:jc w:val="center"/>
              <w:rPr>
                <w:rFonts w:ascii="Cambria" w:hAnsi="Cambria" w:cstheme="minorHAnsi"/>
                <w:sz w:val="24"/>
              </w:rPr>
            </w:pPr>
            <w:r w:rsidRPr="0046070C">
              <w:rPr>
                <w:rFonts w:ascii="Cambria" w:hAnsi="Cambria" w:cstheme="minorHAnsi"/>
                <w:sz w:val="24"/>
              </w:rPr>
              <w:t>CO</w:t>
            </w:r>
            <w:r w:rsidR="009A2F14" w:rsidRPr="0046070C">
              <w:rPr>
                <w:rFonts w:ascii="Cambria" w:hAnsi="Cambria" w:cstheme="minorHAnsi"/>
                <w:sz w:val="24"/>
              </w:rPr>
              <w:t>2</w:t>
            </w:r>
          </w:p>
        </w:tc>
      </w:tr>
    </w:tbl>
    <w:p w14:paraId="0099F7DA" w14:textId="77777777" w:rsidR="000259A3" w:rsidRPr="007D27D3" w:rsidRDefault="000259A3">
      <w:pPr>
        <w:pBdr>
          <w:top w:val="single" w:sz="4" w:space="0" w:color="auto"/>
        </w:pBdr>
        <w:jc w:val="center"/>
        <w:rPr>
          <w:rFonts w:asciiTheme="minorHAnsi" w:hAnsiTheme="minorHAnsi" w:cstheme="minorHAnsi"/>
          <w:b/>
        </w:rPr>
      </w:pPr>
    </w:p>
    <w:p w14:paraId="29CD4231" w14:textId="4C543DE5" w:rsidR="000259A3" w:rsidRPr="007D27D3" w:rsidRDefault="000259A3">
      <w:pPr>
        <w:pBdr>
          <w:top w:val="single" w:sz="4" w:space="0" w:color="auto"/>
        </w:pBdr>
        <w:jc w:val="center"/>
        <w:rPr>
          <w:rFonts w:asciiTheme="minorHAnsi" w:hAnsiTheme="minorHAnsi" w:cstheme="minorHAnsi"/>
          <w:b/>
        </w:rPr>
      </w:pPr>
      <w:r w:rsidRPr="007D27D3">
        <w:rPr>
          <w:rFonts w:asciiTheme="minorHAnsi" w:hAnsiTheme="minorHAnsi" w:cstheme="minorHAnsi"/>
          <w:b/>
        </w:rPr>
        <w:t>Part C</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7440"/>
        <w:gridCol w:w="987"/>
        <w:gridCol w:w="1076"/>
        <w:gridCol w:w="706"/>
      </w:tblGrid>
      <w:tr w:rsidR="004F56E7" w:rsidRPr="00E74336" w14:paraId="54FACC6B" w14:textId="77777777" w:rsidTr="00B615EB">
        <w:tc>
          <w:tcPr>
            <w:tcW w:w="10768" w:type="dxa"/>
            <w:gridSpan w:val="5"/>
          </w:tcPr>
          <w:p w14:paraId="3852A117" w14:textId="196F66A2" w:rsidR="004F56E7" w:rsidRPr="00E74336" w:rsidRDefault="004F56E7" w:rsidP="00FE061C">
            <w:pPr>
              <w:rPr>
                <w:rFonts w:ascii="Cambria" w:hAnsi="Cambria" w:cstheme="minorHAnsi"/>
                <w:b/>
                <w:sz w:val="24"/>
              </w:rPr>
            </w:pPr>
            <w:r w:rsidRPr="00E74336">
              <w:rPr>
                <w:rFonts w:ascii="Cambria" w:hAnsi="Cambria" w:cstheme="minorHAnsi"/>
                <w:b/>
                <w:bCs/>
                <w:sz w:val="24"/>
              </w:rPr>
              <w:t xml:space="preserve">Answer the Question. Question carries 15 marks.                                                               </w:t>
            </w:r>
            <w:r w:rsidR="00FE061C" w:rsidRPr="00E74336">
              <w:rPr>
                <w:rFonts w:ascii="Cambria" w:hAnsi="Cambria" w:cstheme="minorHAnsi"/>
                <w:b/>
                <w:bCs/>
                <w:sz w:val="24"/>
              </w:rPr>
              <w:t>1Q</w:t>
            </w:r>
            <w:r w:rsidR="00FE061C" w:rsidRPr="00E74336">
              <w:rPr>
                <w:rFonts w:ascii="Cambria" w:hAnsi="Cambria" w:cstheme="minorHAnsi"/>
                <w:b/>
                <w:bCs/>
                <w:sz w:val="24"/>
              </w:rPr>
              <w:t xml:space="preserve"> </w:t>
            </w:r>
            <w:r w:rsidR="00FE061C" w:rsidRPr="00E74336">
              <w:rPr>
                <w:rFonts w:ascii="Cambria" w:hAnsi="Cambria" w:cstheme="minorHAnsi"/>
                <w:b/>
                <w:bCs/>
                <w:sz w:val="24"/>
              </w:rPr>
              <w:t>x</w:t>
            </w:r>
            <w:r w:rsidR="00FE061C">
              <w:rPr>
                <w:rFonts w:ascii="Cambria" w:hAnsi="Cambria" w:cstheme="minorHAnsi"/>
                <w:b/>
                <w:bCs/>
                <w:sz w:val="24"/>
              </w:rPr>
              <w:t xml:space="preserve"> </w:t>
            </w:r>
            <w:r w:rsidRPr="00E74336">
              <w:rPr>
                <w:rFonts w:ascii="Cambria" w:hAnsi="Cambria" w:cstheme="minorHAnsi"/>
                <w:b/>
                <w:bCs/>
                <w:sz w:val="24"/>
              </w:rPr>
              <w:t>15M=</w:t>
            </w:r>
            <w:r w:rsidR="00F86340" w:rsidRPr="00E74336">
              <w:rPr>
                <w:rFonts w:ascii="Cambria" w:hAnsi="Cambria" w:cstheme="minorHAnsi"/>
                <w:b/>
                <w:bCs/>
                <w:sz w:val="24"/>
              </w:rPr>
              <w:t>15</w:t>
            </w:r>
            <w:r w:rsidRPr="00E74336">
              <w:rPr>
                <w:rFonts w:ascii="Cambria" w:hAnsi="Cambria" w:cstheme="minorHAnsi"/>
                <w:b/>
                <w:bCs/>
                <w:sz w:val="24"/>
              </w:rPr>
              <w:t>M</w:t>
            </w:r>
          </w:p>
        </w:tc>
      </w:tr>
      <w:tr w:rsidR="00B13C14" w:rsidRPr="00E74336" w14:paraId="0C5D919C" w14:textId="77777777" w:rsidTr="00B615EB">
        <w:trPr>
          <w:trHeight w:val="6227"/>
        </w:trPr>
        <w:tc>
          <w:tcPr>
            <w:tcW w:w="562" w:type="dxa"/>
          </w:tcPr>
          <w:p w14:paraId="0B4C9A2E" w14:textId="77777777" w:rsidR="000259A3" w:rsidRPr="00E74336" w:rsidRDefault="00F86340">
            <w:pPr>
              <w:jc w:val="center"/>
              <w:rPr>
                <w:rFonts w:ascii="Cambria" w:hAnsi="Cambria" w:cstheme="minorHAnsi"/>
                <w:b/>
                <w:sz w:val="24"/>
              </w:rPr>
            </w:pPr>
            <w:r w:rsidRPr="00E74336">
              <w:rPr>
                <w:rFonts w:ascii="Cambria" w:hAnsi="Cambria" w:cstheme="minorHAnsi"/>
                <w:b/>
                <w:sz w:val="24"/>
              </w:rPr>
              <w:t>10</w:t>
            </w:r>
          </w:p>
          <w:p w14:paraId="14C39594" w14:textId="77777777" w:rsidR="001D6635" w:rsidRPr="00E74336" w:rsidRDefault="001D6635">
            <w:pPr>
              <w:jc w:val="center"/>
              <w:rPr>
                <w:rFonts w:ascii="Cambria" w:hAnsi="Cambria" w:cstheme="minorHAnsi"/>
                <w:b/>
                <w:sz w:val="24"/>
              </w:rPr>
            </w:pPr>
          </w:p>
          <w:p w14:paraId="2E4E1174" w14:textId="77777777" w:rsidR="001D6635" w:rsidRPr="00E74336" w:rsidRDefault="001D6635">
            <w:pPr>
              <w:jc w:val="center"/>
              <w:rPr>
                <w:rFonts w:ascii="Cambria" w:hAnsi="Cambria" w:cstheme="minorHAnsi"/>
                <w:b/>
                <w:sz w:val="24"/>
              </w:rPr>
            </w:pPr>
          </w:p>
          <w:p w14:paraId="04005BF2" w14:textId="77777777" w:rsidR="001D6635" w:rsidRPr="00E74336" w:rsidRDefault="001D6635">
            <w:pPr>
              <w:jc w:val="center"/>
              <w:rPr>
                <w:rFonts w:ascii="Cambria" w:hAnsi="Cambria" w:cstheme="minorHAnsi"/>
                <w:b/>
                <w:sz w:val="24"/>
              </w:rPr>
            </w:pPr>
          </w:p>
          <w:p w14:paraId="1CD40D5C" w14:textId="77777777" w:rsidR="001D6635" w:rsidRPr="00E74336" w:rsidRDefault="001D6635">
            <w:pPr>
              <w:jc w:val="center"/>
              <w:rPr>
                <w:rFonts w:ascii="Cambria" w:hAnsi="Cambria" w:cstheme="minorHAnsi"/>
                <w:b/>
                <w:sz w:val="24"/>
              </w:rPr>
            </w:pPr>
          </w:p>
          <w:p w14:paraId="0E114FFA" w14:textId="77777777" w:rsidR="001D6635" w:rsidRPr="00E74336" w:rsidRDefault="001D6635">
            <w:pPr>
              <w:jc w:val="center"/>
              <w:rPr>
                <w:rFonts w:ascii="Cambria" w:hAnsi="Cambria" w:cstheme="minorHAnsi"/>
                <w:b/>
                <w:sz w:val="24"/>
              </w:rPr>
            </w:pPr>
          </w:p>
          <w:p w14:paraId="4935DD39" w14:textId="77777777" w:rsidR="001D6635" w:rsidRPr="00E74336" w:rsidRDefault="001D6635">
            <w:pPr>
              <w:jc w:val="center"/>
              <w:rPr>
                <w:rFonts w:ascii="Cambria" w:hAnsi="Cambria" w:cstheme="minorHAnsi"/>
                <w:b/>
                <w:sz w:val="24"/>
              </w:rPr>
            </w:pPr>
          </w:p>
          <w:p w14:paraId="32749E69" w14:textId="77777777" w:rsidR="001D6635" w:rsidRPr="00E74336" w:rsidRDefault="001D6635">
            <w:pPr>
              <w:jc w:val="center"/>
              <w:rPr>
                <w:rFonts w:ascii="Cambria" w:hAnsi="Cambria" w:cstheme="minorHAnsi"/>
                <w:b/>
                <w:sz w:val="24"/>
              </w:rPr>
            </w:pPr>
          </w:p>
          <w:p w14:paraId="3EEDFFA8" w14:textId="77777777" w:rsidR="001D6635" w:rsidRPr="00E74336" w:rsidRDefault="001D6635">
            <w:pPr>
              <w:jc w:val="center"/>
              <w:rPr>
                <w:rFonts w:ascii="Cambria" w:hAnsi="Cambria" w:cstheme="minorHAnsi"/>
                <w:b/>
                <w:sz w:val="24"/>
              </w:rPr>
            </w:pPr>
          </w:p>
          <w:p w14:paraId="4B759DE2" w14:textId="77777777" w:rsidR="001D6635" w:rsidRPr="00E74336" w:rsidRDefault="001D6635">
            <w:pPr>
              <w:jc w:val="center"/>
              <w:rPr>
                <w:rFonts w:ascii="Cambria" w:hAnsi="Cambria" w:cstheme="minorHAnsi"/>
                <w:b/>
                <w:sz w:val="24"/>
              </w:rPr>
            </w:pPr>
          </w:p>
          <w:p w14:paraId="7A36B65F" w14:textId="77777777" w:rsidR="001D6635" w:rsidRPr="00E74336" w:rsidRDefault="001D6635">
            <w:pPr>
              <w:jc w:val="center"/>
              <w:rPr>
                <w:rFonts w:ascii="Cambria" w:hAnsi="Cambria" w:cstheme="minorHAnsi"/>
                <w:b/>
                <w:sz w:val="24"/>
              </w:rPr>
            </w:pPr>
          </w:p>
          <w:p w14:paraId="1FFF6176" w14:textId="77777777" w:rsidR="001D6635" w:rsidRPr="00E74336" w:rsidRDefault="001D6635">
            <w:pPr>
              <w:jc w:val="center"/>
              <w:rPr>
                <w:rFonts w:ascii="Cambria" w:hAnsi="Cambria" w:cstheme="minorHAnsi"/>
                <w:b/>
                <w:sz w:val="24"/>
              </w:rPr>
            </w:pPr>
          </w:p>
          <w:p w14:paraId="234AA497" w14:textId="77777777" w:rsidR="001D6635" w:rsidRPr="00E74336" w:rsidRDefault="001D6635">
            <w:pPr>
              <w:jc w:val="center"/>
              <w:rPr>
                <w:rFonts w:ascii="Cambria" w:hAnsi="Cambria" w:cstheme="minorHAnsi"/>
                <w:b/>
                <w:sz w:val="24"/>
              </w:rPr>
            </w:pPr>
          </w:p>
          <w:p w14:paraId="0198FB98" w14:textId="77777777" w:rsidR="001D6635" w:rsidRPr="00E74336" w:rsidRDefault="001D6635">
            <w:pPr>
              <w:jc w:val="center"/>
              <w:rPr>
                <w:rFonts w:ascii="Cambria" w:hAnsi="Cambria" w:cstheme="minorHAnsi"/>
                <w:b/>
                <w:sz w:val="24"/>
              </w:rPr>
            </w:pPr>
          </w:p>
          <w:p w14:paraId="64F89550" w14:textId="77777777" w:rsidR="001D6635" w:rsidRPr="00E74336" w:rsidRDefault="001D6635">
            <w:pPr>
              <w:jc w:val="center"/>
              <w:rPr>
                <w:rFonts w:ascii="Cambria" w:hAnsi="Cambria" w:cstheme="minorHAnsi"/>
                <w:b/>
                <w:sz w:val="24"/>
              </w:rPr>
            </w:pPr>
          </w:p>
          <w:p w14:paraId="2F850684" w14:textId="77777777" w:rsidR="001D6635" w:rsidRPr="00E74336" w:rsidRDefault="001D6635">
            <w:pPr>
              <w:jc w:val="center"/>
              <w:rPr>
                <w:rFonts w:ascii="Cambria" w:hAnsi="Cambria" w:cstheme="minorHAnsi"/>
                <w:b/>
                <w:sz w:val="24"/>
              </w:rPr>
            </w:pPr>
          </w:p>
          <w:p w14:paraId="1D57BCD6" w14:textId="77777777" w:rsidR="001D6635" w:rsidRPr="00E74336" w:rsidRDefault="001D6635">
            <w:pPr>
              <w:jc w:val="center"/>
              <w:rPr>
                <w:rFonts w:ascii="Cambria" w:hAnsi="Cambria" w:cstheme="minorHAnsi"/>
                <w:b/>
                <w:sz w:val="24"/>
              </w:rPr>
            </w:pPr>
          </w:p>
          <w:p w14:paraId="49F43123" w14:textId="77777777" w:rsidR="001D6635" w:rsidRPr="00E74336" w:rsidRDefault="001D6635">
            <w:pPr>
              <w:jc w:val="center"/>
              <w:rPr>
                <w:rFonts w:ascii="Cambria" w:hAnsi="Cambria" w:cstheme="minorHAnsi"/>
                <w:b/>
                <w:sz w:val="24"/>
              </w:rPr>
            </w:pPr>
          </w:p>
          <w:p w14:paraId="380DEBEC" w14:textId="77777777" w:rsidR="001D6635" w:rsidRPr="00E74336" w:rsidRDefault="001D6635">
            <w:pPr>
              <w:jc w:val="center"/>
              <w:rPr>
                <w:rFonts w:ascii="Cambria" w:hAnsi="Cambria" w:cstheme="minorHAnsi"/>
                <w:b/>
                <w:sz w:val="24"/>
              </w:rPr>
            </w:pPr>
          </w:p>
          <w:p w14:paraId="09209F45" w14:textId="77777777" w:rsidR="001D6635" w:rsidRPr="00E74336" w:rsidRDefault="001D6635">
            <w:pPr>
              <w:jc w:val="center"/>
              <w:rPr>
                <w:rFonts w:ascii="Cambria" w:hAnsi="Cambria" w:cstheme="minorHAnsi"/>
                <w:b/>
                <w:sz w:val="24"/>
              </w:rPr>
            </w:pPr>
          </w:p>
          <w:p w14:paraId="438AC813" w14:textId="77777777" w:rsidR="001D6635" w:rsidRPr="00E74336" w:rsidRDefault="001D6635">
            <w:pPr>
              <w:jc w:val="center"/>
              <w:rPr>
                <w:rFonts w:ascii="Cambria" w:hAnsi="Cambria" w:cstheme="minorHAnsi"/>
                <w:b/>
                <w:sz w:val="24"/>
              </w:rPr>
            </w:pPr>
          </w:p>
          <w:p w14:paraId="3E2A489C" w14:textId="77777777" w:rsidR="001D6635" w:rsidRPr="00E74336" w:rsidRDefault="001D6635">
            <w:pPr>
              <w:jc w:val="center"/>
              <w:rPr>
                <w:rFonts w:ascii="Cambria" w:hAnsi="Cambria" w:cstheme="minorHAnsi"/>
                <w:b/>
                <w:sz w:val="24"/>
              </w:rPr>
            </w:pPr>
          </w:p>
          <w:p w14:paraId="77305BFD" w14:textId="77777777" w:rsidR="001D6635" w:rsidRPr="00E74336" w:rsidRDefault="001D6635">
            <w:pPr>
              <w:jc w:val="center"/>
              <w:rPr>
                <w:rFonts w:ascii="Cambria" w:hAnsi="Cambria" w:cstheme="minorHAnsi"/>
                <w:b/>
                <w:sz w:val="24"/>
              </w:rPr>
            </w:pPr>
          </w:p>
          <w:p w14:paraId="1545F884" w14:textId="77777777" w:rsidR="001D6635" w:rsidRPr="00E74336" w:rsidRDefault="001D6635">
            <w:pPr>
              <w:jc w:val="center"/>
              <w:rPr>
                <w:rFonts w:ascii="Cambria" w:hAnsi="Cambria" w:cstheme="minorHAnsi"/>
                <w:b/>
                <w:sz w:val="24"/>
              </w:rPr>
            </w:pPr>
          </w:p>
          <w:p w14:paraId="385BA051" w14:textId="77777777" w:rsidR="001D6635" w:rsidRPr="00E74336" w:rsidRDefault="001D6635">
            <w:pPr>
              <w:jc w:val="center"/>
              <w:rPr>
                <w:rFonts w:ascii="Cambria" w:hAnsi="Cambria" w:cstheme="minorHAnsi"/>
                <w:b/>
                <w:sz w:val="24"/>
              </w:rPr>
            </w:pPr>
          </w:p>
          <w:p w14:paraId="2E221E64" w14:textId="77777777" w:rsidR="001D6635" w:rsidRPr="00E74336" w:rsidRDefault="001D6635">
            <w:pPr>
              <w:jc w:val="center"/>
              <w:rPr>
                <w:rFonts w:ascii="Cambria" w:hAnsi="Cambria" w:cstheme="minorHAnsi"/>
                <w:b/>
                <w:sz w:val="24"/>
              </w:rPr>
            </w:pPr>
          </w:p>
          <w:p w14:paraId="6DF4A96F" w14:textId="77777777" w:rsidR="001D6635" w:rsidRPr="00E74336" w:rsidRDefault="001D6635">
            <w:pPr>
              <w:jc w:val="center"/>
              <w:rPr>
                <w:rFonts w:ascii="Cambria" w:hAnsi="Cambria" w:cstheme="minorHAnsi"/>
                <w:b/>
                <w:sz w:val="24"/>
              </w:rPr>
            </w:pPr>
          </w:p>
          <w:p w14:paraId="5E14EF9F" w14:textId="77777777" w:rsidR="001D6635" w:rsidRPr="00E74336" w:rsidRDefault="001D6635">
            <w:pPr>
              <w:jc w:val="center"/>
              <w:rPr>
                <w:rFonts w:ascii="Cambria" w:hAnsi="Cambria" w:cstheme="minorHAnsi"/>
                <w:b/>
                <w:sz w:val="24"/>
              </w:rPr>
            </w:pPr>
          </w:p>
          <w:p w14:paraId="6439A0F8" w14:textId="77777777" w:rsidR="001D6635" w:rsidRPr="00E74336" w:rsidRDefault="001D6635">
            <w:pPr>
              <w:jc w:val="center"/>
              <w:rPr>
                <w:rFonts w:ascii="Cambria" w:hAnsi="Cambria" w:cstheme="minorHAnsi"/>
                <w:b/>
                <w:sz w:val="24"/>
              </w:rPr>
            </w:pPr>
          </w:p>
          <w:p w14:paraId="11E12DC0" w14:textId="77777777" w:rsidR="001D6635" w:rsidRPr="00E74336" w:rsidRDefault="001D6635">
            <w:pPr>
              <w:jc w:val="center"/>
              <w:rPr>
                <w:rFonts w:ascii="Cambria" w:hAnsi="Cambria" w:cstheme="minorHAnsi"/>
                <w:b/>
                <w:sz w:val="24"/>
              </w:rPr>
            </w:pPr>
          </w:p>
          <w:p w14:paraId="06A4E88F" w14:textId="77777777" w:rsidR="001D6635" w:rsidRPr="00E74336" w:rsidRDefault="001D6635">
            <w:pPr>
              <w:jc w:val="center"/>
              <w:rPr>
                <w:rFonts w:ascii="Cambria" w:hAnsi="Cambria" w:cstheme="minorHAnsi"/>
                <w:b/>
                <w:sz w:val="24"/>
              </w:rPr>
            </w:pPr>
          </w:p>
          <w:p w14:paraId="15AFB1D5" w14:textId="77777777" w:rsidR="001D6635" w:rsidRPr="00E74336" w:rsidRDefault="001D6635">
            <w:pPr>
              <w:jc w:val="center"/>
              <w:rPr>
                <w:rFonts w:ascii="Cambria" w:hAnsi="Cambria" w:cstheme="minorHAnsi"/>
                <w:b/>
                <w:sz w:val="24"/>
              </w:rPr>
            </w:pPr>
          </w:p>
          <w:p w14:paraId="3480FABD" w14:textId="289E3A06" w:rsidR="00BA5E43" w:rsidRPr="00E74336" w:rsidRDefault="00BA5E43">
            <w:pPr>
              <w:jc w:val="center"/>
              <w:rPr>
                <w:rFonts w:ascii="Cambria" w:hAnsi="Cambria" w:cstheme="minorHAnsi"/>
                <w:b/>
                <w:sz w:val="24"/>
              </w:rPr>
            </w:pPr>
          </w:p>
        </w:tc>
        <w:tc>
          <w:tcPr>
            <w:tcW w:w="7655" w:type="dxa"/>
          </w:tcPr>
          <w:p w14:paraId="3D65F3F4" w14:textId="1637E6A6" w:rsidR="000259A3" w:rsidRPr="00E74336" w:rsidRDefault="00B13C14" w:rsidP="007D27D3">
            <w:pPr>
              <w:spacing w:after="0"/>
              <w:jc w:val="both"/>
              <w:rPr>
                <w:rFonts w:ascii="Cambria" w:hAnsi="Cambria" w:cstheme="minorHAnsi"/>
                <w:sz w:val="24"/>
              </w:rPr>
            </w:pPr>
            <w:r w:rsidRPr="00E74336">
              <w:rPr>
                <w:rFonts w:ascii="Cambria" w:hAnsi="Cambria" w:cstheme="minorHAnsi"/>
                <w:sz w:val="24"/>
              </w:rPr>
              <w:lastRenderedPageBreak/>
              <w:t xml:space="preserve">In 1979 Gary Knisely, a principal of the consulting firm Johnson Smith &amp; Knisely, asked the title question to practicing service marketers. Specifically, Knisely interviewed several high-ranking marketing executives who had all gone to work in consumer services after extensive experience in the </w:t>
            </w:r>
            <w:r w:rsidR="007D27D3" w:rsidRPr="00E74336">
              <w:rPr>
                <w:rFonts w:ascii="Cambria" w:hAnsi="Cambria" w:cstheme="minorHAnsi"/>
                <w:sz w:val="24"/>
              </w:rPr>
              <w:t>consumer-packaged</w:t>
            </w:r>
            <w:r w:rsidRPr="00E74336">
              <w:rPr>
                <w:rFonts w:ascii="Cambria" w:hAnsi="Cambria" w:cstheme="minorHAnsi"/>
                <w:sz w:val="24"/>
              </w:rPr>
              <w:t xml:space="preserve"> goods industry (known for its marketing prowess). These executives found differences, all right. Their discoveries came from attempts to apply (with mixed success, it turned out) consumer goods marketing practices directly to services. James L. Schorr of Holiday Inns Inc., formerly with Procter &amp; Gamble, found that he could not overlay a consumer goods firm’s marketing system onto a service firm. He, and the other executives interviewed, expressed certain recurring themes. First, more variables exist in the marketing mix for services than for consumer goods. Schorr claimed that in a service business, marketing and operations are more closely linked than in a manufacturing business; thus, the service production process is part of the marketing process. Second, customer interface is a major difference between goods marketing and services marketing. Executives from packaged goods companies never had to think in terms of a direct dialogue with their customers. For Schorr, the marketing of hotel rooms boiled down to a “people-on-people” sale. Robert L. Catlin, in relating his experience in the airline industry, stated, “Your people are as much of your product in the consumer’s mind as any other attribute of the service.” People buy products because they believe they work. But with services, people deal with people they like and they tend to buy services because they believe they will like them. </w:t>
            </w:r>
            <w:r w:rsidRPr="00E74336">
              <w:rPr>
                <w:rFonts w:ascii="Cambria" w:hAnsi="Cambria" w:cstheme="minorHAnsi"/>
                <w:sz w:val="24"/>
              </w:rPr>
              <w:lastRenderedPageBreak/>
              <w:t>This thought process makes the customer–employee interface a critical component of marketing. The executives also commented on how the marketing mix variables common to both goods and services have vastly different implications for marketing strategy in the two contexts. In the distribution and selling of services, the firm cannot rely on well-stocked shelves past which the consumer can push a cart and make selections. Consumers’ exposure to the full range of need-fulfilling service products may be limited by the salesperson’s “mental inventory” of services and how he or she prioritizes them. You could say that the service product manager is competing for the “mental shelf space” of the firm’s sales personnel. For Rodney Woods, group marketing officer at United States Trust Co., pricing was the most critical factor in the marketing of services versus products. For Woods, determining the costs associated with service production and delivery proved very difficult, much more of a challenge than he had faced in his earlier career working with such large packaged goods companies as Pillsbury, Procter &amp; Gamble, and Bristol-Myers. Also, the benefits of using price as a promotional weapon were not as apparent. Promotional price cuts tended to erode hard-fought positioning and image. While scholars debated early on the issue of whether marketing management differs for goods versus services, for top managers with experience in both areas the differences were pronounced in 1979. They still are today. The differences that these early service marketers noted were the impetus for many of the ideas, concepts, and strategies practiced today.</w:t>
            </w:r>
          </w:p>
          <w:p w14:paraId="64567FBF" w14:textId="71AC3781" w:rsidR="007D27D3" w:rsidRPr="00E74336" w:rsidRDefault="007D27D3" w:rsidP="007D27D3">
            <w:pPr>
              <w:spacing w:after="0"/>
              <w:jc w:val="both"/>
              <w:rPr>
                <w:rFonts w:ascii="Cambria" w:hAnsi="Cambria" w:cstheme="minorHAnsi"/>
                <w:b/>
                <w:bCs/>
                <w:sz w:val="24"/>
              </w:rPr>
            </w:pPr>
            <w:r w:rsidRPr="00E74336">
              <w:rPr>
                <w:rFonts w:ascii="Cambria" w:hAnsi="Cambria" w:cstheme="minorHAnsi"/>
                <w:b/>
                <w:bCs/>
                <w:sz w:val="24"/>
              </w:rPr>
              <w:t>Questions:</w:t>
            </w:r>
          </w:p>
          <w:p w14:paraId="00B5670A" w14:textId="5BD1F47B" w:rsidR="001D6635" w:rsidRPr="00E74336" w:rsidRDefault="007D27D3" w:rsidP="007D27D3">
            <w:pPr>
              <w:spacing w:after="0"/>
              <w:jc w:val="both"/>
              <w:rPr>
                <w:rFonts w:ascii="Cambria" w:hAnsi="Cambria" w:cstheme="minorHAnsi"/>
                <w:sz w:val="24"/>
              </w:rPr>
            </w:pPr>
            <w:r w:rsidRPr="00E74336">
              <w:rPr>
                <w:rFonts w:ascii="Cambria" w:hAnsi="Cambria" w:cstheme="minorHAnsi"/>
                <w:sz w:val="24"/>
              </w:rPr>
              <w:t xml:space="preserve">10A. </w:t>
            </w:r>
            <w:r w:rsidR="00BA5E43" w:rsidRPr="00E74336">
              <w:rPr>
                <w:rFonts w:ascii="Cambria" w:hAnsi="Cambria" w:cstheme="minorHAnsi"/>
                <w:sz w:val="24"/>
              </w:rPr>
              <w:t>A</w:t>
            </w:r>
            <w:r w:rsidR="001D6635" w:rsidRPr="00E74336">
              <w:rPr>
                <w:rFonts w:ascii="Cambria" w:hAnsi="Cambria" w:cstheme="minorHAnsi"/>
                <w:sz w:val="24"/>
              </w:rPr>
              <w:t xml:space="preserve"> consumer goods firm’s marketing system </w:t>
            </w:r>
            <w:r w:rsidR="00BA5E43" w:rsidRPr="00E74336">
              <w:rPr>
                <w:rFonts w:ascii="Cambria" w:hAnsi="Cambria" w:cstheme="minorHAnsi"/>
                <w:sz w:val="24"/>
              </w:rPr>
              <w:t xml:space="preserve">can’t be overlaid </w:t>
            </w:r>
            <w:r w:rsidR="001D6635" w:rsidRPr="00E74336">
              <w:rPr>
                <w:rFonts w:ascii="Cambria" w:hAnsi="Cambria" w:cstheme="minorHAnsi"/>
                <w:sz w:val="24"/>
              </w:rPr>
              <w:t>onto a service firm</w:t>
            </w:r>
            <w:r w:rsidR="00BA5E43" w:rsidRPr="00E74336">
              <w:rPr>
                <w:rFonts w:ascii="Cambria" w:hAnsi="Cambria" w:cstheme="minorHAnsi"/>
                <w:sz w:val="24"/>
              </w:rPr>
              <w:t xml:space="preserve">. </w:t>
            </w:r>
            <w:proofErr w:type="spellStart"/>
            <w:r w:rsidR="00BA5E43" w:rsidRPr="00E74336">
              <w:rPr>
                <w:rFonts w:ascii="Cambria" w:hAnsi="Cambria" w:cstheme="minorHAnsi"/>
                <w:sz w:val="24"/>
              </w:rPr>
              <w:t>Analyse</w:t>
            </w:r>
            <w:proofErr w:type="spellEnd"/>
            <w:r w:rsidR="00BA5E43" w:rsidRPr="00E74336">
              <w:rPr>
                <w:rFonts w:ascii="Cambria" w:hAnsi="Cambria" w:cstheme="minorHAnsi"/>
                <w:sz w:val="24"/>
              </w:rPr>
              <w:t>.</w:t>
            </w:r>
            <w:r w:rsidRPr="00E74336">
              <w:rPr>
                <w:rFonts w:ascii="Cambria" w:hAnsi="Cambria" w:cstheme="minorHAnsi"/>
                <w:sz w:val="24"/>
              </w:rPr>
              <w:t xml:space="preserve"> (10 Marks)</w:t>
            </w:r>
          </w:p>
          <w:p w14:paraId="532004A4" w14:textId="3CE6AEF3" w:rsidR="007D27D3" w:rsidRPr="00E74336" w:rsidRDefault="007D27D3" w:rsidP="007D27D3">
            <w:pPr>
              <w:spacing w:after="0"/>
              <w:jc w:val="both"/>
              <w:rPr>
                <w:rFonts w:ascii="Cambria" w:hAnsi="Cambria" w:cstheme="minorHAnsi"/>
                <w:sz w:val="24"/>
              </w:rPr>
            </w:pPr>
            <w:r w:rsidRPr="00E74336">
              <w:rPr>
                <w:rFonts w:ascii="Cambria" w:hAnsi="Cambria" w:cstheme="minorHAnsi"/>
                <w:sz w:val="24"/>
              </w:rPr>
              <w:t xml:space="preserve">10B. </w:t>
            </w:r>
            <w:r w:rsidR="00BB0D02" w:rsidRPr="00E74336">
              <w:rPr>
                <w:rFonts w:ascii="Cambria" w:hAnsi="Cambria" w:cstheme="minorHAnsi"/>
                <w:sz w:val="24"/>
              </w:rPr>
              <w:t>Determining the costs associated with service production and delivery proved very difficult.</w:t>
            </w:r>
            <w:r w:rsidR="00B44DE4" w:rsidRPr="00E74336">
              <w:rPr>
                <w:rFonts w:ascii="Cambria" w:hAnsi="Cambria" w:cstheme="minorHAnsi"/>
                <w:sz w:val="24"/>
              </w:rPr>
              <w:t xml:space="preserve"> Evaluate.</w:t>
            </w:r>
            <w:r w:rsidRPr="00E74336">
              <w:rPr>
                <w:rFonts w:ascii="Cambria" w:hAnsi="Cambria" w:cstheme="minorHAnsi"/>
                <w:sz w:val="24"/>
              </w:rPr>
              <w:t xml:space="preserve"> (5 Marks)</w:t>
            </w:r>
          </w:p>
        </w:tc>
        <w:tc>
          <w:tcPr>
            <w:tcW w:w="992" w:type="dxa"/>
          </w:tcPr>
          <w:p w14:paraId="6D827051" w14:textId="77777777" w:rsidR="000259A3" w:rsidRPr="0046070C" w:rsidRDefault="00F86340">
            <w:pPr>
              <w:jc w:val="center"/>
              <w:rPr>
                <w:rFonts w:ascii="Cambria" w:hAnsi="Cambria" w:cstheme="minorHAnsi"/>
                <w:sz w:val="24"/>
              </w:rPr>
            </w:pPr>
            <w:r w:rsidRPr="0046070C">
              <w:rPr>
                <w:rFonts w:ascii="Cambria" w:hAnsi="Cambria" w:cstheme="minorHAnsi"/>
                <w:sz w:val="24"/>
              </w:rPr>
              <w:lastRenderedPageBreak/>
              <w:t>15 Marks</w:t>
            </w:r>
          </w:p>
          <w:p w14:paraId="401BCDA2" w14:textId="77777777" w:rsidR="00B44DE4" w:rsidRPr="0046070C" w:rsidRDefault="00B44DE4">
            <w:pPr>
              <w:jc w:val="center"/>
              <w:rPr>
                <w:rFonts w:ascii="Cambria" w:hAnsi="Cambria" w:cstheme="minorHAnsi"/>
                <w:sz w:val="24"/>
              </w:rPr>
            </w:pPr>
          </w:p>
          <w:p w14:paraId="05ACA396" w14:textId="77777777" w:rsidR="00B44DE4" w:rsidRPr="0046070C" w:rsidRDefault="00B44DE4">
            <w:pPr>
              <w:jc w:val="center"/>
              <w:rPr>
                <w:rFonts w:ascii="Cambria" w:hAnsi="Cambria" w:cstheme="minorHAnsi"/>
                <w:sz w:val="24"/>
              </w:rPr>
            </w:pPr>
          </w:p>
          <w:p w14:paraId="4B0C5BE7" w14:textId="77777777" w:rsidR="00B44DE4" w:rsidRPr="0046070C" w:rsidRDefault="00B44DE4">
            <w:pPr>
              <w:jc w:val="center"/>
              <w:rPr>
                <w:rFonts w:ascii="Cambria" w:hAnsi="Cambria" w:cstheme="minorHAnsi"/>
                <w:sz w:val="24"/>
              </w:rPr>
            </w:pPr>
          </w:p>
          <w:p w14:paraId="342E7F6A" w14:textId="77777777" w:rsidR="00B44DE4" w:rsidRPr="0046070C" w:rsidRDefault="00B44DE4">
            <w:pPr>
              <w:jc w:val="center"/>
              <w:rPr>
                <w:rFonts w:ascii="Cambria" w:hAnsi="Cambria" w:cstheme="minorHAnsi"/>
                <w:sz w:val="24"/>
              </w:rPr>
            </w:pPr>
          </w:p>
          <w:p w14:paraId="76DADED2" w14:textId="77777777" w:rsidR="00B44DE4" w:rsidRPr="0046070C" w:rsidRDefault="00B44DE4">
            <w:pPr>
              <w:jc w:val="center"/>
              <w:rPr>
                <w:rFonts w:ascii="Cambria" w:hAnsi="Cambria" w:cstheme="minorHAnsi"/>
                <w:sz w:val="24"/>
              </w:rPr>
            </w:pPr>
          </w:p>
          <w:p w14:paraId="45A30BE9" w14:textId="77777777" w:rsidR="00B44DE4" w:rsidRPr="0046070C" w:rsidRDefault="00B44DE4">
            <w:pPr>
              <w:jc w:val="center"/>
              <w:rPr>
                <w:rFonts w:ascii="Cambria" w:hAnsi="Cambria" w:cstheme="minorHAnsi"/>
                <w:sz w:val="24"/>
              </w:rPr>
            </w:pPr>
          </w:p>
          <w:p w14:paraId="1B0CB998" w14:textId="77777777" w:rsidR="00B44DE4" w:rsidRPr="0046070C" w:rsidRDefault="00B44DE4">
            <w:pPr>
              <w:jc w:val="center"/>
              <w:rPr>
                <w:rFonts w:ascii="Cambria" w:hAnsi="Cambria" w:cstheme="minorHAnsi"/>
                <w:sz w:val="24"/>
              </w:rPr>
            </w:pPr>
          </w:p>
          <w:p w14:paraId="5238CECA" w14:textId="77777777" w:rsidR="00B44DE4" w:rsidRPr="0046070C" w:rsidRDefault="00B44DE4">
            <w:pPr>
              <w:jc w:val="center"/>
              <w:rPr>
                <w:rFonts w:ascii="Cambria" w:hAnsi="Cambria" w:cstheme="minorHAnsi"/>
                <w:sz w:val="24"/>
              </w:rPr>
            </w:pPr>
          </w:p>
          <w:p w14:paraId="6861FBAA" w14:textId="77777777" w:rsidR="00B44DE4" w:rsidRPr="0046070C" w:rsidRDefault="00B44DE4">
            <w:pPr>
              <w:jc w:val="center"/>
              <w:rPr>
                <w:rFonts w:ascii="Cambria" w:hAnsi="Cambria" w:cstheme="minorHAnsi"/>
                <w:sz w:val="24"/>
              </w:rPr>
            </w:pPr>
          </w:p>
          <w:p w14:paraId="12009243" w14:textId="77777777" w:rsidR="00B44DE4" w:rsidRPr="0046070C" w:rsidRDefault="00B44DE4">
            <w:pPr>
              <w:jc w:val="center"/>
              <w:rPr>
                <w:rFonts w:ascii="Cambria" w:hAnsi="Cambria" w:cstheme="minorHAnsi"/>
                <w:sz w:val="24"/>
              </w:rPr>
            </w:pPr>
          </w:p>
          <w:p w14:paraId="3AF7BE3A" w14:textId="77777777" w:rsidR="00B44DE4" w:rsidRPr="0046070C" w:rsidRDefault="00B44DE4">
            <w:pPr>
              <w:jc w:val="center"/>
              <w:rPr>
                <w:rFonts w:ascii="Cambria" w:hAnsi="Cambria" w:cstheme="minorHAnsi"/>
                <w:sz w:val="24"/>
              </w:rPr>
            </w:pPr>
          </w:p>
          <w:p w14:paraId="4D497F27" w14:textId="77777777" w:rsidR="00B44DE4" w:rsidRPr="0046070C" w:rsidRDefault="00B44DE4">
            <w:pPr>
              <w:jc w:val="center"/>
              <w:rPr>
                <w:rFonts w:ascii="Cambria" w:hAnsi="Cambria" w:cstheme="minorHAnsi"/>
                <w:sz w:val="24"/>
              </w:rPr>
            </w:pPr>
          </w:p>
          <w:p w14:paraId="179FCAF8" w14:textId="77777777" w:rsidR="00B44DE4" w:rsidRPr="0046070C" w:rsidRDefault="00B44DE4">
            <w:pPr>
              <w:jc w:val="center"/>
              <w:rPr>
                <w:rFonts w:ascii="Cambria" w:hAnsi="Cambria" w:cstheme="minorHAnsi"/>
                <w:sz w:val="24"/>
              </w:rPr>
            </w:pPr>
          </w:p>
          <w:p w14:paraId="683A50BA" w14:textId="77777777" w:rsidR="00B44DE4" w:rsidRPr="0046070C" w:rsidRDefault="00B44DE4">
            <w:pPr>
              <w:jc w:val="center"/>
              <w:rPr>
                <w:rFonts w:ascii="Cambria" w:hAnsi="Cambria" w:cstheme="minorHAnsi"/>
                <w:sz w:val="24"/>
              </w:rPr>
            </w:pPr>
          </w:p>
          <w:p w14:paraId="2037D819" w14:textId="77777777" w:rsidR="00B44DE4" w:rsidRPr="0046070C" w:rsidRDefault="00B44DE4">
            <w:pPr>
              <w:jc w:val="center"/>
              <w:rPr>
                <w:rFonts w:ascii="Cambria" w:hAnsi="Cambria" w:cstheme="minorHAnsi"/>
                <w:sz w:val="24"/>
              </w:rPr>
            </w:pPr>
          </w:p>
          <w:p w14:paraId="1969F979" w14:textId="77777777" w:rsidR="00B44DE4" w:rsidRPr="0046070C" w:rsidRDefault="00B44DE4">
            <w:pPr>
              <w:jc w:val="center"/>
              <w:rPr>
                <w:rFonts w:ascii="Cambria" w:hAnsi="Cambria" w:cstheme="minorHAnsi"/>
                <w:sz w:val="24"/>
              </w:rPr>
            </w:pPr>
          </w:p>
          <w:p w14:paraId="119447E3" w14:textId="77777777" w:rsidR="00B44DE4" w:rsidRPr="0046070C" w:rsidRDefault="00B44DE4">
            <w:pPr>
              <w:jc w:val="center"/>
              <w:rPr>
                <w:rFonts w:ascii="Cambria" w:hAnsi="Cambria" w:cstheme="minorHAnsi"/>
                <w:sz w:val="24"/>
              </w:rPr>
            </w:pPr>
          </w:p>
          <w:p w14:paraId="00969A66" w14:textId="77777777" w:rsidR="00B44DE4" w:rsidRPr="0046070C" w:rsidRDefault="00B44DE4">
            <w:pPr>
              <w:jc w:val="center"/>
              <w:rPr>
                <w:rFonts w:ascii="Cambria" w:hAnsi="Cambria" w:cstheme="minorHAnsi"/>
                <w:sz w:val="24"/>
              </w:rPr>
            </w:pPr>
          </w:p>
          <w:p w14:paraId="2CADE0BF" w14:textId="77777777" w:rsidR="00B44DE4" w:rsidRPr="0046070C" w:rsidRDefault="00B44DE4">
            <w:pPr>
              <w:jc w:val="center"/>
              <w:rPr>
                <w:rFonts w:ascii="Cambria" w:hAnsi="Cambria" w:cstheme="minorHAnsi"/>
                <w:sz w:val="24"/>
              </w:rPr>
            </w:pPr>
          </w:p>
          <w:p w14:paraId="2593C0E1" w14:textId="77777777" w:rsidR="00B44DE4" w:rsidRPr="0046070C" w:rsidRDefault="00B44DE4">
            <w:pPr>
              <w:jc w:val="center"/>
              <w:rPr>
                <w:rFonts w:ascii="Cambria" w:hAnsi="Cambria" w:cstheme="minorHAnsi"/>
                <w:sz w:val="24"/>
              </w:rPr>
            </w:pPr>
          </w:p>
          <w:p w14:paraId="305B2D47" w14:textId="77777777" w:rsidR="00B44DE4" w:rsidRPr="0046070C" w:rsidRDefault="00B44DE4">
            <w:pPr>
              <w:jc w:val="center"/>
              <w:rPr>
                <w:rFonts w:ascii="Cambria" w:hAnsi="Cambria" w:cstheme="minorHAnsi"/>
                <w:sz w:val="24"/>
              </w:rPr>
            </w:pPr>
          </w:p>
          <w:p w14:paraId="34E4BB19" w14:textId="77777777" w:rsidR="00B44DE4" w:rsidRPr="0046070C" w:rsidRDefault="00B44DE4">
            <w:pPr>
              <w:jc w:val="center"/>
              <w:rPr>
                <w:rFonts w:ascii="Cambria" w:hAnsi="Cambria" w:cstheme="minorHAnsi"/>
                <w:sz w:val="24"/>
              </w:rPr>
            </w:pPr>
          </w:p>
          <w:p w14:paraId="45EA760D" w14:textId="77777777" w:rsidR="00B44DE4" w:rsidRPr="0046070C" w:rsidRDefault="00B44DE4">
            <w:pPr>
              <w:jc w:val="center"/>
              <w:rPr>
                <w:rFonts w:ascii="Cambria" w:hAnsi="Cambria" w:cstheme="minorHAnsi"/>
                <w:sz w:val="24"/>
              </w:rPr>
            </w:pPr>
          </w:p>
          <w:p w14:paraId="4EBFA940" w14:textId="77777777" w:rsidR="00B44DE4" w:rsidRPr="0046070C" w:rsidRDefault="00B44DE4">
            <w:pPr>
              <w:jc w:val="center"/>
              <w:rPr>
                <w:rFonts w:ascii="Cambria" w:hAnsi="Cambria" w:cstheme="minorHAnsi"/>
                <w:sz w:val="24"/>
              </w:rPr>
            </w:pPr>
          </w:p>
          <w:p w14:paraId="29CCDA36" w14:textId="77777777" w:rsidR="00B44DE4" w:rsidRPr="0046070C" w:rsidRDefault="00B44DE4">
            <w:pPr>
              <w:jc w:val="center"/>
              <w:rPr>
                <w:rFonts w:ascii="Cambria" w:hAnsi="Cambria" w:cstheme="minorHAnsi"/>
                <w:sz w:val="24"/>
              </w:rPr>
            </w:pPr>
          </w:p>
          <w:p w14:paraId="32DC1AEA" w14:textId="77777777" w:rsidR="00B44DE4" w:rsidRPr="0046070C" w:rsidRDefault="00B44DE4">
            <w:pPr>
              <w:jc w:val="center"/>
              <w:rPr>
                <w:rFonts w:ascii="Cambria" w:hAnsi="Cambria" w:cstheme="minorHAnsi"/>
                <w:sz w:val="24"/>
              </w:rPr>
            </w:pPr>
          </w:p>
          <w:p w14:paraId="0E5EFB92" w14:textId="77234D95" w:rsidR="00B44DE4" w:rsidRPr="0046070C" w:rsidRDefault="00B44DE4" w:rsidP="007D27D3">
            <w:pPr>
              <w:rPr>
                <w:rFonts w:ascii="Cambria" w:hAnsi="Cambria" w:cstheme="minorHAnsi"/>
                <w:sz w:val="24"/>
              </w:rPr>
            </w:pPr>
          </w:p>
        </w:tc>
        <w:tc>
          <w:tcPr>
            <w:tcW w:w="851" w:type="dxa"/>
          </w:tcPr>
          <w:p w14:paraId="6CE5CA68" w14:textId="18ED987F" w:rsidR="000259A3" w:rsidRPr="0046070C" w:rsidRDefault="00A23CBE">
            <w:pPr>
              <w:jc w:val="center"/>
              <w:rPr>
                <w:rFonts w:ascii="Cambria" w:hAnsi="Cambria" w:cstheme="minorHAnsi"/>
                <w:sz w:val="24"/>
              </w:rPr>
            </w:pPr>
            <w:r w:rsidRPr="0046070C">
              <w:rPr>
                <w:rFonts w:ascii="Cambria" w:hAnsi="Cambria" w:cstheme="minorHAnsi"/>
                <w:sz w:val="24"/>
              </w:rPr>
              <w:lastRenderedPageBreak/>
              <w:t>Analysis</w:t>
            </w:r>
          </w:p>
        </w:tc>
        <w:tc>
          <w:tcPr>
            <w:tcW w:w="708" w:type="dxa"/>
          </w:tcPr>
          <w:p w14:paraId="4692E4BA" w14:textId="3D07A0CD" w:rsidR="000259A3" w:rsidRPr="0046070C" w:rsidRDefault="00F86340">
            <w:pPr>
              <w:jc w:val="center"/>
              <w:rPr>
                <w:rFonts w:ascii="Cambria" w:hAnsi="Cambria" w:cstheme="minorHAnsi"/>
                <w:sz w:val="24"/>
              </w:rPr>
            </w:pPr>
            <w:r w:rsidRPr="0046070C">
              <w:rPr>
                <w:rFonts w:ascii="Cambria" w:hAnsi="Cambria" w:cstheme="minorHAnsi"/>
                <w:sz w:val="24"/>
              </w:rPr>
              <w:t>CO</w:t>
            </w:r>
            <w:r w:rsidR="009A2F14" w:rsidRPr="0046070C">
              <w:rPr>
                <w:rFonts w:ascii="Cambria" w:hAnsi="Cambria" w:cstheme="minorHAnsi"/>
                <w:sz w:val="24"/>
              </w:rPr>
              <w:t>2</w:t>
            </w:r>
          </w:p>
        </w:tc>
      </w:tr>
    </w:tbl>
    <w:p w14:paraId="6504BC55" w14:textId="6E84F603" w:rsidR="00293D36" w:rsidRPr="007D27D3" w:rsidRDefault="00293D36" w:rsidP="00161CD1">
      <w:pPr>
        <w:rPr>
          <w:rFonts w:asciiTheme="minorHAnsi" w:hAnsiTheme="minorHAnsi" w:cstheme="minorHAnsi"/>
        </w:rPr>
      </w:pPr>
    </w:p>
    <w:sectPr w:rsidR="00293D36" w:rsidRPr="007D27D3"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C6DF8" w14:textId="77777777" w:rsidR="005001DC" w:rsidRDefault="005001DC">
      <w:pPr>
        <w:spacing w:line="240" w:lineRule="auto"/>
      </w:pPr>
      <w:r>
        <w:separator/>
      </w:r>
    </w:p>
  </w:endnote>
  <w:endnote w:type="continuationSeparator" w:id="0">
    <w:p w14:paraId="5F386F9A" w14:textId="77777777" w:rsidR="005001DC" w:rsidRDefault="00500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8CE2" w14:textId="49BA25AF" w:rsidR="00420081" w:rsidRDefault="00420081">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4637FE">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4637FE">
      <w:rPr>
        <w:rFonts w:ascii="Times New Roman" w:hAnsi="Times New Roman"/>
        <w:b/>
        <w:noProof/>
      </w:rPr>
      <w:t>3</w:t>
    </w:r>
    <w:r>
      <w:rPr>
        <w:rFonts w:ascii="Times New Roman" w:hAnsi="Times New Roman"/>
        <w:b/>
        <w:sz w:val="24"/>
        <w:szCs w:val="24"/>
      </w:rPr>
      <w:fldChar w:fldCharType="end"/>
    </w:r>
  </w:p>
  <w:p w14:paraId="07DE96B7" w14:textId="77777777" w:rsidR="00420081" w:rsidRDefault="004200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CFAB5" w14:textId="77777777" w:rsidR="005001DC" w:rsidRDefault="005001DC">
      <w:pPr>
        <w:spacing w:after="0"/>
      </w:pPr>
      <w:r>
        <w:separator/>
      </w:r>
    </w:p>
  </w:footnote>
  <w:footnote w:type="continuationSeparator" w:id="0">
    <w:p w14:paraId="0073624E" w14:textId="77777777" w:rsidR="005001DC" w:rsidRDefault="005001D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15:restartNumberingAfterBreak="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15:restartNumberingAfterBreak="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59A3"/>
    <w:rsid w:val="00025ED3"/>
    <w:rsid w:val="0002657D"/>
    <w:rsid w:val="00033373"/>
    <w:rsid w:val="00034BCB"/>
    <w:rsid w:val="000358D4"/>
    <w:rsid w:val="00040B79"/>
    <w:rsid w:val="000503AF"/>
    <w:rsid w:val="00050D08"/>
    <w:rsid w:val="000524BC"/>
    <w:rsid w:val="0005250D"/>
    <w:rsid w:val="00056855"/>
    <w:rsid w:val="000648F2"/>
    <w:rsid w:val="00065201"/>
    <w:rsid w:val="000717EF"/>
    <w:rsid w:val="00071F46"/>
    <w:rsid w:val="0007368D"/>
    <w:rsid w:val="00073A5E"/>
    <w:rsid w:val="00081A14"/>
    <w:rsid w:val="00085811"/>
    <w:rsid w:val="000861BB"/>
    <w:rsid w:val="00090F20"/>
    <w:rsid w:val="00093548"/>
    <w:rsid w:val="000949E6"/>
    <w:rsid w:val="00096B29"/>
    <w:rsid w:val="000977FF"/>
    <w:rsid w:val="00097845"/>
    <w:rsid w:val="000A13DC"/>
    <w:rsid w:val="000A4DC8"/>
    <w:rsid w:val="000A7404"/>
    <w:rsid w:val="000B0262"/>
    <w:rsid w:val="000B0958"/>
    <w:rsid w:val="000B5180"/>
    <w:rsid w:val="000B59F3"/>
    <w:rsid w:val="000C3BBE"/>
    <w:rsid w:val="000D0AAB"/>
    <w:rsid w:val="000D425C"/>
    <w:rsid w:val="000D6ACB"/>
    <w:rsid w:val="000E38A4"/>
    <w:rsid w:val="000E5994"/>
    <w:rsid w:val="0010425F"/>
    <w:rsid w:val="001238BC"/>
    <w:rsid w:val="001336A7"/>
    <w:rsid w:val="00140B7D"/>
    <w:rsid w:val="00142AC7"/>
    <w:rsid w:val="00143FDC"/>
    <w:rsid w:val="00146929"/>
    <w:rsid w:val="001479CA"/>
    <w:rsid w:val="00153139"/>
    <w:rsid w:val="001539B8"/>
    <w:rsid w:val="00154007"/>
    <w:rsid w:val="001551F7"/>
    <w:rsid w:val="00155797"/>
    <w:rsid w:val="00161A5E"/>
    <w:rsid w:val="00161CD1"/>
    <w:rsid w:val="00162063"/>
    <w:rsid w:val="00174926"/>
    <w:rsid w:val="00182CC4"/>
    <w:rsid w:val="00184C04"/>
    <w:rsid w:val="001877EF"/>
    <w:rsid w:val="001905BF"/>
    <w:rsid w:val="00191B3A"/>
    <w:rsid w:val="00191E6B"/>
    <w:rsid w:val="0019389E"/>
    <w:rsid w:val="00194CBC"/>
    <w:rsid w:val="001A6DF6"/>
    <w:rsid w:val="001B25E4"/>
    <w:rsid w:val="001B4EA0"/>
    <w:rsid w:val="001B6669"/>
    <w:rsid w:val="001C516B"/>
    <w:rsid w:val="001C7720"/>
    <w:rsid w:val="001D6635"/>
    <w:rsid w:val="001D6A7D"/>
    <w:rsid w:val="001F42C3"/>
    <w:rsid w:val="001F4F78"/>
    <w:rsid w:val="00201872"/>
    <w:rsid w:val="002035DC"/>
    <w:rsid w:val="00203D7B"/>
    <w:rsid w:val="00205B01"/>
    <w:rsid w:val="00207C2A"/>
    <w:rsid w:val="00213E56"/>
    <w:rsid w:val="002247E5"/>
    <w:rsid w:val="00224CD7"/>
    <w:rsid w:val="002269FD"/>
    <w:rsid w:val="00231206"/>
    <w:rsid w:val="00231ACB"/>
    <w:rsid w:val="00234A37"/>
    <w:rsid w:val="002412B1"/>
    <w:rsid w:val="00242999"/>
    <w:rsid w:val="002458B2"/>
    <w:rsid w:val="0025552A"/>
    <w:rsid w:val="0025589C"/>
    <w:rsid w:val="00262B9C"/>
    <w:rsid w:val="00264B5B"/>
    <w:rsid w:val="00272210"/>
    <w:rsid w:val="002739DF"/>
    <w:rsid w:val="002756D6"/>
    <w:rsid w:val="00281CDC"/>
    <w:rsid w:val="00283030"/>
    <w:rsid w:val="00286A6E"/>
    <w:rsid w:val="00293D36"/>
    <w:rsid w:val="00297D3C"/>
    <w:rsid w:val="002A5C66"/>
    <w:rsid w:val="002B2826"/>
    <w:rsid w:val="002B29E6"/>
    <w:rsid w:val="002B2D30"/>
    <w:rsid w:val="002B32D9"/>
    <w:rsid w:val="002B5BA3"/>
    <w:rsid w:val="002C6301"/>
    <w:rsid w:val="002D20A9"/>
    <w:rsid w:val="002D4376"/>
    <w:rsid w:val="002D544F"/>
    <w:rsid w:val="002E6882"/>
    <w:rsid w:val="002F14CF"/>
    <w:rsid w:val="002F4487"/>
    <w:rsid w:val="002F493C"/>
    <w:rsid w:val="002F5304"/>
    <w:rsid w:val="00300447"/>
    <w:rsid w:val="00305939"/>
    <w:rsid w:val="00311558"/>
    <w:rsid w:val="00314177"/>
    <w:rsid w:val="0032044F"/>
    <w:rsid w:val="00321FC5"/>
    <w:rsid w:val="00331CEF"/>
    <w:rsid w:val="003358F9"/>
    <w:rsid w:val="0033626C"/>
    <w:rsid w:val="0034268F"/>
    <w:rsid w:val="00344137"/>
    <w:rsid w:val="00347B35"/>
    <w:rsid w:val="0035383F"/>
    <w:rsid w:val="00356725"/>
    <w:rsid w:val="00366AF1"/>
    <w:rsid w:val="00370765"/>
    <w:rsid w:val="0037238A"/>
    <w:rsid w:val="00375C6E"/>
    <w:rsid w:val="003806D6"/>
    <w:rsid w:val="00382606"/>
    <w:rsid w:val="003868DC"/>
    <w:rsid w:val="003925EA"/>
    <w:rsid w:val="0039569A"/>
    <w:rsid w:val="003A3B73"/>
    <w:rsid w:val="003A4B95"/>
    <w:rsid w:val="003A527D"/>
    <w:rsid w:val="003A644B"/>
    <w:rsid w:val="003B069D"/>
    <w:rsid w:val="003B0CE9"/>
    <w:rsid w:val="003B3A86"/>
    <w:rsid w:val="003B5B05"/>
    <w:rsid w:val="003B7C0C"/>
    <w:rsid w:val="003D0E8F"/>
    <w:rsid w:val="003D1175"/>
    <w:rsid w:val="003F0598"/>
    <w:rsid w:val="003F4CAC"/>
    <w:rsid w:val="003F770D"/>
    <w:rsid w:val="00402190"/>
    <w:rsid w:val="004039C7"/>
    <w:rsid w:val="004127EC"/>
    <w:rsid w:val="00413238"/>
    <w:rsid w:val="00414BA7"/>
    <w:rsid w:val="00416196"/>
    <w:rsid w:val="004176C7"/>
    <w:rsid w:val="00420081"/>
    <w:rsid w:val="004247E2"/>
    <w:rsid w:val="004254EB"/>
    <w:rsid w:val="00426434"/>
    <w:rsid w:val="00431EE1"/>
    <w:rsid w:val="00442088"/>
    <w:rsid w:val="0045224C"/>
    <w:rsid w:val="00453B62"/>
    <w:rsid w:val="004579D9"/>
    <w:rsid w:val="0046070C"/>
    <w:rsid w:val="00461CCB"/>
    <w:rsid w:val="00461CF7"/>
    <w:rsid w:val="00461E48"/>
    <w:rsid w:val="004637FE"/>
    <w:rsid w:val="00467C30"/>
    <w:rsid w:val="00471BF7"/>
    <w:rsid w:val="00473B63"/>
    <w:rsid w:val="004777EE"/>
    <w:rsid w:val="00487426"/>
    <w:rsid w:val="00493336"/>
    <w:rsid w:val="004970A7"/>
    <w:rsid w:val="004A0F55"/>
    <w:rsid w:val="004A26BD"/>
    <w:rsid w:val="004A6487"/>
    <w:rsid w:val="004B5798"/>
    <w:rsid w:val="004C0723"/>
    <w:rsid w:val="004C29B1"/>
    <w:rsid w:val="004C2C65"/>
    <w:rsid w:val="004D032E"/>
    <w:rsid w:val="004D1DE8"/>
    <w:rsid w:val="004D6A49"/>
    <w:rsid w:val="004E04BB"/>
    <w:rsid w:val="004E51A7"/>
    <w:rsid w:val="004F4DA9"/>
    <w:rsid w:val="004F56E7"/>
    <w:rsid w:val="004F6F77"/>
    <w:rsid w:val="005001DC"/>
    <w:rsid w:val="00506377"/>
    <w:rsid w:val="0051099D"/>
    <w:rsid w:val="00512CB6"/>
    <w:rsid w:val="00513CAD"/>
    <w:rsid w:val="00517AA1"/>
    <w:rsid w:val="00526BBF"/>
    <w:rsid w:val="005302EB"/>
    <w:rsid w:val="00532028"/>
    <w:rsid w:val="00532BF4"/>
    <w:rsid w:val="00541BF7"/>
    <w:rsid w:val="0054335A"/>
    <w:rsid w:val="005451D3"/>
    <w:rsid w:val="00545D12"/>
    <w:rsid w:val="005466BA"/>
    <w:rsid w:val="00550586"/>
    <w:rsid w:val="00552480"/>
    <w:rsid w:val="00554315"/>
    <w:rsid w:val="00560B3A"/>
    <w:rsid w:val="00564397"/>
    <w:rsid w:val="00565156"/>
    <w:rsid w:val="0056566F"/>
    <w:rsid w:val="00572FA7"/>
    <w:rsid w:val="00574E0E"/>
    <w:rsid w:val="00575833"/>
    <w:rsid w:val="00575F65"/>
    <w:rsid w:val="00575F88"/>
    <w:rsid w:val="00576E85"/>
    <w:rsid w:val="005864E1"/>
    <w:rsid w:val="00594AAC"/>
    <w:rsid w:val="005A1FE9"/>
    <w:rsid w:val="005A64A2"/>
    <w:rsid w:val="005A728A"/>
    <w:rsid w:val="005B0F36"/>
    <w:rsid w:val="005B4510"/>
    <w:rsid w:val="005B5111"/>
    <w:rsid w:val="005B6500"/>
    <w:rsid w:val="005C6DAE"/>
    <w:rsid w:val="005C7DE9"/>
    <w:rsid w:val="005D5817"/>
    <w:rsid w:val="005D5B46"/>
    <w:rsid w:val="005E0F29"/>
    <w:rsid w:val="005E3609"/>
    <w:rsid w:val="005E75A0"/>
    <w:rsid w:val="005F0030"/>
    <w:rsid w:val="005F5ADD"/>
    <w:rsid w:val="005F6440"/>
    <w:rsid w:val="005F683A"/>
    <w:rsid w:val="00600B6B"/>
    <w:rsid w:val="00602326"/>
    <w:rsid w:val="00607B4C"/>
    <w:rsid w:val="00615EAB"/>
    <w:rsid w:val="0061738C"/>
    <w:rsid w:val="00623A07"/>
    <w:rsid w:val="0062676A"/>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28FF"/>
    <w:rsid w:val="00682CEB"/>
    <w:rsid w:val="0068462D"/>
    <w:rsid w:val="0068527D"/>
    <w:rsid w:val="00694421"/>
    <w:rsid w:val="0069566D"/>
    <w:rsid w:val="006963A1"/>
    <w:rsid w:val="00697759"/>
    <w:rsid w:val="006A0524"/>
    <w:rsid w:val="006A7570"/>
    <w:rsid w:val="006B2444"/>
    <w:rsid w:val="006B4F56"/>
    <w:rsid w:val="006C1798"/>
    <w:rsid w:val="006C5A74"/>
    <w:rsid w:val="006D3A91"/>
    <w:rsid w:val="006E4807"/>
    <w:rsid w:val="006F611B"/>
    <w:rsid w:val="006F763D"/>
    <w:rsid w:val="00705673"/>
    <w:rsid w:val="00705E14"/>
    <w:rsid w:val="00706225"/>
    <w:rsid w:val="0071300E"/>
    <w:rsid w:val="00714CEF"/>
    <w:rsid w:val="00717A6E"/>
    <w:rsid w:val="00722830"/>
    <w:rsid w:val="007236AB"/>
    <w:rsid w:val="007242FB"/>
    <w:rsid w:val="00730E03"/>
    <w:rsid w:val="0073303C"/>
    <w:rsid w:val="00734CF6"/>
    <w:rsid w:val="00740D28"/>
    <w:rsid w:val="0075459F"/>
    <w:rsid w:val="00756430"/>
    <w:rsid w:val="00757D9B"/>
    <w:rsid w:val="00763C67"/>
    <w:rsid w:val="007656C4"/>
    <w:rsid w:val="007700ED"/>
    <w:rsid w:val="00771429"/>
    <w:rsid w:val="0077143D"/>
    <w:rsid w:val="00776398"/>
    <w:rsid w:val="0078040E"/>
    <w:rsid w:val="00784C41"/>
    <w:rsid w:val="0078544C"/>
    <w:rsid w:val="00791216"/>
    <w:rsid w:val="00793125"/>
    <w:rsid w:val="0079640F"/>
    <w:rsid w:val="007A2C7D"/>
    <w:rsid w:val="007A617C"/>
    <w:rsid w:val="007A7F7D"/>
    <w:rsid w:val="007C511D"/>
    <w:rsid w:val="007C76E3"/>
    <w:rsid w:val="007D27D3"/>
    <w:rsid w:val="007D3B8B"/>
    <w:rsid w:val="007E179D"/>
    <w:rsid w:val="007E19C9"/>
    <w:rsid w:val="007E3D9B"/>
    <w:rsid w:val="007E6774"/>
    <w:rsid w:val="007F040B"/>
    <w:rsid w:val="007F774C"/>
    <w:rsid w:val="00802858"/>
    <w:rsid w:val="00805D96"/>
    <w:rsid w:val="00806949"/>
    <w:rsid w:val="0081006C"/>
    <w:rsid w:val="00811B47"/>
    <w:rsid w:val="008142C1"/>
    <w:rsid w:val="00830EDA"/>
    <w:rsid w:val="0083746A"/>
    <w:rsid w:val="0084051A"/>
    <w:rsid w:val="008462FA"/>
    <w:rsid w:val="00846BF8"/>
    <w:rsid w:val="00860B9A"/>
    <w:rsid w:val="0086151B"/>
    <w:rsid w:val="0086152C"/>
    <w:rsid w:val="00865DC7"/>
    <w:rsid w:val="008720C6"/>
    <w:rsid w:val="0087655F"/>
    <w:rsid w:val="00877268"/>
    <w:rsid w:val="00890652"/>
    <w:rsid w:val="00892E4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24E9C"/>
    <w:rsid w:val="0092538F"/>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6EA2"/>
    <w:rsid w:val="00977F04"/>
    <w:rsid w:val="009845BA"/>
    <w:rsid w:val="00986306"/>
    <w:rsid w:val="009900E8"/>
    <w:rsid w:val="00990C88"/>
    <w:rsid w:val="009911B3"/>
    <w:rsid w:val="009948D5"/>
    <w:rsid w:val="009970A3"/>
    <w:rsid w:val="009A0604"/>
    <w:rsid w:val="009A0D8D"/>
    <w:rsid w:val="009A1B83"/>
    <w:rsid w:val="009A2D73"/>
    <w:rsid w:val="009A2F14"/>
    <w:rsid w:val="009A471F"/>
    <w:rsid w:val="009A7891"/>
    <w:rsid w:val="009B2A1F"/>
    <w:rsid w:val="009B565B"/>
    <w:rsid w:val="009C47DE"/>
    <w:rsid w:val="009C6B25"/>
    <w:rsid w:val="009C7E45"/>
    <w:rsid w:val="009D57A2"/>
    <w:rsid w:val="009E5CFD"/>
    <w:rsid w:val="009F1CC3"/>
    <w:rsid w:val="009F22C9"/>
    <w:rsid w:val="009F3A1A"/>
    <w:rsid w:val="009F4F22"/>
    <w:rsid w:val="00A026B9"/>
    <w:rsid w:val="00A05D20"/>
    <w:rsid w:val="00A12171"/>
    <w:rsid w:val="00A14A59"/>
    <w:rsid w:val="00A15891"/>
    <w:rsid w:val="00A165AB"/>
    <w:rsid w:val="00A20742"/>
    <w:rsid w:val="00A22BCB"/>
    <w:rsid w:val="00A23CBE"/>
    <w:rsid w:val="00A24068"/>
    <w:rsid w:val="00A31081"/>
    <w:rsid w:val="00A32078"/>
    <w:rsid w:val="00A341C3"/>
    <w:rsid w:val="00A37BE7"/>
    <w:rsid w:val="00A40B46"/>
    <w:rsid w:val="00A51EE2"/>
    <w:rsid w:val="00A55773"/>
    <w:rsid w:val="00A571D4"/>
    <w:rsid w:val="00A6661A"/>
    <w:rsid w:val="00A67E03"/>
    <w:rsid w:val="00A7543B"/>
    <w:rsid w:val="00A823B5"/>
    <w:rsid w:val="00A82703"/>
    <w:rsid w:val="00A82ADE"/>
    <w:rsid w:val="00A9015A"/>
    <w:rsid w:val="00A966EB"/>
    <w:rsid w:val="00AA0DAE"/>
    <w:rsid w:val="00AA2132"/>
    <w:rsid w:val="00AA55FF"/>
    <w:rsid w:val="00AB0E70"/>
    <w:rsid w:val="00AB1B77"/>
    <w:rsid w:val="00AB2460"/>
    <w:rsid w:val="00AB59AC"/>
    <w:rsid w:val="00AC02E9"/>
    <w:rsid w:val="00AC1F3C"/>
    <w:rsid w:val="00AC5B45"/>
    <w:rsid w:val="00AD10FB"/>
    <w:rsid w:val="00AD3940"/>
    <w:rsid w:val="00AD791A"/>
    <w:rsid w:val="00AD7B4C"/>
    <w:rsid w:val="00AE0535"/>
    <w:rsid w:val="00AE131C"/>
    <w:rsid w:val="00AE56CD"/>
    <w:rsid w:val="00AF64B6"/>
    <w:rsid w:val="00B03CD3"/>
    <w:rsid w:val="00B0469B"/>
    <w:rsid w:val="00B13C14"/>
    <w:rsid w:val="00B21EFB"/>
    <w:rsid w:val="00B225E2"/>
    <w:rsid w:val="00B2405C"/>
    <w:rsid w:val="00B2572C"/>
    <w:rsid w:val="00B41E27"/>
    <w:rsid w:val="00B4209E"/>
    <w:rsid w:val="00B430BC"/>
    <w:rsid w:val="00B44707"/>
    <w:rsid w:val="00B44DE4"/>
    <w:rsid w:val="00B5049A"/>
    <w:rsid w:val="00B5479D"/>
    <w:rsid w:val="00B54AE4"/>
    <w:rsid w:val="00B615EB"/>
    <w:rsid w:val="00B622F0"/>
    <w:rsid w:val="00B73158"/>
    <w:rsid w:val="00B77F41"/>
    <w:rsid w:val="00B942AE"/>
    <w:rsid w:val="00B95C27"/>
    <w:rsid w:val="00B95DB6"/>
    <w:rsid w:val="00BA3FAC"/>
    <w:rsid w:val="00BA5E43"/>
    <w:rsid w:val="00BA6BAC"/>
    <w:rsid w:val="00BB0D02"/>
    <w:rsid w:val="00BB107E"/>
    <w:rsid w:val="00BB58DD"/>
    <w:rsid w:val="00BB5A7C"/>
    <w:rsid w:val="00BB7932"/>
    <w:rsid w:val="00BB7A48"/>
    <w:rsid w:val="00BC480B"/>
    <w:rsid w:val="00BC6A16"/>
    <w:rsid w:val="00BC7011"/>
    <w:rsid w:val="00BD4E15"/>
    <w:rsid w:val="00BD5B1D"/>
    <w:rsid w:val="00BF00FE"/>
    <w:rsid w:val="00BF4113"/>
    <w:rsid w:val="00BF6AB8"/>
    <w:rsid w:val="00BF7CCD"/>
    <w:rsid w:val="00C041D3"/>
    <w:rsid w:val="00C07A85"/>
    <w:rsid w:val="00C11568"/>
    <w:rsid w:val="00C2391A"/>
    <w:rsid w:val="00C24421"/>
    <w:rsid w:val="00C24DDD"/>
    <w:rsid w:val="00C373B1"/>
    <w:rsid w:val="00C459F2"/>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D16DB"/>
    <w:rsid w:val="00CD3799"/>
    <w:rsid w:val="00CD37D5"/>
    <w:rsid w:val="00CD6308"/>
    <w:rsid w:val="00CF5697"/>
    <w:rsid w:val="00CF79D6"/>
    <w:rsid w:val="00CF7B94"/>
    <w:rsid w:val="00D01C79"/>
    <w:rsid w:val="00D04C04"/>
    <w:rsid w:val="00D05253"/>
    <w:rsid w:val="00D05E69"/>
    <w:rsid w:val="00D1174F"/>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64D3"/>
    <w:rsid w:val="00D87ECF"/>
    <w:rsid w:val="00D94DF8"/>
    <w:rsid w:val="00DA03F2"/>
    <w:rsid w:val="00DA1A21"/>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6DA8"/>
    <w:rsid w:val="00E27FEF"/>
    <w:rsid w:val="00E37359"/>
    <w:rsid w:val="00E40DCD"/>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4336"/>
    <w:rsid w:val="00E81A45"/>
    <w:rsid w:val="00E8508C"/>
    <w:rsid w:val="00E92AB6"/>
    <w:rsid w:val="00E92D77"/>
    <w:rsid w:val="00E94008"/>
    <w:rsid w:val="00E94378"/>
    <w:rsid w:val="00E946BA"/>
    <w:rsid w:val="00EA11B7"/>
    <w:rsid w:val="00EA4012"/>
    <w:rsid w:val="00EB75DE"/>
    <w:rsid w:val="00EC4FB2"/>
    <w:rsid w:val="00ED3D23"/>
    <w:rsid w:val="00ED4F04"/>
    <w:rsid w:val="00EE3BEE"/>
    <w:rsid w:val="00EE596E"/>
    <w:rsid w:val="00EE5FE1"/>
    <w:rsid w:val="00EF26CC"/>
    <w:rsid w:val="00EF3B47"/>
    <w:rsid w:val="00EF3C32"/>
    <w:rsid w:val="00EF5D94"/>
    <w:rsid w:val="00F005B1"/>
    <w:rsid w:val="00F11763"/>
    <w:rsid w:val="00F12053"/>
    <w:rsid w:val="00F2111F"/>
    <w:rsid w:val="00F24EE4"/>
    <w:rsid w:val="00F33E3E"/>
    <w:rsid w:val="00F40192"/>
    <w:rsid w:val="00F413F0"/>
    <w:rsid w:val="00F423C8"/>
    <w:rsid w:val="00F4305B"/>
    <w:rsid w:val="00F45872"/>
    <w:rsid w:val="00F5273B"/>
    <w:rsid w:val="00F55C35"/>
    <w:rsid w:val="00F56E60"/>
    <w:rsid w:val="00F57C51"/>
    <w:rsid w:val="00F67B91"/>
    <w:rsid w:val="00F70492"/>
    <w:rsid w:val="00F70E94"/>
    <w:rsid w:val="00F70F60"/>
    <w:rsid w:val="00F71B3D"/>
    <w:rsid w:val="00F734F8"/>
    <w:rsid w:val="00F838D8"/>
    <w:rsid w:val="00F85919"/>
    <w:rsid w:val="00F86340"/>
    <w:rsid w:val="00F87A54"/>
    <w:rsid w:val="00F92BC9"/>
    <w:rsid w:val="00F976D1"/>
    <w:rsid w:val="00FA0643"/>
    <w:rsid w:val="00FA0EE8"/>
    <w:rsid w:val="00FA4A3E"/>
    <w:rsid w:val="00FB1D1A"/>
    <w:rsid w:val="00FB257D"/>
    <w:rsid w:val="00FC1271"/>
    <w:rsid w:val="00FD02E3"/>
    <w:rsid w:val="00FD12CB"/>
    <w:rsid w:val="00FD5575"/>
    <w:rsid w:val="00FD7489"/>
    <w:rsid w:val="00FE061C"/>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C2C089A3-0A3E-41F0-A17F-414D58B1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Emphasis">
    <w:name w:val="Emphasis"/>
    <w:basedOn w:val="DefaultParagraphFont"/>
    <w:uiPriority w:val="20"/>
    <w:qFormat/>
    <w:rsid w:val="006267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13908">
      <w:bodyDiv w:val="1"/>
      <w:marLeft w:val="0"/>
      <w:marRight w:val="0"/>
      <w:marTop w:val="0"/>
      <w:marBottom w:val="0"/>
      <w:divBdr>
        <w:top w:val="none" w:sz="0" w:space="0" w:color="auto"/>
        <w:left w:val="none" w:sz="0" w:space="0" w:color="auto"/>
        <w:bottom w:val="none" w:sz="0" w:space="0" w:color="auto"/>
        <w:right w:val="none" w:sz="0" w:space="0" w:color="auto"/>
      </w:divBdr>
      <w:divsChild>
        <w:div w:id="1485193995">
          <w:marLeft w:val="120"/>
          <w:marRight w:val="0"/>
          <w:marTop w:val="0"/>
          <w:marBottom w:val="120"/>
          <w:divBdr>
            <w:top w:val="none" w:sz="0" w:space="0" w:color="auto"/>
            <w:left w:val="none" w:sz="0" w:space="0" w:color="auto"/>
            <w:bottom w:val="none" w:sz="0" w:space="0" w:color="auto"/>
            <w:right w:val="none" w:sz="0" w:space="0" w:color="auto"/>
          </w:divBdr>
          <w:divsChild>
            <w:div w:id="1677344831">
              <w:marLeft w:val="0"/>
              <w:marRight w:val="0"/>
              <w:marTop w:val="0"/>
              <w:marBottom w:val="0"/>
              <w:divBdr>
                <w:top w:val="none" w:sz="0" w:space="0" w:color="auto"/>
                <w:left w:val="none" w:sz="0" w:space="0" w:color="auto"/>
                <w:bottom w:val="none" w:sz="0" w:space="0" w:color="auto"/>
                <w:right w:val="none" w:sz="0" w:space="0" w:color="auto"/>
              </w:divBdr>
              <w:divsChild>
                <w:div w:id="361825393">
                  <w:marLeft w:val="0"/>
                  <w:marRight w:val="0"/>
                  <w:marTop w:val="0"/>
                  <w:marBottom w:val="0"/>
                  <w:divBdr>
                    <w:top w:val="none" w:sz="0" w:space="0" w:color="auto"/>
                    <w:left w:val="none" w:sz="0" w:space="0" w:color="auto"/>
                    <w:bottom w:val="none" w:sz="0" w:space="0" w:color="auto"/>
                    <w:right w:val="none" w:sz="0" w:space="0" w:color="auto"/>
                  </w:divBdr>
                  <w:divsChild>
                    <w:div w:id="103767747">
                      <w:marLeft w:val="0"/>
                      <w:marRight w:val="0"/>
                      <w:marTop w:val="0"/>
                      <w:marBottom w:val="0"/>
                      <w:divBdr>
                        <w:top w:val="none" w:sz="0" w:space="0" w:color="auto"/>
                        <w:left w:val="none" w:sz="0" w:space="0" w:color="auto"/>
                        <w:bottom w:val="none" w:sz="0" w:space="0" w:color="auto"/>
                        <w:right w:val="none" w:sz="0" w:space="0" w:color="auto"/>
                      </w:divBdr>
                      <w:divsChild>
                        <w:div w:id="1225415550">
                          <w:marLeft w:val="0"/>
                          <w:marRight w:val="0"/>
                          <w:marTop w:val="0"/>
                          <w:marBottom w:val="0"/>
                          <w:divBdr>
                            <w:top w:val="none" w:sz="0" w:space="0" w:color="auto"/>
                            <w:left w:val="none" w:sz="0" w:space="0" w:color="auto"/>
                            <w:bottom w:val="none" w:sz="0" w:space="0" w:color="auto"/>
                            <w:right w:val="none" w:sz="0" w:space="0" w:color="auto"/>
                          </w:divBdr>
                          <w:divsChild>
                            <w:div w:id="9272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360941">
      <w:bodyDiv w:val="1"/>
      <w:marLeft w:val="0"/>
      <w:marRight w:val="0"/>
      <w:marTop w:val="0"/>
      <w:marBottom w:val="0"/>
      <w:divBdr>
        <w:top w:val="none" w:sz="0" w:space="0" w:color="auto"/>
        <w:left w:val="none" w:sz="0" w:space="0" w:color="auto"/>
        <w:bottom w:val="none" w:sz="0" w:space="0" w:color="auto"/>
        <w:right w:val="none" w:sz="0" w:space="0" w:color="auto"/>
      </w:divBdr>
    </w:div>
    <w:div w:id="350183330">
      <w:bodyDiv w:val="1"/>
      <w:marLeft w:val="0"/>
      <w:marRight w:val="0"/>
      <w:marTop w:val="0"/>
      <w:marBottom w:val="0"/>
      <w:divBdr>
        <w:top w:val="none" w:sz="0" w:space="0" w:color="auto"/>
        <w:left w:val="none" w:sz="0" w:space="0" w:color="auto"/>
        <w:bottom w:val="none" w:sz="0" w:space="0" w:color="auto"/>
        <w:right w:val="none" w:sz="0" w:space="0" w:color="auto"/>
      </w:divBdr>
    </w:div>
    <w:div w:id="1330255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07652-176B-4F0B-8F3E-CFAF7D4A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20</cp:revision>
  <cp:lastPrinted>2021-12-11T09:26:00Z</cp:lastPrinted>
  <dcterms:created xsi:type="dcterms:W3CDTF">2024-10-24T18:21:00Z</dcterms:created>
  <dcterms:modified xsi:type="dcterms:W3CDTF">2024-11-08T04:29:00Z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