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E96FA0C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4E3B8F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97C21FA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D4AA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11</w:t>
            </w:r>
            <w:r w:rsidR="004E3B8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0D4AA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4E3B8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 w:rsidR="000D4AA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0D4AA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4E3B8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 – 0</w:t>
            </w:r>
            <w:r w:rsidR="000D4AA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4E3B8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6654E1" w:rsidRDefault="00737F04" w:rsidP="00CF2DD2">
      <w:pPr>
        <w:spacing w:after="0"/>
        <w:rPr>
          <w:rFonts w:ascii="Cambria" w:hAnsi="Cambria" w:cstheme="minorHAnsi"/>
          <w:b/>
          <w:sz w:val="1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63291C8" w:rsidR="00053EB1" w:rsidRDefault="00053EB1" w:rsidP="004E3B8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E3B8F" w:rsidRPr="004E3B8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SOM-UG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FD7EEC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</w:t>
            </w:r>
            <w:r w:rsidRPr="004E3B8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479D0" w:rsidRPr="004E3B8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E3B8F" w:rsidRPr="004E3B8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 (DIGITAL MARKETING)</w:t>
            </w:r>
            <w:r w:rsidR="004E3B8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B8FEBD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E479D0" w:rsidRPr="004E3B8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BBA3</w:t>
            </w:r>
            <w:r w:rsidR="00995584" w:rsidRPr="004E3B8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075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EACA7F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E479D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5584" w:rsidRPr="004E3B8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Digital Media Law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D0F6F9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E3B8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9558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14:paraId="3AB6E887" w14:textId="1AEDFA8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479D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D01F7E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E3B8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6654E1" w:rsidRDefault="00BC621A">
      <w:pPr>
        <w:spacing w:after="0"/>
        <w:rPr>
          <w:rFonts w:ascii="Cambria" w:hAnsi="Cambria" w:cstheme="minorHAnsi"/>
          <w:b/>
          <w:sz w:val="16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C7B68" w14:paraId="78F21A09" w14:textId="77777777" w:rsidTr="005700E9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1C7B68" w:rsidRDefault="001C7B68" w:rsidP="001C7B68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48D7B26A" w14:textId="1ADD13DA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D45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35" w:type="dxa"/>
            <w:vAlign w:val="center"/>
          </w:tcPr>
          <w:p w14:paraId="15E465AD" w14:textId="2E4F487E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D45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35" w:type="dxa"/>
            <w:vAlign w:val="center"/>
          </w:tcPr>
          <w:p w14:paraId="761D572A" w14:textId="329CC4C8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D45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5" w:type="dxa"/>
            <w:vAlign w:val="center"/>
          </w:tcPr>
          <w:p w14:paraId="5EA5E4BC" w14:textId="4335F4ED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D45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42" w:type="dxa"/>
            <w:vAlign w:val="center"/>
          </w:tcPr>
          <w:p w14:paraId="1D44F184" w14:textId="0801F624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D45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C7B68" w:rsidRPr="00293D36" w14:paraId="24BEDCA9" w14:textId="77777777" w:rsidTr="00AF7B1B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C7B68" w:rsidRPr="00293D36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</w:tcPr>
          <w:p w14:paraId="6674B965" w14:textId="27701859" w:rsidR="001C7B68" w:rsidRPr="00293D36" w:rsidRDefault="001C7B68" w:rsidP="00254E83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17D18">
              <w:rPr>
                <w:rFonts w:ascii="Times New Roman" w:hAnsi="Times New Roman"/>
                <w:sz w:val="24"/>
                <w:szCs w:val="24"/>
              </w:rPr>
              <w:t>Define the term “OTT Platform” in the context of digital media.</w:t>
            </w:r>
          </w:p>
        </w:tc>
        <w:tc>
          <w:tcPr>
            <w:tcW w:w="542" w:type="pct"/>
            <w:vAlign w:val="center"/>
          </w:tcPr>
          <w:p w14:paraId="26F94CA8" w14:textId="77777777" w:rsidR="001C7B68" w:rsidRPr="00D307C6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C7B68" w:rsidRPr="00293D36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C7B68" w:rsidRPr="00293D36" w14:paraId="7FA7EDFD" w14:textId="77777777" w:rsidTr="00AF7B1B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C7B68" w:rsidRPr="00293D36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</w:tcPr>
          <w:p w14:paraId="057F0BCA" w14:textId="00DF9BCF" w:rsidR="001C7B68" w:rsidRPr="00293D36" w:rsidRDefault="001C7B68" w:rsidP="00254E83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17D18">
              <w:rPr>
                <w:rFonts w:ascii="Times New Roman" w:hAnsi="Times New Roman"/>
                <w:sz w:val="24"/>
                <w:szCs w:val="24"/>
              </w:rPr>
              <w:t>List two historical developments that influenced Digital Media Laws.</w:t>
            </w:r>
          </w:p>
        </w:tc>
        <w:tc>
          <w:tcPr>
            <w:tcW w:w="542" w:type="pct"/>
            <w:vAlign w:val="center"/>
          </w:tcPr>
          <w:p w14:paraId="75F3EA38" w14:textId="77777777" w:rsidR="001C7B68" w:rsidRPr="00D307C6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1C7B68" w:rsidRPr="00293D36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C7B68" w:rsidRPr="00293D36" w14:paraId="313D53D0" w14:textId="77777777" w:rsidTr="00AF7B1B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C7B68" w:rsidRPr="00293D36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</w:tcPr>
          <w:p w14:paraId="15126AC8" w14:textId="2E6AA8A7" w:rsidR="001C7B68" w:rsidRPr="00293D36" w:rsidRDefault="001C7B68" w:rsidP="00254E83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17D18">
              <w:rPr>
                <w:rFonts w:ascii="Times New Roman" w:hAnsi="Times New Roman"/>
                <w:sz w:val="24"/>
                <w:szCs w:val="24"/>
              </w:rPr>
              <w:t>What is the purpose of Copyright Laws in the digital context?</w:t>
            </w:r>
          </w:p>
        </w:tc>
        <w:tc>
          <w:tcPr>
            <w:tcW w:w="542" w:type="pct"/>
            <w:vAlign w:val="center"/>
          </w:tcPr>
          <w:p w14:paraId="7E97407C" w14:textId="77777777" w:rsidR="001C7B68" w:rsidRPr="00D307C6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1C7B68" w:rsidRPr="00293D36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C7B68" w:rsidRPr="00293D36" w14:paraId="1580EE7E" w14:textId="77777777" w:rsidTr="00AF7B1B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C7B68" w:rsidRPr="00293D36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</w:tcPr>
          <w:p w14:paraId="5F7EBA80" w14:textId="7F643C96" w:rsidR="001C7B68" w:rsidRPr="00293D36" w:rsidRDefault="001C7B68" w:rsidP="00254E83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17D18">
              <w:rPr>
                <w:rFonts w:ascii="Times New Roman" w:hAnsi="Times New Roman"/>
                <w:sz w:val="24"/>
                <w:szCs w:val="24"/>
              </w:rPr>
              <w:t>State two challenges of implementing the Fair Use principle in digital media.</w:t>
            </w:r>
          </w:p>
        </w:tc>
        <w:tc>
          <w:tcPr>
            <w:tcW w:w="542" w:type="pct"/>
            <w:vAlign w:val="center"/>
          </w:tcPr>
          <w:p w14:paraId="1BC5BA90" w14:textId="77777777" w:rsidR="001C7B68" w:rsidRPr="00D307C6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1C7B68" w:rsidRPr="00293D36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C7B68" w:rsidRPr="00293D36" w14:paraId="0E6CCD96" w14:textId="77777777" w:rsidTr="00AF7B1B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C7B68" w:rsidRPr="00293D36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</w:tcPr>
          <w:p w14:paraId="4A8A1D51" w14:textId="4B6C1AA7" w:rsidR="001C7B68" w:rsidRPr="00293D36" w:rsidRDefault="001C7B68" w:rsidP="00254E83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17D18">
              <w:rPr>
                <w:rFonts w:ascii="Times New Roman" w:hAnsi="Times New Roman"/>
                <w:sz w:val="24"/>
                <w:szCs w:val="24"/>
              </w:rPr>
              <w:t>Define the term “Hate Speech” and its legal implications on social media.</w:t>
            </w:r>
          </w:p>
        </w:tc>
        <w:tc>
          <w:tcPr>
            <w:tcW w:w="542" w:type="pct"/>
            <w:vAlign w:val="center"/>
          </w:tcPr>
          <w:p w14:paraId="2F938D29" w14:textId="77777777" w:rsidR="001C7B68" w:rsidRPr="00D307C6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1C7B68" w:rsidRPr="00293D36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C7B68" w:rsidRPr="00293D36" w14:paraId="06616007" w14:textId="77777777" w:rsidTr="00AF7B1B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</w:tcPr>
          <w:p w14:paraId="4A813D5A" w14:textId="3B29783D" w:rsidR="001C7B68" w:rsidRPr="00293D36" w:rsidRDefault="001C7B68" w:rsidP="00254E83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17D18">
              <w:rPr>
                <w:rFonts w:ascii="Times New Roman" w:hAnsi="Times New Roman"/>
                <w:sz w:val="24"/>
                <w:szCs w:val="24"/>
              </w:rPr>
              <w:t>What is the difference between Libel and Slander in digital media?</w:t>
            </w:r>
          </w:p>
        </w:tc>
        <w:tc>
          <w:tcPr>
            <w:tcW w:w="542" w:type="pct"/>
            <w:vAlign w:val="center"/>
          </w:tcPr>
          <w:p w14:paraId="5B1B733F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C7B68" w:rsidRPr="00293D36" w14:paraId="16623E71" w14:textId="77777777" w:rsidTr="00AF7B1B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</w:tcPr>
          <w:p w14:paraId="7E14C62D" w14:textId="288D24E4" w:rsidR="001C7B68" w:rsidRPr="00293D36" w:rsidRDefault="003A0B74" w:rsidP="00254E83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out</w:t>
            </w:r>
            <w:r w:rsidR="001C7B68" w:rsidRPr="00617D18">
              <w:rPr>
                <w:rFonts w:ascii="Times New Roman" w:hAnsi="Times New Roman"/>
                <w:sz w:val="24"/>
                <w:szCs w:val="24"/>
              </w:rPr>
              <w:t xml:space="preserve"> the importance of laws on Confidential Information for businesses.</w:t>
            </w:r>
          </w:p>
        </w:tc>
        <w:tc>
          <w:tcPr>
            <w:tcW w:w="542" w:type="pct"/>
            <w:vAlign w:val="center"/>
          </w:tcPr>
          <w:p w14:paraId="7E03B34A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C7B68" w:rsidRPr="00293D36" w14:paraId="16F38330" w14:textId="77777777" w:rsidTr="00AF7B1B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</w:tcPr>
          <w:p w14:paraId="3A775695" w14:textId="11B8E043" w:rsidR="001C7B68" w:rsidRPr="00293D36" w:rsidRDefault="001C7B68" w:rsidP="00254E83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17D18">
              <w:rPr>
                <w:rFonts w:ascii="Times New Roman" w:hAnsi="Times New Roman"/>
                <w:sz w:val="24"/>
                <w:szCs w:val="24"/>
              </w:rPr>
              <w:t>List two categories of Confidential Information protected under digital media laws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0F416A66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C7B68" w:rsidRPr="00293D36" w14:paraId="14783396" w14:textId="77777777" w:rsidTr="00AF7B1B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</w:tcPr>
          <w:p w14:paraId="72666C6E" w14:textId="57B3C98D" w:rsidR="001C7B68" w:rsidRPr="00293D36" w:rsidRDefault="001C7B68" w:rsidP="00254E83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17D18">
              <w:rPr>
                <w:rFonts w:ascii="Times New Roman" w:hAnsi="Times New Roman"/>
                <w:sz w:val="24"/>
                <w:szCs w:val="24"/>
              </w:rPr>
              <w:t>Discuss the significance of public interest in digital media reporting.</w:t>
            </w:r>
          </w:p>
        </w:tc>
        <w:tc>
          <w:tcPr>
            <w:tcW w:w="542" w:type="pct"/>
            <w:vAlign w:val="center"/>
          </w:tcPr>
          <w:p w14:paraId="5E5ABA1C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C7B68" w:rsidRPr="00293D36" w14:paraId="3DC0DB7E" w14:textId="77777777" w:rsidTr="00AF7B1B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</w:tcPr>
          <w:p w14:paraId="0E26EED4" w14:textId="370904F5" w:rsidR="001C7B68" w:rsidRPr="00293D36" w:rsidRDefault="001C7B68" w:rsidP="001C7B68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17D18">
              <w:rPr>
                <w:rFonts w:ascii="Times New Roman" w:hAnsi="Times New Roman"/>
                <w:sz w:val="24"/>
                <w:szCs w:val="24"/>
              </w:rPr>
              <w:t>Briefly explain the role of Contempt of Court in regulating digital media.</w:t>
            </w:r>
          </w:p>
        </w:tc>
        <w:tc>
          <w:tcPr>
            <w:tcW w:w="542" w:type="pct"/>
            <w:vAlign w:val="center"/>
          </w:tcPr>
          <w:p w14:paraId="06A4EB46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1C7B68" w:rsidRDefault="001C7B68" w:rsidP="001C7B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1DDB77A8" w14:textId="77777777" w:rsidR="006654E1" w:rsidRDefault="006654E1" w:rsidP="00254E83">
      <w:pPr>
        <w:pBdr>
          <w:top w:val="single" w:sz="4" w:space="0" w:color="auto"/>
        </w:pBdr>
        <w:spacing w:after="0"/>
        <w:ind w:left="3600" w:firstLine="720"/>
        <w:rPr>
          <w:rFonts w:ascii="Cambria" w:hAnsi="Cambria" w:cstheme="minorHAnsi"/>
          <w:b/>
          <w:sz w:val="28"/>
          <w:szCs w:val="28"/>
        </w:rPr>
      </w:pPr>
    </w:p>
    <w:p w14:paraId="7D470C50" w14:textId="36DEC6CB" w:rsidR="001B1AA4" w:rsidRDefault="00BC5EB2" w:rsidP="00254E83">
      <w:pPr>
        <w:pBdr>
          <w:top w:val="single" w:sz="4" w:space="0" w:color="auto"/>
        </w:pBdr>
        <w:spacing w:after="0"/>
        <w:ind w:left="3600" w:firstLine="720"/>
        <w:rPr>
          <w:rFonts w:ascii="Cambria" w:hAnsi="Cambria" w:cstheme="minorHAnsi"/>
          <w:b/>
          <w:sz w:val="24"/>
          <w:szCs w:val="24"/>
        </w:rPr>
      </w:pPr>
      <w:bookmarkStart w:id="0" w:name="_GoBack"/>
      <w:bookmarkEnd w:id="0"/>
      <w:r w:rsidRPr="00D8462B">
        <w:rPr>
          <w:rFonts w:ascii="Cambria" w:hAnsi="Cambria" w:cstheme="minorHAnsi"/>
          <w:b/>
          <w:sz w:val="28"/>
          <w:szCs w:val="28"/>
        </w:rPr>
        <w:lastRenderedPageBreak/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5" w:type="dxa"/>
        <w:tblLook w:val="04A0" w:firstRow="1" w:lastRow="0" w:firstColumn="1" w:lastColumn="0" w:noHBand="0" w:noVBand="1"/>
      </w:tblPr>
      <w:tblGrid>
        <w:gridCol w:w="704"/>
        <w:gridCol w:w="851"/>
        <w:gridCol w:w="5387"/>
        <w:gridCol w:w="1228"/>
        <w:gridCol w:w="1521"/>
        <w:gridCol w:w="768"/>
      </w:tblGrid>
      <w:tr w:rsidR="001B1AA4" w:rsidRPr="00DC6C8A" w14:paraId="404086FD" w14:textId="77777777" w:rsidTr="002620A8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1B1AA4" w:rsidRPr="00CB5FCD" w14:paraId="25D7B284" w14:textId="77777777" w:rsidTr="006D06C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277EADE7" w:rsidR="001B1AA4" w:rsidRPr="00CB5FCD" w:rsidRDefault="00123C7F" w:rsidP="002131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845" w14:textId="50FB30C9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76CCCE89" w:rsidR="001B1AA4" w:rsidRPr="00CB5FCD" w:rsidRDefault="003A20CD" w:rsidP="003A20C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D4545">
              <w:rPr>
                <w:rFonts w:ascii="Times New Roman" w:hAnsi="Times New Roman"/>
                <w:sz w:val="24"/>
                <w:szCs w:val="24"/>
              </w:rPr>
              <w:t>Discuss the role of utilitarian and deontological theories in shaping the jurisprudence of Digital Media Laws.</w:t>
            </w:r>
            <w:r w:rsidR="001B1AA4"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67BFF41D" w14:textId="77777777" w:rsidTr="00123C7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2131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70060DDC" w14:textId="77777777" w:rsidTr="00123C7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1EA91D89" w:rsidR="001B1AA4" w:rsidRPr="00CB5FCD" w:rsidRDefault="00123C7F" w:rsidP="002131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FED" w14:textId="4F8B79A4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3F2BB081" w:rsidR="001B1AA4" w:rsidRPr="00CB5FCD" w:rsidRDefault="003A20CD" w:rsidP="003A20C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D4545">
              <w:rPr>
                <w:rFonts w:ascii="Times New Roman" w:hAnsi="Times New Roman"/>
                <w:sz w:val="24"/>
                <w:szCs w:val="24"/>
              </w:rPr>
              <w:t>Analyze the transition of media regulations from Statute of Anne to the OTT Regulations Bill.</w:t>
            </w:r>
            <w:r w:rsidR="001B1AA4"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3105E1EC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58C91500" w:rsidR="001B1AA4" w:rsidRPr="00CB5FCD" w:rsidRDefault="00123C7F" w:rsidP="002131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03" w14:textId="34C674A0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4EE024A5" w:rsidR="001B1AA4" w:rsidRPr="00CB5FCD" w:rsidRDefault="003A20CD" w:rsidP="003A20C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D4545">
              <w:rPr>
                <w:rFonts w:ascii="Times New Roman" w:hAnsi="Times New Roman"/>
                <w:sz w:val="24"/>
                <w:szCs w:val="24"/>
              </w:rPr>
              <w:t>Examine the challenges posed by Copyright Law for digital media creators and consumers.</w:t>
            </w:r>
            <w:r w:rsidR="001B1AA4"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7092B4F7" w14:textId="77777777" w:rsidTr="00123C7F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B5FCD" w:rsidRDefault="001B1AA4" w:rsidP="002131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5C4061B" w14:textId="77777777" w:rsidTr="00123C7F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2F6739A3" w:rsidR="001B1AA4" w:rsidRPr="00CB5FCD" w:rsidRDefault="00123C7F" w:rsidP="002131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0F" w14:textId="3C74F51E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18D7ED9A" w:rsidR="001B1AA4" w:rsidRPr="00CB5FCD" w:rsidRDefault="003A20CD" w:rsidP="003A20C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D4545">
              <w:rPr>
                <w:rFonts w:ascii="Times New Roman" w:hAnsi="Times New Roman"/>
                <w:sz w:val="24"/>
                <w:szCs w:val="24"/>
              </w:rPr>
              <w:t>Discuss the relationship between Patents and digital innovations in technology-driven industries.</w:t>
            </w:r>
            <w:r w:rsidR="001B1AA4"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44686D54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294A32A4" w:rsidR="001B1AA4" w:rsidRPr="00CB5FCD" w:rsidRDefault="00123C7F" w:rsidP="002131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CFE" w14:textId="6DEC5550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25BD07E7" w:rsidR="001B1AA4" w:rsidRPr="00CB5FCD" w:rsidRDefault="003A20CD" w:rsidP="003A20C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D4545">
              <w:rPr>
                <w:rFonts w:ascii="Times New Roman" w:hAnsi="Times New Roman"/>
                <w:sz w:val="24"/>
                <w:szCs w:val="24"/>
              </w:rPr>
              <w:t>Analyze the socio-legal implications of Hate Speech and how it impacts racial and religious harmony on digital platforms.</w:t>
            </w:r>
            <w:r w:rsidR="001B1AA4"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2BD441BC" w14:textId="77777777" w:rsidTr="00123C7F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2131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A0A90E4" w14:textId="77777777" w:rsidTr="00123C7F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0528BFE5" w:rsidR="001B1AA4" w:rsidRPr="00CB5FCD" w:rsidRDefault="00123C7F" w:rsidP="002131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9A0" w14:textId="1E91E0F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52FD0D05" w:rsidR="001B1AA4" w:rsidRPr="00CB5FCD" w:rsidRDefault="001B1AA4" w:rsidP="003A20C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3A20CD" w:rsidRPr="004D4545">
              <w:rPr>
                <w:rFonts w:ascii="Times New Roman" w:hAnsi="Times New Roman"/>
                <w:sz w:val="24"/>
                <w:szCs w:val="24"/>
              </w:rPr>
              <w:t>Evaluate the defense of Privacy in cases of public disclosures on digital platforms.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54D246A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63EDAC88" w:rsidR="001B1AA4" w:rsidRPr="00CB5FCD" w:rsidRDefault="00123C7F" w:rsidP="002131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5BC" w14:textId="5D7023CB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37FDF12C" w:rsidR="001B1AA4" w:rsidRPr="00CB5FCD" w:rsidRDefault="003A20CD" w:rsidP="003A20C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D4545">
              <w:rPr>
                <w:rFonts w:ascii="Times New Roman" w:hAnsi="Times New Roman"/>
                <w:sz w:val="24"/>
                <w:szCs w:val="24"/>
              </w:rPr>
              <w:t>Discuss how Malicious Falsehood laws are applied in the context of online misinformation.</w:t>
            </w:r>
            <w:r w:rsidR="001B1AA4"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0143980" w14:textId="77777777" w:rsidTr="00123C7F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2131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43254EC7" w14:textId="77777777" w:rsidTr="00123C7F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2A00B557" w:rsidR="001B1AA4" w:rsidRPr="00CB5FCD" w:rsidRDefault="00123C7F" w:rsidP="002131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075" w14:textId="321A0833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64BF15D2" w:rsidR="001B1AA4" w:rsidRPr="00CB5FCD" w:rsidRDefault="003A20CD" w:rsidP="003A20C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D4545">
              <w:rPr>
                <w:rFonts w:ascii="Times New Roman" w:hAnsi="Times New Roman"/>
                <w:sz w:val="24"/>
                <w:szCs w:val="24"/>
              </w:rPr>
              <w:t>Explain the exceptions that allow the disclosure of confidential information for investigative journalism.</w:t>
            </w:r>
            <w:r w:rsidR="001B1AA4"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D711B44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6C6309DC" w:rsidR="001B1AA4" w:rsidRPr="00CB5FCD" w:rsidRDefault="00123C7F" w:rsidP="002131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F43" w14:textId="2BB9641F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14787A15" w:rsidR="001B1AA4" w:rsidRPr="00CB5FCD" w:rsidRDefault="003A20CD" w:rsidP="003A20C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D4545">
              <w:rPr>
                <w:rFonts w:ascii="Times New Roman" w:hAnsi="Times New Roman"/>
                <w:sz w:val="24"/>
                <w:szCs w:val="24"/>
              </w:rPr>
              <w:t>Explore the legal challenges faced by Journalistic Privilege in the era of digital media.</w:t>
            </w:r>
            <w:r w:rsidR="001B1AA4"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8E3BC56" w14:textId="77777777" w:rsidTr="00123C7F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2131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24E8FFF" w14:textId="77777777" w:rsidTr="00123C7F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39A5E146" w:rsidR="001B1AA4" w:rsidRPr="00CB5FCD" w:rsidRDefault="00123C7F" w:rsidP="002131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013" w14:textId="0242B9B4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5F722D51" w:rsidR="001B1AA4" w:rsidRPr="00CB5FCD" w:rsidRDefault="003A20CD" w:rsidP="003A20C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D4545">
              <w:rPr>
                <w:rFonts w:ascii="Times New Roman" w:hAnsi="Times New Roman"/>
                <w:sz w:val="24"/>
                <w:szCs w:val="24"/>
              </w:rPr>
              <w:t>Assess the role of Judicial Activism in ensuring transparency and accountability in digital media laws.</w:t>
            </w:r>
            <w:r w:rsidR="001B1AA4"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0A4B81B3" w14:textId="0C562A4F" w:rsidR="001B1AA4" w:rsidRDefault="00BC5EB2" w:rsidP="00254E83">
      <w:pPr>
        <w:pBdr>
          <w:top w:val="single" w:sz="4" w:space="0" w:color="auto"/>
        </w:pBdr>
        <w:spacing w:after="0"/>
        <w:ind w:left="4320" w:firstLine="720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3A20CD" w14:paraId="6723878D" w14:textId="77777777" w:rsidTr="00046965">
        <w:trPr>
          <w:trHeight w:val="858"/>
        </w:trPr>
        <w:tc>
          <w:tcPr>
            <w:tcW w:w="240" w:type="pct"/>
            <w:vAlign w:val="center"/>
          </w:tcPr>
          <w:p w14:paraId="7775650F" w14:textId="000AACF2" w:rsidR="003A20CD" w:rsidRDefault="00123C7F" w:rsidP="003A20C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3A20C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401" w:type="pct"/>
          </w:tcPr>
          <w:p w14:paraId="6DB2D8AC" w14:textId="2F247585" w:rsidR="003A20CD" w:rsidRDefault="003A20CD" w:rsidP="003A20CD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921DD">
              <w:rPr>
                <w:rFonts w:ascii="Times New Roman" w:hAnsi="Times New Roman"/>
                <w:sz w:val="24"/>
                <w:szCs w:val="24"/>
              </w:rPr>
              <w:t>Examine the evolution of digital media laws and their relevance in the regulation of social media platforms.</w:t>
            </w:r>
          </w:p>
        </w:tc>
        <w:tc>
          <w:tcPr>
            <w:tcW w:w="490" w:type="pct"/>
            <w:vAlign w:val="center"/>
          </w:tcPr>
          <w:p w14:paraId="012F31CE" w14:textId="77777777" w:rsidR="003A20CD" w:rsidRDefault="003A20CD" w:rsidP="003A20C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3A20CD" w:rsidRDefault="003A20CD" w:rsidP="003A20C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77777777" w:rsidR="003A20CD" w:rsidRDefault="003A20CD" w:rsidP="003A20C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3A20CD" w14:paraId="03592197" w14:textId="77777777" w:rsidTr="00046965">
        <w:trPr>
          <w:trHeight w:val="858"/>
        </w:trPr>
        <w:tc>
          <w:tcPr>
            <w:tcW w:w="240" w:type="pct"/>
            <w:vAlign w:val="center"/>
          </w:tcPr>
          <w:p w14:paraId="5914254E" w14:textId="7C688675" w:rsidR="003A20CD" w:rsidRDefault="00123C7F" w:rsidP="003A20C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3A20C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401" w:type="pct"/>
          </w:tcPr>
          <w:p w14:paraId="74E80F8D" w14:textId="0AC6A999" w:rsidR="003A20CD" w:rsidRDefault="003A20CD" w:rsidP="003A20CD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921DD">
              <w:rPr>
                <w:rFonts w:ascii="Times New Roman" w:hAnsi="Times New Roman"/>
                <w:sz w:val="24"/>
                <w:szCs w:val="24"/>
              </w:rPr>
              <w:t>Discuss a hypothetical case involving Copyright infringement on a popular streaming platform, analyzing the legal outcomes.</w:t>
            </w:r>
          </w:p>
        </w:tc>
        <w:tc>
          <w:tcPr>
            <w:tcW w:w="490" w:type="pct"/>
            <w:vAlign w:val="center"/>
          </w:tcPr>
          <w:p w14:paraId="05A99BD9" w14:textId="77777777" w:rsidR="003A20CD" w:rsidRDefault="003A20CD" w:rsidP="003A20C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3A20CD" w:rsidRDefault="003A20CD" w:rsidP="003A20C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7777777" w:rsidR="003A20CD" w:rsidRDefault="003A20CD" w:rsidP="003A20C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3A20CD" w14:paraId="709BA777" w14:textId="77777777" w:rsidTr="00046965">
        <w:trPr>
          <w:trHeight w:val="858"/>
        </w:trPr>
        <w:tc>
          <w:tcPr>
            <w:tcW w:w="240" w:type="pct"/>
            <w:vAlign w:val="center"/>
          </w:tcPr>
          <w:p w14:paraId="0D6A40B3" w14:textId="77777777" w:rsidR="003A20CD" w:rsidRDefault="003A20CD" w:rsidP="003A20C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3401" w:type="pct"/>
          </w:tcPr>
          <w:p w14:paraId="4040D843" w14:textId="682D7ED1" w:rsidR="003A20CD" w:rsidRDefault="003A20CD" w:rsidP="003A20CD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C7560">
              <w:rPr>
                <w:rFonts w:ascii="Times New Roman" w:hAnsi="Times New Roman"/>
                <w:b/>
                <w:bCs/>
                <w:sz w:val="24"/>
                <w:szCs w:val="24"/>
              </w:rPr>
              <w:t>Case Study:</w:t>
            </w:r>
            <w:r w:rsidRPr="004921DD">
              <w:rPr>
                <w:rFonts w:ascii="Times New Roman" w:hAnsi="Times New Roman"/>
                <w:sz w:val="24"/>
                <w:szCs w:val="24"/>
              </w:rPr>
              <w:br/>
              <w:t>A social media influencer was accused of hate speech and defamation for a controversial post. Evaluate the legal defenses and consequences of their actions.</w:t>
            </w:r>
          </w:p>
        </w:tc>
        <w:tc>
          <w:tcPr>
            <w:tcW w:w="490" w:type="pct"/>
            <w:vAlign w:val="center"/>
          </w:tcPr>
          <w:p w14:paraId="12B555E3" w14:textId="77777777" w:rsidR="003A20CD" w:rsidRDefault="003A20CD" w:rsidP="003A20C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3A20CD" w:rsidRDefault="003A20CD" w:rsidP="003A20C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3A20CD" w:rsidRDefault="003A20CD" w:rsidP="003A20C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3401" w:type="pct"/>
            <w:vAlign w:val="center"/>
          </w:tcPr>
          <w:p w14:paraId="72AA1F86" w14:textId="6DFC4ADD" w:rsidR="001B1AA4" w:rsidRDefault="003A20CD" w:rsidP="003A20CD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D4545">
              <w:rPr>
                <w:rFonts w:ascii="Times New Roman" w:hAnsi="Times New Roman"/>
                <w:sz w:val="24"/>
                <w:szCs w:val="24"/>
              </w:rPr>
              <w:t>Analyze the implications of the Fundamental Right to Knowledge on digital media transparency and consumer awareness.</w:t>
            </w:r>
          </w:p>
        </w:tc>
        <w:tc>
          <w:tcPr>
            <w:tcW w:w="490" w:type="pct"/>
            <w:vAlign w:val="center"/>
          </w:tcPr>
          <w:p w14:paraId="03883BA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7D2BF81" w14:textId="77777777" w:rsidR="001B1AA4" w:rsidRPr="00D8462B" w:rsidRDefault="001B1AA4" w:rsidP="006654E1">
      <w:pPr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97323" w14:textId="77777777" w:rsidR="00533E58" w:rsidRDefault="00533E58">
      <w:pPr>
        <w:spacing w:line="240" w:lineRule="auto"/>
      </w:pPr>
      <w:r>
        <w:separator/>
      </w:r>
    </w:p>
  </w:endnote>
  <w:endnote w:type="continuationSeparator" w:id="0">
    <w:p w14:paraId="50931C72" w14:textId="77777777" w:rsidR="00533E58" w:rsidRDefault="00533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3E047" w14:textId="77777777" w:rsidR="00533E58" w:rsidRDefault="00533E58">
      <w:pPr>
        <w:spacing w:after="0"/>
      </w:pPr>
      <w:r>
        <w:separator/>
      </w:r>
    </w:p>
  </w:footnote>
  <w:footnote w:type="continuationSeparator" w:id="0">
    <w:p w14:paraId="24E63A6B" w14:textId="77777777" w:rsidR="00533E58" w:rsidRDefault="00533E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4AAE"/>
    <w:rsid w:val="000D6ACB"/>
    <w:rsid w:val="000E38A4"/>
    <w:rsid w:val="000E5994"/>
    <w:rsid w:val="0010353E"/>
    <w:rsid w:val="0010425F"/>
    <w:rsid w:val="00107837"/>
    <w:rsid w:val="001238BC"/>
    <w:rsid w:val="00123C7F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C7B68"/>
    <w:rsid w:val="001D0DD7"/>
    <w:rsid w:val="001D6A7D"/>
    <w:rsid w:val="001F4F78"/>
    <w:rsid w:val="00201872"/>
    <w:rsid w:val="002035DC"/>
    <w:rsid w:val="00203D7B"/>
    <w:rsid w:val="00205B01"/>
    <w:rsid w:val="00207C2A"/>
    <w:rsid w:val="00213174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4E83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C7560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0B74"/>
    <w:rsid w:val="003A20CD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3B8F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3E58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54E1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97F3F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E2500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266B5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5584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872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479D0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D5099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93DE25-B309-407F-BB9C-737221BD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158</cp:revision>
  <cp:lastPrinted>2024-12-04T07:08:00Z</cp:lastPrinted>
  <dcterms:created xsi:type="dcterms:W3CDTF">2022-12-06T08:34:00Z</dcterms:created>
  <dcterms:modified xsi:type="dcterms:W3CDTF">2025-01-10T10:33:00Z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