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493275D8" w:rsidR="0064503F" w:rsidRDefault="004C28B3">
            <w:pPr>
              <w:spacing w:after="0"/>
              <w:jc w:val="center"/>
              <w:rPr>
                <w:rFonts w:ascii="Arial" w:hAnsi="Arial" w:cs="Arial"/>
              </w:rPr>
            </w:pPr>
            <w:r>
              <w:rPr>
                <w:rFonts w:ascii="Arial" w:hAnsi="Arial" w:cs="Arial"/>
              </w:rPr>
              <w:t>`</w:t>
            </w:r>
            <w:r w:rsidR="0065359A">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6B0624D9" w:rsidR="007B21B6" w:rsidRPr="00293D36" w:rsidRDefault="00B03EC1"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sidRPr="00F57C51">
              <w:rPr>
                <w:rFonts w:ascii="Cambria" w:hAnsi="Cambria" w:cstheme="minorHAnsi"/>
                <w:b/>
                <w:sz w:val="28"/>
                <w:szCs w:val="28"/>
              </w:rPr>
              <w:t>202</w:t>
            </w:r>
            <w:r>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3634542A" w:rsidR="007B21B6" w:rsidRPr="00293D36" w:rsidRDefault="008D5B3D"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3A221C">
              <w:rPr>
                <w:rFonts w:ascii="Cambria" w:hAnsi="Cambria" w:cstheme="minorHAnsi"/>
                <w:color w:val="000000" w:themeColor="text1"/>
                <w:sz w:val="24"/>
                <w:szCs w:val="24"/>
              </w:rPr>
              <w:t xml:space="preserve"> 15 – 01-</w:t>
            </w:r>
            <w:r>
              <w:rPr>
                <w:rFonts w:ascii="Cambria" w:hAnsi="Cambria" w:cstheme="minorHAnsi"/>
                <w:color w:val="000000" w:themeColor="text1"/>
                <w:sz w:val="24"/>
                <w:szCs w:val="24"/>
              </w:rPr>
              <w:t xml:space="preserve">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1</w:t>
            </w:r>
            <w:r w:rsidRPr="00293D36">
              <w:rPr>
                <w:rFonts w:ascii="Cambria" w:hAnsi="Cambria" w:cstheme="minorHAnsi"/>
                <w:color w:val="000000" w:themeColor="text1"/>
                <w:sz w:val="24"/>
                <w:szCs w:val="24"/>
              </w:rPr>
              <w:t>:00</w:t>
            </w:r>
            <w:r>
              <w:rPr>
                <w:rFonts w:ascii="Cambria" w:hAnsi="Cambria" w:cstheme="minorHAnsi"/>
                <w:color w:val="000000" w:themeColor="text1"/>
                <w:sz w:val="24"/>
                <w:szCs w:val="24"/>
              </w:rPr>
              <w:t xml:space="preserve"> p</w:t>
            </w:r>
            <w:r w:rsidRPr="00293D36">
              <w:rPr>
                <w:rFonts w:ascii="Cambria" w:hAnsi="Cambria" w:cstheme="minorHAnsi"/>
                <w:color w:val="000000" w:themeColor="text1"/>
                <w:sz w:val="24"/>
                <w:szCs w:val="24"/>
              </w:rPr>
              <w:t xml:space="preserve">m – </w:t>
            </w:r>
            <w:r>
              <w:rPr>
                <w:rFonts w:ascii="Cambria" w:hAnsi="Cambria" w:cstheme="minorHAnsi"/>
                <w:color w:val="000000" w:themeColor="text1"/>
                <w:sz w:val="24"/>
                <w:szCs w:val="24"/>
              </w:rPr>
              <w:t>4</w:t>
            </w:r>
            <w:r w:rsidRPr="00293D36">
              <w:rPr>
                <w:rFonts w:ascii="Cambria" w:hAnsi="Cambria" w:cstheme="minorHAnsi"/>
                <w:color w:val="000000" w:themeColor="text1"/>
                <w:sz w:val="24"/>
                <w:szCs w:val="24"/>
              </w:rPr>
              <w:t>:00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Pr="009D4EE6" w:rsidRDefault="00737F04" w:rsidP="00CF2DD2">
      <w:pPr>
        <w:spacing w:after="0"/>
        <w:rPr>
          <w:rFonts w:ascii="Cambria" w:hAnsi="Cambria" w:cstheme="minorHAnsi"/>
          <w:b/>
          <w:sz w:val="12"/>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6B587244" w:rsidR="00053EB1" w:rsidRDefault="00053EB1" w:rsidP="003A221C">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A656C3">
              <w:rPr>
                <w:rFonts w:ascii="Cambria" w:hAnsi="Cambria" w:cstheme="minorHAnsi"/>
                <w:b/>
                <w:color w:val="000000" w:themeColor="text1"/>
                <w:sz w:val="24"/>
                <w:szCs w:val="24"/>
                <w:lang w:val="en-GB"/>
              </w:rPr>
              <w:t xml:space="preserve"> </w:t>
            </w:r>
            <w:r w:rsidR="003A221C">
              <w:rPr>
                <w:rFonts w:ascii="Cambria" w:hAnsi="Cambria" w:cstheme="minorHAnsi"/>
                <w:color w:val="000000" w:themeColor="text1"/>
                <w:sz w:val="24"/>
                <w:szCs w:val="24"/>
                <w:lang w:val="en-GB"/>
              </w:rPr>
              <w:t>SOC</w:t>
            </w:r>
            <w:r w:rsidR="00201C02">
              <w:rPr>
                <w:rFonts w:ascii="Cambria" w:hAnsi="Cambria" w:cstheme="minorHAnsi"/>
                <w:b/>
                <w:color w:val="000000" w:themeColor="text1"/>
                <w:sz w:val="24"/>
                <w:szCs w:val="24"/>
                <w:lang w:val="en-GB"/>
              </w:rPr>
              <w:t xml:space="preserve"> </w:t>
            </w:r>
          </w:p>
        </w:tc>
        <w:tc>
          <w:tcPr>
            <w:tcW w:w="6388" w:type="dxa"/>
            <w:gridSpan w:val="2"/>
            <w:vAlign w:val="center"/>
          </w:tcPr>
          <w:p w14:paraId="6E4E1677" w14:textId="69010762"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201C02">
              <w:rPr>
                <w:rFonts w:ascii="Cambria" w:hAnsi="Cambria" w:cstheme="minorHAnsi"/>
                <w:b/>
                <w:color w:val="000000" w:themeColor="text1"/>
                <w:sz w:val="24"/>
                <w:szCs w:val="24"/>
              </w:rPr>
              <w:t xml:space="preserve"> </w:t>
            </w:r>
            <w:r w:rsidR="007F5779" w:rsidRPr="007F5779">
              <w:rPr>
                <w:rFonts w:ascii="Cambria" w:hAnsi="Cambria" w:cstheme="minorHAnsi"/>
                <w:color w:val="000000" w:themeColor="text1"/>
                <w:sz w:val="24"/>
                <w:szCs w:val="24"/>
              </w:rPr>
              <w:t>B.SC. (ECONOMICS) [ECONOMICS,STATISTICS,MATHEMATICS]</w:t>
            </w:r>
          </w:p>
        </w:tc>
      </w:tr>
      <w:tr w:rsidR="00053EB1" w14:paraId="127AF4E4" w14:textId="77777777" w:rsidTr="00053EB1">
        <w:trPr>
          <w:trHeight w:val="633"/>
        </w:trPr>
        <w:tc>
          <w:tcPr>
            <w:tcW w:w="4395" w:type="dxa"/>
            <w:vAlign w:val="center"/>
          </w:tcPr>
          <w:p w14:paraId="322BF5B7" w14:textId="1C5AD0DD"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5677E8">
              <w:rPr>
                <w:rFonts w:ascii="Cambria" w:hAnsi="Cambria" w:cstheme="minorHAnsi"/>
                <w:b/>
                <w:color w:val="000000" w:themeColor="text1"/>
                <w:sz w:val="24"/>
                <w:szCs w:val="24"/>
              </w:rPr>
              <w:t xml:space="preserve"> </w:t>
            </w:r>
            <w:r w:rsidR="00A92672">
              <w:rPr>
                <w:rFonts w:ascii="Cambria" w:hAnsi="Cambria" w:cstheme="minorHAnsi"/>
                <w:color w:val="000000" w:themeColor="text1"/>
                <w:sz w:val="24"/>
                <w:szCs w:val="24"/>
              </w:rPr>
              <w:t>BSE</w:t>
            </w:r>
            <w:r w:rsidR="005677E8" w:rsidRPr="00A92672">
              <w:rPr>
                <w:rFonts w:ascii="Cambria" w:hAnsi="Cambria" w:cstheme="minorHAnsi"/>
                <w:color w:val="000000" w:themeColor="text1"/>
                <w:sz w:val="24"/>
                <w:szCs w:val="24"/>
              </w:rPr>
              <w:t>1025</w:t>
            </w:r>
          </w:p>
        </w:tc>
        <w:tc>
          <w:tcPr>
            <w:tcW w:w="6388" w:type="dxa"/>
            <w:gridSpan w:val="2"/>
            <w:vAlign w:val="center"/>
          </w:tcPr>
          <w:p w14:paraId="5B7E2C6B" w14:textId="36A399FA"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5677E8">
              <w:rPr>
                <w:rFonts w:ascii="Cambria" w:hAnsi="Cambria" w:cstheme="minorHAnsi"/>
                <w:b/>
                <w:color w:val="000000" w:themeColor="text1"/>
                <w:sz w:val="24"/>
                <w:szCs w:val="24"/>
              </w:rPr>
              <w:t xml:space="preserve"> </w:t>
            </w:r>
            <w:r w:rsidR="005677E8" w:rsidRPr="00A92672">
              <w:rPr>
                <w:rFonts w:ascii="Cambria" w:hAnsi="Cambria" w:cstheme="minorHAnsi"/>
                <w:color w:val="000000" w:themeColor="text1"/>
                <w:sz w:val="24"/>
                <w:szCs w:val="24"/>
              </w:rPr>
              <w:t>Database for Analytical Economics</w:t>
            </w:r>
          </w:p>
        </w:tc>
      </w:tr>
      <w:tr w:rsidR="00053EB1" w14:paraId="30977130" w14:textId="77777777" w:rsidTr="00053EB1">
        <w:trPr>
          <w:trHeight w:val="633"/>
        </w:trPr>
        <w:tc>
          <w:tcPr>
            <w:tcW w:w="4395" w:type="dxa"/>
            <w:vAlign w:val="center"/>
          </w:tcPr>
          <w:p w14:paraId="7A4717D0" w14:textId="43BC2938"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A92672">
              <w:rPr>
                <w:rFonts w:ascii="Cambria" w:hAnsi="Cambria" w:cstheme="minorHAnsi"/>
                <w:color w:val="000000" w:themeColor="text1"/>
                <w:sz w:val="24"/>
                <w:szCs w:val="24"/>
              </w:rPr>
              <w:t xml:space="preserve"> III</w:t>
            </w:r>
          </w:p>
        </w:tc>
        <w:tc>
          <w:tcPr>
            <w:tcW w:w="3402" w:type="dxa"/>
            <w:vAlign w:val="center"/>
          </w:tcPr>
          <w:p w14:paraId="3AB6E887" w14:textId="42034E2B"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201C02">
              <w:rPr>
                <w:rFonts w:ascii="Cambria" w:hAnsi="Cambria" w:cstheme="minorHAnsi"/>
                <w:color w:val="000000" w:themeColor="text1"/>
                <w:sz w:val="24"/>
                <w:szCs w:val="24"/>
              </w:rPr>
              <w:t xml:space="preserve"> 100 </w:t>
            </w:r>
          </w:p>
        </w:tc>
        <w:tc>
          <w:tcPr>
            <w:tcW w:w="2986" w:type="dxa"/>
            <w:vAlign w:val="center"/>
          </w:tcPr>
          <w:p w14:paraId="14698EC9" w14:textId="4C1A6AB9"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201C02">
              <w:rPr>
                <w:rFonts w:ascii="Cambria" w:hAnsi="Cambria" w:cstheme="minorHAnsi"/>
                <w:color w:val="000000" w:themeColor="text1"/>
                <w:sz w:val="24"/>
                <w:szCs w:val="24"/>
              </w:rPr>
              <w:t>50%</w:t>
            </w:r>
          </w:p>
        </w:tc>
      </w:tr>
    </w:tbl>
    <w:p w14:paraId="34D7BF09" w14:textId="18EE3BD8" w:rsidR="00BC621A" w:rsidRPr="009D4EE6" w:rsidRDefault="00BC621A">
      <w:pPr>
        <w:spacing w:after="0"/>
        <w:rPr>
          <w:rFonts w:ascii="Cambria" w:hAnsi="Cambria" w:cstheme="minorHAnsi"/>
          <w:b/>
          <w:sz w:val="6"/>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89016F" w14:paraId="78F21A09" w14:textId="77777777" w:rsidTr="00053EB1">
        <w:trPr>
          <w:trHeight w:val="550"/>
        </w:trPr>
        <w:tc>
          <w:tcPr>
            <w:tcW w:w="1882" w:type="dxa"/>
            <w:vAlign w:val="center"/>
          </w:tcPr>
          <w:p w14:paraId="2EAD4909" w14:textId="7E9B13C9" w:rsidR="0089016F" w:rsidRDefault="0089016F" w:rsidP="0089016F">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062C3D31" w:rsidR="0089016F" w:rsidRDefault="0089016F" w:rsidP="0089016F">
            <w:pPr>
              <w:spacing w:after="0"/>
              <w:jc w:val="center"/>
              <w:rPr>
                <w:rFonts w:ascii="Cambria" w:hAnsi="Cambria" w:cstheme="minorHAnsi"/>
                <w:b/>
                <w:sz w:val="24"/>
                <w:szCs w:val="24"/>
              </w:rPr>
            </w:pPr>
            <w:r>
              <w:rPr>
                <w:rFonts w:ascii="Cambria" w:hAnsi="Cambria" w:cstheme="minorHAnsi"/>
                <w:b/>
                <w:sz w:val="24"/>
                <w:szCs w:val="24"/>
              </w:rPr>
              <w:t>11</w:t>
            </w:r>
          </w:p>
        </w:tc>
        <w:tc>
          <w:tcPr>
            <w:tcW w:w="1735" w:type="dxa"/>
          </w:tcPr>
          <w:p w14:paraId="15E465AD" w14:textId="6A343626" w:rsidR="0089016F" w:rsidRDefault="0089016F" w:rsidP="0089016F">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14:paraId="761D572A" w14:textId="700E363B" w:rsidR="0089016F" w:rsidRDefault="0089016F" w:rsidP="0089016F">
            <w:pPr>
              <w:spacing w:after="0"/>
              <w:jc w:val="center"/>
              <w:rPr>
                <w:rFonts w:ascii="Cambria" w:hAnsi="Cambria" w:cstheme="minorHAnsi"/>
                <w:b/>
                <w:sz w:val="24"/>
                <w:szCs w:val="24"/>
              </w:rPr>
            </w:pPr>
            <w:r w:rsidRPr="00653A3A">
              <w:rPr>
                <w:rFonts w:ascii="Cambria" w:hAnsi="Cambria" w:cstheme="minorHAnsi"/>
                <w:b/>
                <w:sz w:val="24"/>
                <w:szCs w:val="24"/>
              </w:rPr>
              <w:t>26</w:t>
            </w:r>
          </w:p>
        </w:tc>
        <w:tc>
          <w:tcPr>
            <w:tcW w:w="1735" w:type="dxa"/>
          </w:tcPr>
          <w:p w14:paraId="5EA5E4BC" w14:textId="6C435AE2" w:rsidR="0089016F" w:rsidRDefault="0089016F" w:rsidP="0089016F">
            <w:pPr>
              <w:spacing w:after="0"/>
              <w:jc w:val="center"/>
              <w:rPr>
                <w:rFonts w:ascii="Cambria" w:hAnsi="Cambria" w:cstheme="minorHAnsi"/>
                <w:b/>
                <w:sz w:val="24"/>
                <w:szCs w:val="24"/>
              </w:rPr>
            </w:pPr>
            <w:r w:rsidRPr="00653A3A">
              <w:rPr>
                <w:rFonts w:ascii="Cambria" w:hAnsi="Cambria" w:cstheme="minorHAnsi"/>
                <w:b/>
                <w:sz w:val="24"/>
                <w:szCs w:val="24"/>
              </w:rPr>
              <w:t>26</w:t>
            </w:r>
          </w:p>
        </w:tc>
        <w:tc>
          <w:tcPr>
            <w:tcW w:w="1942" w:type="dxa"/>
          </w:tcPr>
          <w:p w14:paraId="1D44F184" w14:textId="6F028E34" w:rsidR="0089016F" w:rsidRDefault="0089016F" w:rsidP="0089016F">
            <w:pPr>
              <w:spacing w:after="0"/>
              <w:jc w:val="center"/>
              <w:rPr>
                <w:rFonts w:ascii="Cambria" w:hAnsi="Cambria" w:cstheme="minorHAnsi"/>
                <w:b/>
                <w:sz w:val="24"/>
                <w:szCs w:val="24"/>
              </w:rPr>
            </w:pPr>
            <w:r>
              <w:rPr>
                <w:rFonts w:ascii="Cambria" w:hAnsi="Cambria" w:cstheme="minorHAnsi"/>
                <w:b/>
                <w:sz w:val="24"/>
                <w:szCs w:val="24"/>
              </w:rPr>
              <w:t>11</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1B09AC4E" w14:textId="405BD7EE" w:rsidR="001B1AA4" w:rsidRPr="001B1AA4" w:rsidRDefault="00526BBF" w:rsidP="001B1AA4">
      <w:pPr>
        <w:spacing w:after="0"/>
        <w:jc w:val="center"/>
        <w:rPr>
          <w:rFonts w:ascii="Cambria" w:hAnsi="Cambria" w:cstheme="minorHAnsi"/>
          <w:b/>
          <w:sz w:val="28"/>
          <w:szCs w:val="28"/>
        </w:rPr>
      </w:pPr>
      <w:r w:rsidRPr="00D8462B">
        <w:rPr>
          <w:rFonts w:ascii="Cambria" w:hAnsi="Cambria" w:cstheme="minorHAnsi"/>
          <w:b/>
          <w:sz w:val="28"/>
          <w:szCs w:val="28"/>
        </w:rPr>
        <w:t>Part A</w:t>
      </w:r>
    </w:p>
    <w:tbl>
      <w:tblPr>
        <w:tblW w:w="10464" w:type="dxa"/>
        <w:tblInd w:w="-10" w:type="dxa"/>
        <w:tblLook w:val="04A0" w:firstRow="1" w:lastRow="0" w:firstColumn="1" w:lastColumn="0" w:noHBand="0" w:noVBand="1"/>
      </w:tblPr>
      <w:tblGrid>
        <w:gridCol w:w="8364"/>
        <w:gridCol w:w="1417"/>
        <w:gridCol w:w="683"/>
      </w:tblGrid>
      <w:tr w:rsidR="001B1AA4" w:rsidRPr="00DC6C8A" w14:paraId="2E4E56A5" w14:textId="77777777" w:rsidTr="002620A8">
        <w:trPr>
          <w:trHeight w:val="630"/>
        </w:trPr>
        <w:tc>
          <w:tcPr>
            <w:tcW w:w="8364" w:type="dxa"/>
            <w:tcBorders>
              <w:top w:val="single" w:sz="8" w:space="0" w:color="auto"/>
              <w:left w:val="single" w:sz="8" w:space="0" w:color="auto"/>
              <w:bottom w:val="single" w:sz="8" w:space="0" w:color="auto"/>
              <w:right w:val="nil"/>
            </w:tcBorders>
            <w:shd w:val="clear" w:color="auto" w:fill="auto"/>
            <w:vAlign w:val="center"/>
            <w:hideMark/>
          </w:tcPr>
          <w:p w14:paraId="5D23EA26"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 xml:space="preserve">Answer ALL the Questions. Each question carries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(10</w:t>
            </w:r>
            <w:r w:rsidRPr="00DC6C8A">
              <w:rPr>
                <w:rFonts w:ascii="Cambria" w:hAnsi="Cambria" w:cs="Calibri"/>
                <w:b/>
                <w:bCs/>
                <w:color w:val="000000"/>
                <w:sz w:val="24"/>
                <w:szCs w:val="24"/>
                <w:lang w:eastAsia="en-IN"/>
              </w:rPr>
              <w:t xml:space="preserve">Q x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0M</w:t>
            </w:r>
            <w:r>
              <w:rPr>
                <w:rFonts w:ascii="Cambria" w:hAnsi="Cambria" w:cs="Calibri"/>
                <w:b/>
                <w:bCs/>
                <w:color w:val="000000"/>
                <w:sz w:val="24"/>
                <w:szCs w:val="24"/>
                <w:lang w:eastAsia="en-IN"/>
              </w:rPr>
              <w:t>)</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DAAE63"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83" w:type="dxa"/>
            <w:tcBorders>
              <w:top w:val="single" w:sz="8" w:space="0" w:color="auto"/>
              <w:left w:val="nil"/>
              <w:bottom w:val="single" w:sz="8" w:space="0" w:color="auto"/>
              <w:right w:val="single" w:sz="8" w:space="0" w:color="auto"/>
            </w:tcBorders>
            <w:shd w:val="clear" w:color="auto" w:fill="auto"/>
            <w:vAlign w:val="center"/>
            <w:hideMark/>
          </w:tcPr>
          <w:p w14:paraId="7160EC18"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2"/>
        <w:gridCol w:w="6723"/>
        <w:gridCol w:w="1134"/>
        <w:gridCol w:w="1437"/>
        <w:gridCol w:w="663"/>
      </w:tblGrid>
      <w:tr w:rsidR="006E1F73" w:rsidRPr="00293D36" w14:paraId="24BEDCA9" w14:textId="77777777" w:rsidTr="002620A8">
        <w:trPr>
          <w:trHeight w:val="507"/>
        </w:trPr>
        <w:tc>
          <w:tcPr>
            <w:tcW w:w="240" w:type="pct"/>
            <w:vAlign w:val="center"/>
          </w:tcPr>
          <w:p w14:paraId="0E5ED096" w14:textId="2347CBC4" w:rsidR="006E1F73" w:rsidRPr="00293D36" w:rsidRDefault="006E1F73" w:rsidP="006E1F73">
            <w:pPr>
              <w:spacing w:after="0"/>
              <w:jc w:val="center"/>
              <w:rPr>
                <w:rFonts w:ascii="Cambria" w:hAnsi="Cambria" w:cstheme="minorHAnsi"/>
                <w:b/>
                <w:sz w:val="24"/>
                <w:szCs w:val="24"/>
              </w:rPr>
            </w:pPr>
            <w:r>
              <w:rPr>
                <w:rFonts w:ascii="Cambria" w:hAnsi="Cambria" w:cstheme="minorHAnsi"/>
                <w:b/>
                <w:sz w:val="24"/>
                <w:szCs w:val="24"/>
              </w:rPr>
              <w:t>1</w:t>
            </w:r>
          </w:p>
        </w:tc>
        <w:tc>
          <w:tcPr>
            <w:tcW w:w="3214" w:type="pct"/>
            <w:vAlign w:val="center"/>
          </w:tcPr>
          <w:p w14:paraId="6674B965" w14:textId="586B7C13" w:rsidR="006E1F73" w:rsidRPr="00C65FCE" w:rsidRDefault="006E1F73" w:rsidP="00201C02">
            <w:pPr>
              <w:spacing w:after="0"/>
              <w:jc w:val="both"/>
              <w:rPr>
                <w:rFonts w:ascii="Cambria" w:hAnsi="Cambria" w:cstheme="minorHAnsi"/>
                <w:bCs/>
                <w:sz w:val="24"/>
                <w:szCs w:val="24"/>
              </w:rPr>
            </w:pPr>
            <w:r w:rsidRPr="00C65FCE">
              <w:rPr>
                <w:rFonts w:ascii="Cambria" w:hAnsi="Cambria" w:cstheme="minorHAnsi"/>
                <w:bCs/>
                <w:sz w:val="24"/>
                <w:szCs w:val="24"/>
              </w:rPr>
              <w:t>How does the Education Census use enrollment rates as an indicator to assess the accessibility of education</w:t>
            </w:r>
          </w:p>
        </w:tc>
        <w:tc>
          <w:tcPr>
            <w:tcW w:w="542" w:type="pct"/>
            <w:vAlign w:val="center"/>
          </w:tcPr>
          <w:p w14:paraId="26F94CA8" w14:textId="0B07FB44" w:rsidR="006E1F73" w:rsidRPr="00D307C6" w:rsidRDefault="006E1F73" w:rsidP="006E1F73">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4FE9143" w14:textId="2747A6F5" w:rsidR="006E1F73" w:rsidRPr="00293D36" w:rsidRDefault="006E1F73" w:rsidP="006E1F73">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5179512" w14:textId="4C591044" w:rsidR="006E1F73" w:rsidRDefault="006E1F73" w:rsidP="006E1F73">
            <w:pPr>
              <w:spacing w:after="0"/>
              <w:jc w:val="center"/>
              <w:rPr>
                <w:rFonts w:ascii="Cambria" w:hAnsi="Cambria" w:cstheme="minorHAnsi"/>
                <w:b/>
                <w:sz w:val="24"/>
                <w:szCs w:val="24"/>
              </w:rPr>
            </w:pPr>
            <w:r>
              <w:rPr>
                <w:rFonts w:ascii="Cambria" w:hAnsi="Cambria" w:cstheme="minorHAnsi"/>
                <w:b/>
                <w:sz w:val="24"/>
                <w:szCs w:val="24"/>
              </w:rPr>
              <w:t>CO4</w:t>
            </w:r>
          </w:p>
        </w:tc>
      </w:tr>
      <w:tr w:rsidR="006E1F73" w:rsidRPr="00293D36" w14:paraId="043ECD3E" w14:textId="77777777" w:rsidTr="002620A8">
        <w:trPr>
          <w:trHeight w:val="507"/>
        </w:trPr>
        <w:tc>
          <w:tcPr>
            <w:tcW w:w="240" w:type="pct"/>
            <w:vAlign w:val="center"/>
          </w:tcPr>
          <w:p w14:paraId="0A868F45" w14:textId="1460E71D" w:rsidR="006E1F73" w:rsidRPr="00293D36" w:rsidRDefault="006E1F73" w:rsidP="006E1F73">
            <w:pPr>
              <w:spacing w:after="0"/>
              <w:jc w:val="center"/>
              <w:rPr>
                <w:rFonts w:ascii="Cambria" w:hAnsi="Cambria" w:cstheme="minorHAnsi"/>
                <w:b/>
                <w:sz w:val="24"/>
                <w:szCs w:val="24"/>
              </w:rPr>
            </w:pPr>
            <w:r>
              <w:rPr>
                <w:rFonts w:ascii="Cambria" w:hAnsi="Cambria" w:cstheme="minorHAnsi"/>
                <w:b/>
                <w:sz w:val="24"/>
                <w:szCs w:val="24"/>
              </w:rPr>
              <w:t>2</w:t>
            </w:r>
          </w:p>
        </w:tc>
        <w:tc>
          <w:tcPr>
            <w:tcW w:w="3214" w:type="pct"/>
            <w:vAlign w:val="center"/>
          </w:tcPr>
          <w:p w14:paraId="67330C60" w14:textId="42CB8D40" w:rsidR="006E1F73" w:rsidRPr="00C65FCE" w:rsidRDefault="006E1F73" w:rsidP="00201C02">
            <w:pPr>
              <w:spacing w:after="0"/>
              <w:jc w:val="both"/>
              <w:rPr>
                <w:rFonts w:ascii="Cambria" w:hAnsi="Cambria" w:cstheme="minorHAnsi"/>
                <w:bCs/>
                <w:sz w:val="24"/>
                <w:szCs w:val="24"/>
              </w:rPr>
            </w:pPr>
            <w:r w:rsidRPr="00C65FCE">
              <w:rPr>
                <w:rFonts w:ascii="Cambria" w:hAnsi="Cambria" w:cstheme="minorHAnsi"/>
                <w:bCs/>
                <w:sz w:val="24"/>
                <w:szCs w:val="24"/>
              </w:rPr>
              <w:t>What are the key infrastructure indicators collected in the Education Census</w:t>
            </w:r>
          </w:p>
        </w:tc>
        <w:tc>
          <w:tcPr>
            <w:tcW w:w="542" w:type="pct"/>
            <w:vAlign w:val="center"/>
          </w:tcPr>
          <w:p w14:paraId="2C6EB590" w14:textId="15F6B807" w:rsidR="006E1F73" w:rsidRDefault="006E1F73" w:rsidP="006E1F73">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2E38245D" w14:textId="34FEADF9" w:rsidR="006E1F73" w:rsidRDefault="006E1F73" w:rsidP="006E1F73">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3AD7CF77" w14:textId="29650399" w:rsidR="006E1F73" w:rsidRDefault="006E1F73" w:rsidP="006E1F73">
            <w:pPr>
              <w:spacing w:after="0"/>
              <w:jc w:val="center"/>
              <w:rPr>
                <w:rFonts w:ascii="Cambria" w:hAnsi="Cambria" w:cstheme="minorHAnsi"/>
                <w:b/>
                <w:sz w:val="24"/>
                <w:szCs w:val="24"/>
              </w:rPr>
            </w:pPr>
            <w:r>
              <w:rPr>
                <w:rFonts w:ascii="Cambria" w:hAnsi="Cambria" w:cstheme="minorHAnsi"/>
                <w:b/>
                <w:sz w:val="24"/>
                <w:szCs w:val="24"/>
              </w:rPr>
              <w:t>CO5</w:t>
            </w:r>
          </w:p>
        </w:tc>
      </w:tr>
      <w:tr w:rsidR="006E1F73" w:rsidRPr="00293D36" w14:paraId="7FA7EDFD" w14:textId="77777777" w:rsidTr="002620A8">
        <w:trPr>
          <w:trHeight w:val="522"/>
        </w:trPr>
        <w:tc>
          <w:tcPr>
            <w:tcW w:w="240" w:type="pct"/>
            <w:vAlign w:val="center"/>
          </w:tcPr>
          <w:p w14:paraId="49240275" w14:textId="648EECE5" w:rsidR="006E1F73" w:rsidRPr="00293D36" w:rsidRDefault="006E1F73" w:rsidP="006E1F73">
            <w:pPr>
              <w:spacing w:after="0"/>
              <w:jc w:val="center"/>
              <w:rPr>
                <w:rFonts w:ascii="Cambria" w:hAnsi="Cambria" w:cstheme="minorHAnsi"/>
                <w:b/>
                <w:sz w:val="24"/>
                <w:szCs w:val="24"/>
              </w:rPr>
            </w:pPr>
            <w:r>
              <w:rPr>
                <w:rFonts w:ascii="Cambria" w:hAnsi="Cambria" w:cstheme="minorHAnsi"/>
                <w:b/>
                <w:sz w:val="24"/>
                <w:szCs w:val="24"/>
              </w:rPr>
              <w:t>3</w:t>
            </w:r>
          </w:p>
        </w:tc>
        <w:tc>
          <w:tcPr>
            <w:tcW w:w="3214" w:type="pct"/>
            <w:vAlign w:val="center"/>
          </w:tcPr>
          <w:p w14:paraId="057F0BCA" w14:textId="47FE6C79" w:rsidR="006E1F73" w:rsidRPr="00C65FCE" w:rsidRDefault="006E1F73" w:rsidP="00201C02">
            <w:pPr>
              <w:spacing w:after="0"/>
              <w:jc w:val="both"/>
              <w:rPr>
                <w:rFonts w:ascii="Cambria" w:hAnsi="Cambria" w:cstheme="minorHAnsi"/>
                <w:bCs/>
                <w:sz w:val="24"/>
                <w:szCs w:val="24"/>
              </w:rPr>
            </w:pPr>
            <w:r w:rsidRPr="00C65FCE">
              <w:rPr>
                <w:rFonts w:ascii="Cambria" w:hAnsi="Cambria" w:cstheme="minorHAnsi"/>
                <w:bCs/>
                <w:sz w:val="24"/>
                <w:szCs w:val="24"/>
                <w:lang w:val="en-IN"/>
              </w:rPr>
              <w:t>What measures can be implemented to reduce the dropout rate in India?</w:t>
            </w:r>
          </w:p>
        </w:tc>
        <w:tc>
          <w:tcPr>
            <w:tcW w:w="542" w:type="pct"/>
            <w:vAlign w:val="center"/>
          </w:tcPr>
          <w:p w14:paraId="75F3EA38" w14:textId="06943BFF" w:rsidR="006E1F73" w:rsidRPr="00D307C6" w:rsidRDefault="006E1F73" w:rsidP="006E1F73">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296D5C22" w14:textId="7FCE5789" w:rsidR="006E1F73" w:rsidRPr="00293D36" w:rsidRDefault="006E1F73" w:rsidP="006E1F73">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63744C81" w14:textId="2A0121ED" w:rsidR="006E1F73" w:rsidRDefault="006E1F73" w:rsidP="006E1F73">
            <w:pPr>
              <w:spacing w:after="0"/>
              <w:jc w:val="center"/>
              <w:rPr>
                <w:rFonts w:ascii="Cambria" w:hAnsi="Cambria" w:cstheme="minorHAnsi"/>
                <w:b/>
                <w:sz w:val="24"/>
                <w:szCs w:val="24"/>
              </w:rPr>
            </w:pPr>
            <w:r>
              <w:rPr>
                <w:rFonts w:ascii="Cambria" w:hAnsi="Cambria" w:cstheme="minorHAnsi"/>
                <w:b/>
                <w:sz w:val="24"/>
                <w:szCs w:val="24"/>
              </w:rPr>
              <w:t>CO5</w:t>
            </w:r>
          </w:p>
        </w:tc>
      </w:tr>
      <w:tr w:rsidR="006E1F73" w:rsidRPr="00293D36" w14:paraId="0BDC99ED" w14:textId="77777777" w:rsidTr="002620A8">
        <w:trPr>
          <w:trHeight w:val="507"/>
        </w:trPr>
        <w:tc>
          <w:tcPr>
            <w:tcW w:w="240" w:type="pct"/>
            <w:vAlign w:val="center"/>
          </w:tcPr>
          <w:p w14:paraId="66D10DA2" w14:textId="5A22F138" w:rsidR="006E1F73" w:rsidRPr="00293D36" w:rsidRDefault="006E1F73" w:rsidP="006E1F73">
            <w:pPr>
              <w:spacing w:after="0"/>
              <w:jc w:val="center"/>
              <w:rPr>
                <w:rFonts w:ascii="Cambria" w:hAnsi="Cambria" w:cstheme="minorHAnsi"/>
                <w:b/>
                <w:sz w:val="24"/>
                <w:szCs w:val="24"/>
              </w:rPr>
            </w:pPr>
            <w:r>
              <w:rPr>
                <w:rFonts w:ascii="Cambria" w:hAnsi="Cambria" w:cstheme="minorHAnsi"/>
                <w:b/>
                <w:sz w:val="24"/>
                <w:szCs w:val="24"/>
              </w:rPr>
              <w:t>4</w:t>
            </w:r>
          </w:p>
        </w:tc>
        <w:tc>
          <w:tcPr>
            <w:tcW w:w="3214" w:type="pct"/>
            <w:vAlign w:val="center"/>
          </w:tcPr>
          <w:p w14:paraId="7D04F303" w14:textId="39807C76" w:rsidR="006E1F73" w:rsidRPr="00C65FCE" w:rsidRDefault="006E1F73" w:rsidP="00201C02">
            <w:pPr>
              <w:spacing w:after="0"/>
              <w:jc w:val="both"/>
              <w:rPr>
                <w:rFonts w:ascii="Cambria" w:hAnsi="Cambria" w:cstheme="minorHAnsi"/>
                <w:bCs/>
                <w:sz w:val="24"/>
                <w:szCs w:val="24"/>
              </w:rPr>
            </w:pPr>
            <w:r w:rsidRPr="00C65FCE">
              <w:rPr>
                <w:rFonts w:ascii="Cambria" w:hAnsi="Cambria" w:cstheme="minorHAnsi"/>
                <w:bCs/>
                <w:sz w:val="24"/>
                <w:szCs w:val="24"/>
              </w:rPr>
              <w:t>List out four websites that provide databases for Agriculture, Population, Education, and State censuses.</w:t>
            </w:r>
          </w:p>
        </w:tc>
        <w:tc>
          <w:tcPr>
            <w:tcW w:w="542" w:type="pct"/>
            <w:vAlign w:val="center"/>
          </w:tcPr>
          <w:p w14:paraId="41EBC143" w14:textId="5AF7D0A5" w:rsidR="006E1F73" w:rsidRDefault="006E1F73" w:rsidP="006E1F73">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0C61F4E5" w14:textId="0CB6B362" w:rsidR="006E1F73" w:rsidRDefault="006E1F73" w:rsidP="006E1F73">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24FCA898" w14:textId="0412F516" w:rsidR="006E1F73" w:rsidRDefault="006E1F73" w:rsidP="006E1F73">
            <w:pPr>
              <w:spacing w:after="0"/>
              <w:jc w:val="center"/>
              <w:rPr>
                <w:rFonts w:ascii="Cambria" w:hAnsi="Cambria" w:cstheme="minorHAnsi"/>
                <w:b/>
                <w:sz w:val="24"/>
                <w:szCs w:val="24"/>
              </w:rPr>
            </w:pPr>
            <w:r>
              <w:rPr>
                <w:rFonts w:ascii="Cambria" w:hAnsi="Cambria" w:cstheme="minorHAnsi"/>
                <w:b/>
                <w:sz w:val="24"/>
                <w:szCs w:val="24"/>
              </w:rPr>
              <w:t>CO1</w:t>
            </w:r>
          </w:p>
        </w:tc>
      </w:tr>
      <w:tr w:rsidR="006E1F73" w:rsidRPr="00293D36" w14:paraId="1580EE7E" w14:textId="77777777" w:rsidTr="002620A8">
        <w:trPr>
          <w:trHeight w:val="522"/>
        </w:trPr>
        <w:tc>
          <w:tcPr>
            <w:tcW w:w="240" w:type="pct"/>
            <w:vAlign w:val="center"/>
          </w:tcPr>
          <w:p w14:paraId="18C52DE7" w14:textId="098CDDFE" w:rsidR="006E1F73" w:rsidRPr="00293D36" w:rsidRDefault="006E1F73" w:rsidP="006E1F73">
            <w:pPr>
              <w:spacing w:after="0"/>
              <w:jc w:val="center"/>
              <w:rPr>
                <w:rFonts w:ascii="Cambria" w:hAnsi="Cambria" w:cstheme="minorHAnsi"/>
                <w:b/>
                <w:sz w:val="24"/>
                <w:szCs w:val="24"/>
              </w:rPr>
            </w:pPr>
            <w:r>
              <w:rPr>
                <w:rFonts w:ascii="Cambria" w:hAnsi="Cambria" w:cstheme="minorHAnsi"/>
                <w:b/>
                <w:sz w:val="24"/>
                <w:szCs w:val="24"/>
              </w:rPr>
              <w:t>5</w:t>
            </w:r>
          </w:p>
        </w:tc>
        <w:tc>
          <w:tcPr>
            <w:tcW w:w="3214" w:type="pct"/>
            <w:vAlign w:val="center"/>
          </w:tcPr>
          <w:p w14:paraId="5F7EBA80" w14:textId="6193D3D0" w:rsidR="006E1F73" w:rsidRPr="00C65FCE" w:rsidRDefault="006E1F73" w:rsidP="00201C02">
            <w:pPr>
              <w:spacing w:after="0"/>
              <w:jc w:val="both"/>
              <w:rPr>
                <w:rFonts w:ascii="Cambria" w:hAnsi="Cambria" w:cstheme="minorHAnsi"/>
                <w:bCs/>
                <w:sz w:val="24"/>
                <w:szCs w:val="24"/>
              </w:rPr>
            </w:pPr>
            <w:r w:rsidRPr="00C65FCE">
              <w:rPr>
                <w:rFonts w:ascii="Cambria" w:hAnsi="Cambria" w:cstheme="minorHAnsi"/>
                <w:bCs/>
                <w:sz w:val="24"/>
                <w:szCs w:val="24"/>
              </w:rPr>
              <w:t>How does a surplus in the capital account affect the overall balance of payments if the current account shows a deficit?</w:t>
            </w:r>
          </w:p>
        </w:tc>
        <w:tc>
          <w:tcPr>
            <w:tcW w:w="542" w:type="pct"/>
            <w:vAlign w:val="center"/>
          </w:tcPr>
          <w:p w14:paraId="1BC5BA90" w14:textId="77777777" w:rsidR="006E1F73" w:rsidRPr="00D307C6" w:rsidRDefault="006E1F73" w:rsidP="006E1F73">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0B92D5AC" w14:textId="77777777" w:rsidR="006E1F73" w:rsidRPr="00293D36" w:rsidRDefault="006E1F73" w:rsidP="006E1F73">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1B1BD32C" w14:textId="77777777" w:rsidR="006E1F73" w:rsidRDefault="006E1F73" w:rsidP="006E1F73">
            <w:pPr>
              <w:spacing w:after="0"/>
              <w:jc w:val="center"/>
              <w:rPr>
                <w:rFonts w:ascii="Cambria" w:hAnsi="Cambria" w:cstheme="minorHAnsi"/>
                <w:b/>
                <w:sz w:val="24"/>
                <w:szCs w:val="24"/>
              </w:rPr>
            </w:pPr>
            <w:r>
              <w:rPr>
                <w:rFonts w:ascii="Cambria" w:hAnsi="Cambria" w:cstheme="minorHAnsi"/>
                <w:b/>
                <w:sz w:val="24"/>
                <w:szCs w:val="24"/>
              </w:rPr>
              <w:t>CO2</w:t>
            </w:r>
          </w:p>
        </w:tc>
      </w:tr>
      <w:tr w:rsidR="006E1F73" w:rsidRPr="00293D36" w14:paraId="0E6CCD96" w14:textId="77777777" w:rsidTr="002620A8">
        <w:trPr>
          <w:trHeight w:val="507"/>
        </w:trPr>
        <w:tc>
          <w:tcPr>
            <w:tcW w:w="240" w:type="pct"/>
            <w:vAlign w:val="center"/>
          </w:tcPr>
          <w:p w14:paraId="0E4A1166" w14:textId="6C398E69" w:rsidR="006E1F73" w:rsidRPr="00293D36" w:rsidRDefault="006E1F73" w:rsidP="006E1F73">
            <w:pPr>
              <w:spacing w:after="0"/>
              <w:jc w:val="center"/>
              <w:rPr>
                <w:rFonts w:ascii="Cambria" w:hAnsi="Cambria" w:cstheme="minorHAnsi"/>
                <w:b/>
                <w:sz w:val="24"/>
                <w:szCs w:val="24"/>
              </w:rPr>
            </w:pPr>
            <w:r>
              <w:rPr>
                <w:rFonts w:ascii="Cambria" w:hAnsi="Cambria" w:cstheme="minorHAnsi"/>
                <w:b/>
                <w:sz w:val="24"/>
                <w:szCs w:val="24"/>
              </w:rPr>
              <w:t>6</w:t>
            </w:r>
          </w:p>
        </w:tc>
        <w:tc>
          <w:tcPr>
            <w:tcW w:w="3214" w:type="pct"/>
            <w:vAlign w:val="center"/>
          </w:tcPr>
          <w:p w14:paraId="4A8A1D51" w14:textId="1CF1190A" w:rsidR="006E1F73" w:rsidRPr="00C65FCE" w:rsidRDefault="006E1F73" w:rsidP="00201C02">
            <w:pPr>
              <w:spacing w:after="0"/>
              <w:jc w:val="both"/>
              <w:rPr>
                <w:rFonts w:ascii="Cambria" w:hAnsi="Cambria" w:cstheme="minorHAnsi"/>
                <w:bCs/>
                <w:sz w:val="24"/>
                <w:szCs w:val="24"/>
              </w:rPr>
            </w:pPr>
            <w:r w:rsidRPr="00C65FCE">
              <w:rPr>
                <w:rFonts w:ascii="Cambria" w:hAnsi="Cambria" w:cstheme="minorHAnsi"/>
                <w:bCs/>
                <w:sz w:val="24"/>
                <w:szCs w:val="24"/>
              </w:rPr>
              <w:t>What do you understand by Crop Production Index?</w:t>
            </w:r>
          </w:p>
        </w:tc>
        <w:tc>
          <w:tcPr>
            <w:tcW w:w="542" w:type="pct"/>
            <w:vAlign w:val="center"/>
          </w:tcPr>
          <w:p w14:paraId="2F938D29" w14:textId="77777777" w:rsidR="006E1F73" w:rsidRPr="00D307C6" w:rsidRDefault="006E1F73" w:rsidP="006E1F73">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A9B247A" w14:textId="77777777" w:rsidR="006E1F73" w:rsidRPr="00293D36" w:rsidRDefault="006E1F73" w:rsidP="006E1F73">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3CD33A35" w14:textId="77777777" w:rsidR="006E1F73" w:rsidRDefault="006E1F73" w:rsidP="006E1F73">
            <w:pPr>
              <w:spacing w:after="0"/>
              <w:jc w:val="center"/>
              <w:rPr>
                <w:rFonts w:ascii="Cambria" w:hAnsi="Cambria" w:cstheme="minorHAnsi"/>
                <w:b/>
                <w:sz w:val="24"/>
                <w:szCs w:val="24"/>
              </w:rPr>
            </w:pPr>
            <w:r>
              <w:rPr>
                <w:rFonts w:ascii="Cambria" w:hAnsi="Cambria" w:cstheme="minorHAnsi"/>
                <w:b/>
                <w:sz w:val="24"/>
                <w:szCs w:val="24"/>
              </w:rPr>
              <w:t>CO3</w:t>
            </w:r>
          </w:p>
        </w:tc>
      </w:tr>
      <w:tr w:rsidR="006E1F73" w:rsidRPr="00293D36" w14:paraId="06616007" w14:textId="77777777" w:rsidTr="002620A8">
        <w:trPr>
          <w:trHeight w:val="507"/>
        </w:trPr>
        <w:tc>
          <w:tcPr>
            <w:tcW w:w="240" w:type="pct"/>
            <w:vAlign w:val="center"/>
          </w:tcPr>
          <w:p w14:paraId="7F17AE28" w14:textId="771942AF" w:rsidR="006E1F73" w:rsidRDefault="006E1F73" w:rsidP="006E1F73">
            <w:pPr>
              <w:spacing w:after="0"/>
              <w:jc w:val="center"/>
              <w:rPr>
                <w:rFonts w:ascii="Cambria" w:hAnsi="Cambria" w:cstheme="minorHAnsi"/>
                <w:b/>
                <w:sz w:val="24"/>
                <w:szCs w:val="24"/>
              </w:rPr>
            </w:pPr>
            <w:r>
              <w:rPr>
                <w:rFonts w:ascii="Cambria" w:hAnsi="Cambria" w:cstheme="minorHAnsi"/>
                <w:b/>
                <w:sz w:val="24"/>
                <w:szCs w:val="24"/>
              </w:rPr>
              <w:t>7</w:t>
            </w:r>
          </w:p>
        </w:tc>
        <w:tc>
          <w:tcPr>
            <w:tcW w:w="3214" w:type="pct"/>
            <w:vAlign w:val="center"/>
          </w:tcPr>
          <w:p w14:paraId="4A813D5A" w14:textId="67E8635C" w:rsidR="006E1F73" w:rsidRPr="00C65FCE" w:rsidRDefault="005A1F75" w:rsidP="00201C02">
            <w:pPr>
              <w:spacing w:after="0"/>
              <w:jc w:val="both"/>
              <w:rPr>
                <w:rFonts w:ascii="Cambria" w:hAnsi="Cambria" w:cstheme="minorHAnsi"/>
                <w:bCs/>
                <w:sz w:val="24"/>
                <w:szCs w:val="24"/>
              </w:rPr>
            </w:pPr>
            <w:r w:rsidRPr="00C65FCE">
              <w:rPr>
                <w:rFonts w:ascii="Cambria" w:hAnsi="Cambria" w:cstheme="minorHAnsi"/>
                <w:bCs/>
                <w:sz w:val="24"/>
                <w:szCs w:val="24"/>
              </w:rPr>
              <w:t>Which types of industries are excluded from the ASI framework?</w:t>
            </w:r>
          </w:p>
        </w:tc>
        <w:tc>
          <w:tcPr>
            <w:tcW w:w="542" w:type="pct"/>
            <w:vAlign w:val="center"/>
          </w:tcPr>
          <w:p w14:paraId="5B1B733F" w14:textId="77777777" w:rsidR="006E1F73" w:rsidRDefault="006E1F73" w:rsidP="005A1F75">
            <w:pPr>
              <w:spacing w:after="0"/>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72111A7" w14:textId="77777777" w:rsidR="006E1F73" w:rsidRDefault="006E1F73" w:rsidP="006E1F73">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5AAEFE5F" w14:textId="77777777" w:rsidR="006E1F73" w:rsidRDefault="006E1F73" w:rsidP="006E1F73">
            <w:pPr>
              <w:spacing w:after="0"/>
              <w:jc w:val="center"/>
              <w:rPr>
                <w:rFonts w:ascii="Cambria" w:hAnsi="Cambria" w:cstheme="minorHAnsi"/>
                <w:b/>
                <w:sz w:val="24"/>
                <w:szCs w:val="24"/>
              </w:rPr>
            </w:pPr>
            <w:r>
              <w:rPr>
                <w:rFonts w:ascii="Cambria" w:hAnsi="Cambria" w:cstheme="minorHAnsi"/>
                <w:b/>
                <w:sz w:val="24"/>
                <w:szCs w:val="24"/>
              </w:rPr>
              <w:t>CO3</w:t>
            </w:r>
          </w:p>
        </w:tc>
      </w:tr>
      <w:tr w:rsidR="006E1F73" w:rsidRPr="00293D36" w14:paraId="16623E71" w14:textId="77777777" w:rsidTr="002620A8">
        <w:trPr>
          <w:trHeight w:val="507"/>
        </w:trPr>
        <w:tc>
          <w:tcPr>
            <w:tcW w:w="240" w:type="pct"/>
            <w:vAlign w:val="center"/>
          </w:tcPr>
          <w:p w14:paraId="60AD9407" w14:textId="1F202D2F" w:rsidR="006E1F73" w:rsidRDefault="006E1F73" w:rsidP="006E1F73">
            <w:pPr>
              <w:spacing w:after="0"/>
              <w:jc w:val="center"/>
              <w:rPr>
                <w:rFonts w:ascii="Cambria" w:hAnsi="Cambria" w:cstheme="minorHAnsi"/>
                <w:b/>
                <w:sz w:val="24"/>
                <w:szCs w:val="24"/>
              </w:rPr>
            </w:pPr>
            <w:r>
              <w:rPr>
                <w:rFonts w:ascii="Cambria" w:hAnsi="Cambria" w:cstheme="minorHAnsi"/>
                <w:b/>
                <w:sz w:val="24"/>
                <w:szCs w:val="24"/>
              </w:rPr>
              <w:t>8</w:t>
            </w:r>
          </w:p>
        </w:tc>
        <w:tc>
          <w:tcPr>
            <w:tcW w:w="3214" w:type="pct"/>
            <w:vAlign w:val="center"/>
          </w:tcPr>
          <w:p w14:paraId="7E14C62D" w14:textId="117F1D8C" w:rsidR="006E1F73" w:rsidRPr="00C65FCE" w:rsidRDefault="006E1F73" w:rsidP="00201C02">
            <w:pPr>
              <w:spacing w:after="0"/>
              <w:jc w:val="both"/>
              <w:rPr>
                <w:rFonts w:ascii="Cambria" w:hAnsi="Cambria" w:cstheme="minorHAnsi"/>
                <w:bCs/>
                <w:sz w:val="24"/>
                <w:szCs w:val="24"/>
              </w:rPr>
            </w:pPr>
            <w:r w:rsidRPr="00C65FCE">
              <w:rPr>
                <w:rFonts w:ascii="Cambria" w:hAnsi="Cambria" w:cstheme="minorHAnsi"/>
                <w:bCs/>
                <w:sz w:val="24"/>
                <w:szCs w:val="24"/>
              </w:rPr>
              <w:t>What are major indicators of Agriculture Census?</w:t>
            </w:r>
          </w:p>
        </w:tc>
        <w:tc>
          <w:tcPr>
            <w:tcW w:w="542" w:type="pct"/>
            <w:vAlign w:val="center"/>
          </w:tcPr>
          <w:p w14:paraId="7E03B34A" w14:textId="549D2C52" w:rsidR="006E1F73" w:rsidRDefault="006E1F73" w:rsidP="006E1F73">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6F022354" w14:textId="2CBA22ED" w:rsidR="006E1F73" w:rsidRDefault="006E1F73" w:rsidP="006E1F73">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40123AB0" w14:textId="0F8A727A" w:rsidR="006E1F73" w:rsidRDefault="006E1F73" w:rsidP="006E1F73">
            <w:pPr>
              <w:spacing w:after="0"/>
              <w:jc w:val="center"/>
              <w:rPr>
                <w:rFonts w:ascii="Cambria" w:hAnsi="Cambria" w:cstheme="minorHAnsi"/>
                <w:b/>
                <w:sz w:val="24"/>
                <w:szCs w:val="24"/>
              </w:rPr>
            </w:pPr>
            <w:r>
              <w:rPr>
                <w:rFonts w:ascii="Cambria" w:hAnsi="Cambria" w:cstheme="minorHAnsi"/>
                <w:b/>
                <w:sz w:val="24"/>
                <w:szCs w:val="24"/>
              </w:rPr>
              <w:t>CO1</w:t>
            </w:r>
          </w:p>
        </w:tc>
      </w:tr>
      <w:tr w:rsidR="006E1F73" w:rsidRPr="00293D36" w14:paraId="16F38330" w14:textId="77777777" w:rsidTr="002620A8">
        <w:trPr>
          <w:trHeight w:val="507"/>
        </w:trPr>
        <w:tc>
          <w:tcPr>
            <w:tcW w:w="240" w:type="pct"/>
            <w:vAlign w:val="center"/>
          </w:tcPr>
          <w:p w14:paraId="520239FC" w14:textId="3072366C" w:rsidR="006E1F73" w:rsidRDefault="006E1F73" w:rsidP="006E1F73">
            <w:pPr>
              <w:spacing w:after="0"/>
              <w:jc w:val="center"/>
              <w:rPr>
                <w:rFonts w:ascii="Cambria" w:hAnsi="Cambria" w:cstheme="minorHAnsi"/>
                <w:b/>
                <w:sz w:val="24"/>
                <w:szCs w:val="24"/>
              </w:rPr>
            </w:pPr>
            <w:r>
              <w:rPr>
                <w:rFonts w:ascii="Cambria" w:hAnsi="Cambria" w:cstheme="minorHAnsi"/>
                <w:b/>
                <w:sz w:val="24"/>
                <w:szCs w:val="24"/>
              </w:rPr>
              <w:t>9</w:t>
            </w:r>
          </w:p>
        </w:tc>
        <w:tc>
          <w:tcPr>
            <w:tcW w:w="3214" w:type="pct"/>
            <w:vAlign w:val="center"/>
          </w:tcPr>
          <w:p w14:paraId="3A775695" w14:textId="4A480475" w:rsidR="006E1F73" w:rsidRPr="00C65FCE" w:rsidRDefault="006E1F73" w:rsidP="00201C02">
            <w:pPr>
              <w:spacing w:after="0"/>
              <w:jc w:val="both"/>
              <w:rPr>
                <w:rFonts w:ascii="Cambria" w:hAnsi="Cambria" w:cstheme="minorHAnsi"/>
                <w:bCs/>
                <w:sz w:val="24"/>
                <w:szCs w:val="24"/>
              </w:rPr>
            </w:pPr>
            <w:r w:rsidRPr="00C65FCE">
              <w:rPr>
                <w:rFonts w:ascii="Cambria" w:hAnsi="Cambria" w:cstheme="minorHAnsi"/>
                <w:bCs/>
                <w:sz w:val="24"/>
                <w:szCs w:val="24"/>
              </w:rPr>
              <w:t>What does a decline in foreign exchange reserves indicate in the context of the Balance of Payments?</w:t>
            </w:r>
          </w:p>
        </w:tc>
        <w:tc>
          <w:tcPr>
            <w:tcW w:w="542" w:type="pct"/>
            <w:vAlign w:val="center"/>
          </w:tcPr>
          <w:p w14:paraId="0F416A66" w14:textId="77777777" w:rsidR="006E1F73" w:rsidRDefault="006E1F73" w:rsidP="006E1F73">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5B9B7D7B" w14:textId="77777777" w:rsidR="006E1F73" w:rsidRDefault="006E1F73" w:rsidP="006E1F73">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729BAE3" w14:textId="77777777" w:rsidR="006E1F73" w:rsidRDefault="006E1F73" w:rsidP="006E1F73">
            <w:pPr>
              <w:spacing w:after="0"/>
              <w:jc w:val="center"/>
              <w:rPr>
                <w:rFonts w:ascii="Cambria" w:hAnsi="Cambria" w:cstheme="minorHAnsi"/>
                <w:b/>
                <w:sz w:val="24"/>
                <w:szCs w:val="24"/>
              </w:rPr>
            </w:pPr>
            <w:r>
              <w:rPr>
                <w:rFonts w:ascii="Cambria" w:hAnsi="Cambria" w:cstheme="minorHAnsi"/>
                <w:b/>
                <w:sz w:val="24"/>
                <w:szCs w:val="24"/>
              </w:rPr>
              <w:t>CO4</w:t>
            </w:r>
          </w:p>
        </w:tc>
      </w:tr>
      <w:tr w:rsidR="006E1F73" w:rsidRPr="00293D36" w14:paraId="14783396" w14:textId="77777777" w:rsidTr="002620A8">
        <w:trPr>
          <w:trHeight w:val="507"/>
        </w:trPr>
        <w:tc>
          <w:tcPr>
            <w:tcW w:w="240" w:type="pct"/>
            <w:vAlign w:val="center"/>
          </w:tcPr>
          <w:p w14:paraId="16FC917F" w14:textId="67518E88" w:rsidR="006E1F73" w:rsidRDefault="006E1F73" w:rsidP="006E1F73">
            <w:pPr>
              <w:spacing w:after="0"/>
              <w:jc w:val="center"/>
              <w:rPr>
                <w:rFonts w:ascii="Cambria" w:hAnsi="Cambria" w:cstheme="minorHAnsi"/>
                <w:b/>
                <w:sz w:val="24"/>
                <w:szCs w:val="24"/>
              </w:rPr>
            </w:pPr>
            <w:r>
              <w:rPr>
                <w:rFonts w:ascii="Cambria" w:hAnsi="Cambria" w:cstheme="minorHAnsi"/>
                <w:b/>
                <w:sz w:val="24"/>
                <w:szCs w:val="24"/>
              </w:rPr>
              <w:t>10</w:t>
            </w:r>
          </w:p>
        </w:tc>
        <w:tc>
          <w:tcPr>
            <w:tcW w:w="3214" w:type="pct"/>
            <w:vAlign w:val="center"/>
          </w:tcPr>
          <w:p w14:paraId="72666C6E" w14:textId="2C7D13B3" w:rsidR="006E1F73" w:rsidRPr="00C65FCE" w:rsidRDefault="00E47F68" w:rsidP="00201C02">
            <w:pPr>
              <w:spacing w:after="0"/>
              <w:jc w:val="both"/>
              <w:rPr>
                <w:rFonts w:ascii="Cambria" w:hAnsi="Cambria" w:cstheme="minorHAnsi"/>
                <w:bCs/>
                <w:sz w:val="24"/>
                <w:szCs w:val="24"/>
                <w:lang w:val="en-IN"/>
              </w:rPr>
            </w:pPr>
            <w:r w:rsidRPr="00C65FCE">
              <w:rPr>
                <w:rFonts w:ascii="Cambria" w:hAnsi="Cambria" w:cstheme="minorHAnsi"/>
                <w:bCs/>
                <w:sz w:val="24"/>
                <w:szCs w:val="24"/>
                <w:lang w:val="en-IN"/>
              </w:rPr>
              <w:t>What is the significance of the Infant Mortality Rate (IMR) as a population index?"</w:t>
            </w:r>
          </w:p>
        </w:tc>
        <w:tc>
          <w:tcPr>
            <w:tcW w:w="542" w:type="pct"/>
            <w:vAlign w:val="center"/>
          </w:tcPr>
          <w:p w14:paraId="5E5ABA1C" w14:textId="5B183302" w:rsidR="006E1F73" w:rsidRDefault="006E1F73" w:rsidP="006E1F73">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59A2B1A4" w14:textId="4A69AF70" w:rsidR="006E1F73" w:rsidRDefault="006E1F73" w:rsidP="006E1F73">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5185C8E1" w14:textId="12028F91" w:rsidR="006E1F73" w:rsidRDefault="006E1F73" w:rsidP="006E1F73">
            <w:pPr>
              <w:spacing w:after="0"/>
              <w:jc w:val="center"/>
              <w:rPr>
                <w:rFonts w:ascii="Cambria" w:hAnsi="Cambria" w:cstheme="minorHAnsi"/>
                <w:b/>
                <w:sz w:val="24"/>
                <w:szCs w:val="24"/>
              </w:rPr>
            </w:pPr>
            <w:r>
              <w:rPr>
                <w:rFonts w:ascii="Cambria" w:hAnsi="Cambria" w:cstheme="minorHAnsi"/>
                <w:b/>
                <w:sz w:val="24"/>
                <w:szCs w:val="24"/>
              </w:rPr>
              <w:t>CO2</w:t>
            </w:r>
          </w:p>
        </w:tc>
      </w:tr>
    </w:tbl>
    <w:p w14:paraId="2AB14871" w14:textId="77777777" w:rsidR="001B1AA4" w:rsidRPr="00293D36" w:rsidRDefault="001B1AA4" w:rsidP="001B1AA4">
      <w:pPr>
        <w:pBdr>
          <w:top w:val="single" w:sz="4" w:space="0" w:color="auto"/>
        </w:pBdr>
        <w:spacing w:after="0"/>
        <w:jc w:val="center"/>
        <w:rPr>
          <w:rFonts w:ascii="Cambria" w:hAnsi="Cambria" w:cstheme="minorHAnsi"/>
          <w:b/>
          <w:sz w:val="24"/>
          <w:szCs w:val="24"/>
        </w:rPr>
      </w:pPr>
    </w:p>
    <w:p w14:paraId="3F580F09" w14:textId="77777777" w:rsidR="00BC5EB2" w:rsidRDefault="00BC5EB2" w:rsidP="001B1AA4">
      <w:pPr>
        <w:pBdr>
          <w:top w:val="single" w:sz="4" w:space="0" w:color="auto"/>
        </w:pBdr>
        <w:spacing w:after="0"/>
        <w:jc w:val="center"/>
        <w:rPr>
          <w:rFonts w:ascii="Cambria" w:hAnsi="Cambria" w:cstheme="minorHAnsi"/>
          <w:b/>
          <w:sz w:val="24"/>
          <w:szCs w:val="24"/>
        </w:rPr>
      </w:pPr>
    </w:p>
    <w:p w14:paraId="2FEDDFD7" w14:textId="5A8DEF16" w:rsidR="006E1F73" w:rsidRDefault="00BC5EB2" w:rsidP="006E1F73">
      <w:pPr>
        <w:pBdr>
          <w:top w:val="single" w:sz="4" w:space="0" w:color="auto"/>
        </w:pBdr>
        <w:spacing w:after="0"/>
        <w:jc w:val="center"/>
        <w:rPr>
          <w:rFonts w:ascii="Cambria" w:hAnsi="Cambria" w:cstheme="minorHAnsi"/>
          <w:b/>
          <w:sz w:val="28"/>
          <w:szCs w:val="28"/>
        </w:rPr>
      </w:pPr>
      <w:r w:rsidRPr="00D8462B">
        <w:rPr>
          <w:rFonts w:ascii="Cambria" w:hAnsi="Cambria" w:cstheme="minorHAnsi"/>
          <w:b/>
          <w:sz w:val="28"/>
          <w:szCs w:val="28"/>
        </w:rPr>
        <w:t xml:space="preserve">Part </w:t>
      </w:r>
      <w:r>
        <w:rPr>
          <w:rFonts w:ascii="Cambria" w:hAnsi="Cambria" w:cstheme="minorHAnsi"/>
          <w:b/>
          <w:sz w:val="28"/>
          <w:szCs w:val="28"/>
        </w:rPr>
        <w:t>B</w:t>
      </w:r>
    </w:p>
    <w:p w14:paraId="7A6D05F4" w14:textId="77777777" w:rsidR="00480D5F" w:rsidRDefault="00480D5F" w:rsidP="006E1F73">
      <w:pPr>
        <w:pBdr>
          <w:top w:val="single" w:sz="4" w:space="0" w:color="auto"/>
        </w:pBdr>
        <w:spacing w:after="0"/>
        <w:jc w:val="center"/>
        <w:rPr>
          <w:rFonts w:ascii="Cambria" w:hAnsi="Cambria" w:cstheme="minorHAnsi"/>
          <w:b/>
          <w:sz w:val="28"/>
          <w:szCs w:val="28"/>
        </w:rPr>
      </w:pPr>
    </w:p>
    <w:tbl>
      <w:tblPr>
        <w:tblW w:w="5080" w:type="pct"/>
        <w:tblLayout w:type="fixed"/>
        <w:tblLook w:val="04A0" w:firstRow="1" w:lastRow="0" w:firstColumn="1" w:lastColumn="0" w:noHBand="0" w:noVBand="1"/>
      </w:tblPr>
      <w:tblGrid>
        <w:gridCol w:w="808"/>
        <w:gridCol w:w="6594"/>
        <w:gridCol w:w="1097"/>
        <w:gridCol w:w="1375"/>
        <w:gridCol w:w="752"/>
      </w:tblGrid>
      <w:tr w:rsidR="00480D5F" w:rsidRPr="00CB5FCD" w14:paraId="6A519772" w14:textId="77777777" w:rsidTr="00590995">
        <w:trPr>
          <w:trHeight w:val="315"/>
        </w:trPr>
        <w:tc>
          <w:tcPr>
            <w:tcW w:w="399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3A9047B" w14:textId="5223A5BC" w:rsidR="00480D5F" w:rsidRDefault="00480D5F" w:rsidP="00097885">
            <w:pPr>
              <w:spacing w:after="0" w:line="240" w:lineRule="auto"/>
              <w:jc w:val="center"/>
              <w:rPr>
                <w:rFonts w:ascii="Cambria" w:hAnsi="Cambria" w:cs="Calibri"/>
                <w:b/>
                <w:bCs/>
                <w:color w:val="000000"/>
                <w:sz w:val="24"/>
                <w:szCs w:val="24"/>
                <w:lang w:eastAsia="en-IN"/>
              </w:rPr>
            </w:pPr>
            <w:r w:rsidRPr="00DC6C8A">
              <w:rPr>
                <w:rFonts w:ascii="Cambria" w:hAnsi="Cambria" w:cs="Calibri"/>
                <w:b/>
                <w:bCs/>
                <w:color w:val="000000"/>
                <w:sz w:val="24"/>
                <w:szCs w:val="24"/>
                <w:lang w:eastAsia="en-IN"/>
              </w:rPr>
              <w:t xml:space="preserve">Answer ALL the Questions. Each question carries </w:t>
            </w:r>
            <w:r>
              <w:rPr>
                <w:rFonts w:ascii="Cambria" w:hAnsi="Cambria" w:cs="Calibri"/>
                <w:b/>
                <w:bCs/>
                <w:color w:val="000000"/>
                <w:sz w:val="24"/>
                <w:szCs w:val="24"/>
                <w:lang w:eastAsia="en-IN"/>
              </w:rPr>
              <w:t>7</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 xml:space="preserve">5Q x </w:t>
            </w:r>
            <w:r>
              <w:rPr>
                <w:rFonts w:ascii="Cambria" w:hAnsi="Cambria" w:cs="Calibri"/>
                <w:b/>
                <w:bCs/>
                <w:color w:val="000000"/>
                <w:sz w:val="24"/>
                <w:szCs w:val="24"/>
                <w:lang w:eastAsia="en-IN"/>
              </w:rPr>
              <w:t>7</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35</w:t>
            </w:r>
            <w:r w:rsidRPr="00DC6C8A">
              <w:rPr>
                <w:rFonts w:ascii="Cambria" w:hAnsi="Cambria" w:cs="Calibri"/>
                <w:b/>
                <w:bCs/>
                <w:color w:val="000000"/>
                <w:sz w:val="24"/>
                <w:szCs w:val="24"/>
                <w:lang w:eastAsia="en-IN"/>
              </w:rPr>
              <w:t>M</w:t>
            </w:r>
            <w:r>
              <w:rPr>
                <w:rFonts w:ascii="Cambria" w:hAnsi="Cambria" w:cs="Calibri"/>
                <w:b/>
                <w:bCs/>
                <w:color w:val="000000"/>
                <w:sz w:val="24"/>
                <w:szCs w:val="24"/>
                <w:lang w:eastAsia="en-IN"/>
              </w:rPr>
              <w:t>)</w:t>
            </w:r>
          </w:p>
        </w:tc>
        <w:tc>
          <w:tcPr>
            <w:tcW w:w="647" w:type="pct"/>
            <w:tcBorders>
              <w:top w:val="single" w:sz="4" w:space="0" w:color="auto"/>
              <w:left w:val="nil"/>
              <w:bottom w:val="single" w:sz="4" w:space="0" w:color="auto"/>
              <w:right w:val="single" w:sz="4" w:space="0" w:color="auto"/>
            </w:tcBorders>
            <w:shd w:val="clear" w:color="auto" w:fill="auto"/>
            <w:vAlign w:val="center"/>
          </w:tcPr>
          <w:p w14:paraId="261DA18D" w14:textId="6D1F4AFD" w:rsidR="00480D5F" w:rsidRDefault="00480D5F" w:rsidP="00097885">
            <w:pPr>
              <w:spacing w:after="0" w:line="240" w:lineRule="auto"/>
              <w:jc w:val="center"/>
              <w:rPr>
                <w:rFonts w:ascii="Cambria" w:hAnsi="Cambria" w:cstheme="minorHAnsi"/>
                <w:b/>
                <w:bCs/>
                <w:color w:val="000000"/>
                <w:sz w:val="24"/>
                <w:szCs w:val="24"/>
                <w:lang w:eastAsia="en-IN"/>
              </w:rPr>
            </w:pPr>
            <w:r w:rsidRPr="00DC6C8A">
              <w:rPr>
                <w:rFonts w:ascii="Cambria" w:hAnsi="Cambria" w:cs="Calibri"/>
                <w:b/>
                <w:bCs/>
                <w:color w:val="000000"/>
                <w:sz w:val="24"/>
                <w:szCs w:val="24"/>
                <w:lang w:val="en-IN" w:eastAsia="en-IN"/>
              </w:rPr>
              <w:t>Bloom's Level</w:t>
            </w:r>
          </w:p>
        </w:tc>
        <w:tc>
          <w:tcPr>
            <w:tcW w:w="354" w:type="pct"/>
            <w:tcBorders>
              <w:top w:val="single" w:sz="4" w:space="0" w:color="auto"/>
              <w:left w:val="nil"/>
              <w:bottom w:val="single" w:sz="4" w:space="0" w:color="auto"/>
              <w:right w:val="single" w:sz="4" w:space="0" w:color="auto"/>
            </w:tcBorders>
            <w:shd w:val="clear" w:color="auto" w:fill="auto"/>
            <w:vAlign w:val="center"/>
          </w:tcPr>
          <w:p w14:paraId="59CB60E8" w14:textId="1D4E32D5" w:rsidR="00480D5F" w:rsidRPr="00CB5FCD" w:rsidRDefault="00480D5F" w:rsidP="00097885">
            <w:pPr>
              <w:spacing w:after="0" w:line="240" w:lineRule="auto"/>
              <w:jc w:val="center"/>
              <w:rPr>
                <w:rFonts w:ascii="Cambria" w:hAnsi="Cambria" w:cstheme="minorHAnsi"/>
                <w:b/>
                <w:bCs/>
                <w:color w:val="000000"/>
                <w:sz w:val="24"/>
                <w:szCs w:val="24"/>
                <w:lang w:eastAsia="en-IN"/>
              </w:rPr>
            </w:pPr>
            <w:r w:rsidRPr="00DC6C8A">
              <w:rPr>
                <w:rFonts w:ascii="Cambria" w:hAnsi="Cambria" w:cs="Calibri"/>
                <w:b/>
                <w:bCs/>
                <w:color w:val="000000"/>
                <w:sz w:val="24"/>
                <w:szCs w:val="24"/>
                <w:lang w:val="en-IN" w:eastAsia="en-IN"/>
              </w:rPr>
              <w:t>CO</w:t>
            </w:r>
          </w:p>
        </w:tc>
      </w:tr>
      <w:tr w:rsidR="00480D5F" w:rsidRPr="00CB5FCD" w14:paraId="26CB9999" w14:textId="77777777" w:rsidTr="00590995">
        <w:trPr>
          <w:trHeight w:val="315"/>
        </w:trPr>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9FAF6" w14:textId="1A966130" w:rsidR="00480D5F" w:rsidRPr="00CB5FCD" w:rsidRDefault="00480D5F" w:rsidP="00097885">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11</w:t>
            </w:r>
          </w:p>
        </w:tc>
        <w:tc>
          <w:tcPr>
            <w:tcW w:w="3103" w:type="pct"/>
            <w:tcBorders>
              <w:top w:val="single" w:sz="4" w:space="0" w:color="auto"/>
              <w:left w:val="nil"/>
              <w:bottom w:val="single" w:sz="4" w:space="0" w:color="auto"/>
              <w:right w:val="single" w:sz="4" w:space="0" w:color="auto"/>
            </w:tcBorders>
            <w:shd w:val="clear" w:color="auto" w:fill="auto"/>
            <w:vAlign w:val="center"/>
            <w:hideMark/>
          </w:tcPr>
          <w:p w14:paraId="2FE756B0" w14:textId="20B34672" w:rsidR="00480D5F" w:rsidRPr="00C65FCE" w:rsidRDefault="00480D5F" w:rsidP="00BB1DCB">
            <w:pPr>
              <w:spacing w:after="0" w:line="240" w:lineRule="auto"/>
              <w:jc w:val="both"/>
              <w:rPr>
                <w:rFonts w:ascii="Cambria" w:hAnsi="Cambria" w:cstheme="minorHAnsi"/>
                <w:color w:val="000000"/>
                <w:sz w:val="24"/>
                <w:szCs w:val="24"/>
                <w:lang w:val="en-IN" w:eastAsia="en-IN"/>
              </w:rPr>
            </w:pPr>
            <w:r w:rsidRPr="00C65FCE">
              <w:rPr>
                <w:rFonts w:ascii="Cambria" w:hAnsi="Cambria" w:cstheme="minorHAnsi"/>
                <w:color w:val="000000"/>
                <w:sz w:val="24"/>
                <w:szCs w:val="24"/>
                <w:lang w:eastAsia="en-IN"/>
              </w:rPr>
              <w:t>How can persistent deficits in Balance of Payment affect a country's economy in both the short and long term? Illustrate your answer with examples of measures countries adopt to address such deficits.</w:t>
            </w:r>
          </w:p>
          <w:p w14:paraId="58F55E13" w14:textId="77777777" w:rsidR="00480D5F" w:rsidRPr="00C65FCE" w:rsidRDefault="00480D5F" w:rsidP="00097885">
            <w:pPr>
              <w:spacing w:after="0" w:line="240" w:lineRule="auto"/>
              <w:jc w:val="center"/>
              <w:rPr>
                <w:rFonts w:ascii="Cambria" w:hAnsi="Cambria" w:cs="Calibri"/>
                <w:color w:val="000000"/>
                <w:sz w:val="24"/>
                <w:szCs w:val="24"/>
                <w:lang w:val="en-IN" w:eastAsia="en-IN"/>
              </w:rPr>
            </w:pPr>
            <w:r w:rsidRPr="00C65FCE">
              <w:rPr>
                <w:rFonts w:ascii="Cambria" w:hAnsi="Cambria" w:cstheme="minorHAnsi"/>
                <w:color w:val="000000"/>
                <w:sz w:val="24"/>
                <w:szCs w:val="24"/>
                <w:lang w:eastAsia="en-IN"/>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5826EB53" w14:textId="77777777" w:rsidR="00480D5F" w:rsidRPr="00CB5FCD" w:rsidRDefault="00480D5F" w:rsidP="00097885">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647" w:type="pct"/>
            <w:tcBorders>
              <w:top w:val="single" w:sz="4" w:space="0" w:color="auto"/>
              <w:left w:val="nil"/>
              <w:bottom w:val="single" w:sz="4" w:space="0" w:color="auto"/>
              <w:right w:val="single" w:sz="4" w:space="0" w:color="auto"/>
            </w:tcBorders>
            <w:shd w:val="clear" w:color="auto" w:fill="auto"/>
            <w:vAlign w:val="center"/>
            <w:hideMark/>
          </w:tcPr>
          <w:p w14:paraId="681EA29F" w14:textId="77777777" w:rsidR="00480D5F" w:rsidRPr="00CB5FCD" w:rsidRDefault="00480D5F" w:rsidP="00097885">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7A5194EF" w14:textId="77777777" w:rsidR="00480D5F" w:rsidRPr="00CB5FCD" w:rsidRDefault="00480D5F" w:rsidP="00097885">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4</w:t>
            </w:r>
          </w:p>
        </w:tc>
      </w:tr>
      <w:tr w:rsidR="006E1F73" w:rsidRPr="00CB5FCD" w14:paraId="1688B942" w14:textId="77777777" w:rsidTr="00590995">
        <w:trPr>
          <w:trHeight w:val="315"/>
        </w:trPr>
        <w:tc>
          <w:tcPr>
            <w:tcW w:w="3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D05753" w14:textId="77777777" w:rsidR="006E1F73" w:rsidRPr="00CB5FCD" w:rsidRDefault="006E1F73" w:rsidP="00097885">
            <w:pPr>
              <w:spacing w:after="0" w:line="240" w:lineRule="auto"/>
              <w:rPr>
                <w:rFonts w:ascii="Cambria" w:hAnsi="Cambria" w:cs="Calibri"/>
                <w:b/>
                <w:bCs/>
                <w:color w:val="000000"/>
                <w:sz w:val="24"/>
                <w:szCs w:val="24"/>
                <w:lang w:val="en-IN" w:eastAsia="en-IN"/>
              </w:rPr>
            </w:pPr>
          </w:p>
        </w:tc>
        <w:tc>
          <w:tcPr>
            <w:tcW w:w="4620" w:type="pct"/>
            <w:gridSpan w:val="4"/>
            <w:tcBorders>
              <w:top w:val="single" w:sz="4" w:space="0" w:color="auto"/>
              <w:left w:val="nil"/>
              <w:bottom w:val="single" w:sz="4" w:space="0" w:color="auto"/>
              <w:right w:val="single" w:sz="4" w:space="0" w:color="auto"/>
            </w:tcBorders>
            <w:shd w:val="clear" w:color="auto" w:fill="auto"/>
            <w:vAlign w:val="center"/>
            <w:hideMark/>
          </w:tcPr>
          <w:p w14:paraId="32B2F5B4" w14:textId="77777777" w:rsidR="006E1F73" w:rsidRPr="00C94798" w:rsidRDefault="006E1F73" w:rsidP="00097885">
            <w:pPr>
              <w:spacing w:after="0" w:line="240" w:lineRule="auto"/>
              <w:jc w:val="center"/>
              <w:rPr>
                <w:rFonts w:ascii="Cambria" w:hAnsi="Cambria" w:cs="Calibri"/>
                <w:b/>
                <w:color w:val="000000"/>
                <w:sz w:val="24"/>
                <w:szCs w:val="24"/>
                <w:lang w:val="en-IN" w:eastAsia="en-IN"/>
              </w:rPr>
            </w:pPr>
            <w:r w:rsidRPr="00C94798">
              <w:rPr>
                <w:rFonts w:ascii="Cambria" w:hAnsi="Cambria" w:cstheme="minorHAnsi"/>
                <w:b/>
                <w:color w:val="000000"/>
                <w:sz w:val="24"/>
                <w:szCs w:val="24"/>
                <w:lang w:eastAsia="en-IN"/>
              </w:rPr>
              <w:t>Or</w:t>
            </w:r>
          </w:p>
        </w:tc>
      </w:tr>
      <w:tr w:rsidR="00480D5F" w:rsidRPr="00CB5FCD" w14:paraId="4EB758B2" w14:textId="77777777" w:rsidTr="00590995">
        <w:trPr>
          <w:trHeight w:val="315"/>
        </w:trPr>
        <w:tc>
          <w:tcPr>
            <w:tcW w:w="3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37DBAA" w14:textId="646F94CD" w:rsidR="00480D5F" w:rsidRPr="00CB5FCD" w:rsidRDefault="00480D5F" w:rsidP="00480D5F">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12</w:t>
            </w:r>
          </w:p>
        </w:tc>
        <w:tc>
          <w:tcPr>
            <w:tcW w:w="3103" w:type="pct"/>
            <w:tcBorders>
              <w:top w:val="nil"/>
              <w:left w:val="nil"/>
              <w:bottom w:val="single" w:sz="4" w:space="0" w:color="auto"/>
              <w:right w:val="single" w:sz="4" w:space="0" w:color="auto"/>
            </w:tcBorders>
            <w:shd w:val="clear" w:color="auto" w:fill="auto"/>
            <w:vAlign w:val="center"/>
            <w:hideMark/>
          </w:tcPr>
          <w:p w14:paraId="39F7AFC2" w14:textId="77777777" w:rsidR="00480D5F" w:rsidRPr="00C65FCE" w:rsidRDefault="00480D5F" w:rsidP="00BB1DCB">
            <w:pPr>
              <w:spacing w:after="0"/>
              <w:jc w:val="both"/>
              <w:rPr>
                <w:rFonts w:ascii="Cambria" w:hAnsi="Cambria" w:cstheme="minorHAnsi"/>
                <w:color w:val="000000"/>
                <w:lang w:val="en-IN"/>
              </w:rPr>
            </w:pPr>
            <w:r w:rsidRPr="00C65FCE">
              <w:rPr>
                <w:rFonts w:ascii="Cambria" w:hAnsi="Cambria" w:cstheme="minorHAnsi"/>
                <w:color w:val="000000"/>
                <w:sz w:val="24"/>
                <w:szCs w:val="24"/>
                <w:lang w:eastAsia="en-IN"/>
              </w:rPr>
              <w:t> </w:t>
            </w:r>
            <w:r w:rsidRPr="00C65FCE">
              <w:rPr>
                <w:rFonts w:ascii="Cambria" w:hAnsi="Cambria" w:cstheme="minorHAnsi"/>
                <w:color w:val="000000"/>
                <w:lang w:val="en-IN"/>
              </w:rPr>
              <w:t>A country's BoP data for a year (in billions) is as follows:</w:t>
            </w:r>
          </w:p>
          <w:p w14:paraId="6E1E7306" w14:textId="77777777" w:rsidR="00480D5F" w:rsidRPr="00C65FCE" w:rsidRDefault="00480D5F" w:rsidP="00097885">
            <w:pPr>
              <w:numPr>
                <w:ilvl w:val="0"/>
                <w:numId w:val="7"/>
              </w:numPr>
              <w:spacing w:after="0" w:line="240" w:lineRule="auto"/>
              <w:rPr>
                <w:rFonts w:ascii="Cambria" w:hAnsi="Cambria" w:cstheme="minorHAnsi"/>
                <w:color w:val="000000"/>
                <w:sz w:val="24"/>
                <w:szCs w:val="24"/>
                <w:lang w:val="en-IN" w:eastAsia="en-IN"/>
              </w:rPr>
            </w:pPr>
            <w:r w:rsidRPr="00C65FCE">
              <w:rPr>
                <w:rFonts w:ascii="Cambria" w:hAnsi="Cambria" w:cstheme="minorHAnsi"/>
                <w:color w:val="000000"/>
                <w:sz w:val="24"/>
                <w:szCs w:val="24"/>
                <w:lang w:val="en-IN" w:eastAsia="en-IN"/>
              </w:rPr>
              <w:t>Exports of goods: 500</w:t>
            </w:r>
          </w:p>
          <w:p w14:paraId="212FAD4F" w14:textId="77777777" w:rsidR="00480D5F" w:rsidRPr="00C65FCE" w:rsidRDefault="00480D5F" w:rsidP="00097885">
            <w:pPr>
              <w:numPr>
                <w:ilvl w:val="0"/>
                <w:numId w:val="7"/>
              </w:numPr>
              <w:spacing w:after="0" w:line="240" w:lineRule="auto"/>
              <w:rPr>
                <w:rFonts w:ascii="Cambria" w:hAnsi="Cambria" w:cstheme="minorHAnsi"/>
                <w:color w:val="000000"/>
                <w:sz w:val="24"/>
                <w:szCs w:val="24"/>
                <w:lang w:val="en-IN" w:eastAsia="en-IN"/>
              </w:rPr>
            </w:pPr>
            <w:r w:rsidRPr="00C65FCE">
              <w:rPr>
                <w:rFonts w:ascii="Cambria" w:hAnsi="Cambria" w:cstheme="minorHAnsi"/>
                <w:color w:val="000000"/>
                <w:sz w:val="24"/>
                <w:szCs w:val="24"/>
                <w:lang w:val="en-IN" w:eastAsia="en-IN"/>
              </w:rPr>
              <w:t>Imports of goods: 600</w:t>
            </w:r>
          </w:p>
          <w:p w14:paraId="3D187A8E" w14:textId="77777777" w:rsidR="00480D5F" w:rsidRPr="00C65FCE" w:rsidRDefault="00480D5F" w:rsidP="00097885">
            <w:pPr>
              <w:numPr>
                <w:ilvl w:val="0"/>
                <w:numId w:val="7"/>
              </w:numPr>
              <w:spacing w:after="0" w:line="240" w:lineRule="auto"/>
              <w:rPr>
                <w:rFonts w:ascii="Cambria" w:hAnsi="Cambria" w:cstheme="minorHAnsi"/>
                <w:color w:val="000000"/>
                <w:sz w:val="24"/>
                <w:szCs w:val="24"/>
                <w:lang w:val="en-IN" w:eastAsia="en-IN"/>
              </w:rPr>
            </w:pPr>
            <w:r w:rsidRPr="00C65FCE">
              <w:rPr>
                <w:rFonts w:ascii="Cambria" w:hAnsi="Cambria" w:cstheme="minorHAnsi"/>
                <w:color w:val="000000"/>
                <w:sz w:val="24"/>
                <w:szCs w:val="24"/>
                <w:lang w:val="en-IN" w:eastAsia="en-IN"/>
              </w:rPr>
              <w:t>Net services: 120</w:t>
            </w:r>
          </w:p>
          <w:p w14:paraId="6F225EAB" w14:textId="77777777" w:rsidR="00480D5F" w:rsidRPr="00C65FCE" w:rsidRDefault="00480D5F" w:rsidP="00097885">
            <w:pPr>
              <w:numPr>
                <w:ilvl w:val="0"/>
                <w:numId w:val="7"/>
              </w:numPr>
              <w:spacing w:after="0" w:line="240" w:lineRule="auto"/>
              <w:rPr>
                <w:rFonts w:ascii="Cambria" w:hAnsi="Cambria" w:cstheme="minorHAnsi"/>
                <w:color w:val="000000"/>
                <w:sz w:val="24"/>
                <w:szCs w:val="24"/>
                <w:lang w:val="en-IN" w:eastAsia="en-IN"/>
              </w:rPr>
            </w:pPr>
            <w:r w:rsidRPr="00C65FCE">
              <w:rPr>
                <w:rFonts w:ascii="Cambria" w:hAnsi="Cambria" w:cstheme="minorHAnsi"/>
                <w:color w:val="000000"/>
                <w:sz w:val="24"/>
                <w:szCs w:val="24"/>
                <w:lang w:val="en-IN" w:eastAsia="en-IN"/>
              </w:rPr>
              <w:t>Net remittances: 80</w:t>
            </w:r>
          </w:p>
          <w:p w14:paraId="1496B219" w14:textId="77777777" w:rsidR="00480D5F" w:rsidRPr="00C65FCE" w:rsidRDefault="00480D5F" w:rsidP="00097885">
            <w:pPr>
              <w:numPr>
                <w:ilvl w:val="0"/>
                <w:numId w:val="7"/>
              </w:numPr>
              <w:spacing w:after="0" w:line="240" w:lineRule="auto"/>
              <w:rPr>
                <w:rFonts w:ascii="Cambria" w:hAnsi="Cambria" w:cstheme="minorHAnsi"/>
                <w:color w:val="000000"/>
                <w:sz w:val="24"/>
                <w:szCs w:val="24"/>
                <w:lang w:val="en-IN" w:eastAsia="en-IN"/>
              </w:rPr>
            </w:pPr>
            <w:r w:rsidRPr="00C65FCE">
              <w:rPr>
                <w:rFonts w:ascii="Cambria" w:hAnsi="Cambria" w:cstheme="minorHAnsi"/>
                <w:color w:val="000000"/>
                <w:sz w:val="24"/>
                <w:szCs w:val="24"/>
                <w:lang w:val="en-IN" w:eastAsia="en-IN"/>
              </w:rPr>
              <w:t>FDI inflow: 200</w:t>
            </w:r>
          </w:p>
          <w:p w14:paraId="743B12D0" w14:textId="77777777" w:rsidR="00480D5F" w:rsidRPr="00C65FCE" w:rsidRDefault="00480D5F" w:rsidP="00097885">
            <w:pPr>
              <w:numPr>
                <w:ilvl w:val="0"/>
                <w:numId w:val="7"/>
              </w:numPr>
              <w:spacing w:after="0" w:line="240" w:lineRule="auto"/>
              <w:rPr>
                <w:rFonts w:ascii="Cambria" w:hAnsi="Cambria" w:cstheme="minorHAnsi"/>
                <w:color w:val="000000"/>
                <w:sz w:val="24"/>
                <w:szCs w:val="24"/>
                <w:lang w:val="en-IN" w:eastAsia="en-IN"/>
              </w:rPr>
            </w:pPr>
            <w:r w:rsidRPr="00C65FCE">
              <w:rPr>
                <w:rFonts w:ascii="Cambria" w:hAnsi="Cambria" w:cstheme="minorHAnsi"/>
                <w:color w:val="000000"/>
                <w:sz w:val="24"/>
                <w:szCs w:val="24"/>
                <w:lang w:val="en-IN" w:eastAsia="en-IN"/>
              </w:rPr>
              <w:t>Portfolio investment inflow: 150</w:t>
            </w:r>
          </w:p>
          <w:p w14:paraId="194DBC70" w14:textId="77777777" w:rsidR="00480D5F" w:rsidRPr="00C65FCE" w:rsidRDefault="00480D5F" w:rsidP="00097885">
            <w:pPr>
              <w:numPr>
                <w:ilvl w:val="0"/>
                <w:numId w:val="7"/>
              </w:numPr>
              <w:spacing w:after="0" w:line="240" w:lineRule="auto"/>
              <w:rPr>
                <w:rFonts w:ascii="Cambria" w:hAnsi="Cambria" w:cstheme="minorHAnsi"/>
                <w:color w:val="000000"/>
                <w:sz w:val="24"/>
                <w:szCs w:val="24"/>
                <w:lang w:val="en-IN" w:eastAsia="en-IN"/>
              </w:rPr>
            </w:pPr>
            <w:r w:rsidRPr="00C65FCE">
              <w:rPr>
                <w:rFonts w:ascii="Cambria" w:hAnsi="Cambria" w:cstheme="minorHAnsi"/>
                <w:color w:val="000000"/>
                <w:sz w:val="24"/>
                <w:szCs w:val="24"/>
                <w:lang w:val="en-IN" w:eastAsia="en-IN"/>
              </w:rPr>
              <w:t>Portfolio investment outflow: 100</w:t>
            </w:r>
          </w:p>
          <w:p w14:paraId="5642C65D" w14:textId="77777777" w:rsidR="00480D5F" w:rsidRPr="00C65FCE" w:rsidRDefault="00480D5F" w:rsidP="00097885">
            <w:pPr>
              <w:numPr>
                <w:ilvl w:val="0"/>
                <w:numId w:val="7"/>
              </w:numPr>
              <w:spacing w:after="0" w:line="240" w:lineRule="auto"/>
              <w:rPr>
                <w:rFonts w:ascii="Cambria" w:hAnsi="Cambria" w:cstheme="minorHAnsi"/>
                <w:color w:val="000000"/>
                <w:sz w:val="24"/>
                <w:szCs w:val="24"/>
                <w:lang w:val="en-IN" w:eastAsia="en-IN"/>
              </w:rPr>
            </w:pPr>
            <w:r w:rsidRPr="00C65FCE">
              <w:rPr>
                <w:rFonts w:ascii="Cambria" w:hAnsi="Cambria" w:cstheme="minorHAnsi"/>
                <w:color w:val="000000"/>
                <w:sz w:val="24"/>
                <w:szCs w:val="24"/>
                <w:lang w:val="en-IN" w:eastAsia="en-IN"/>
              </w:rPr>
              <w:t>Loans borrowed: 90</w:t>
            </w:r>
          </w:p>
          <w:p w14:paraId="5AC0C808" w14:textId="77777777" w:rsidR="00480D5F" w:rsidRPr="00C65FCE" w:rsidRDefault="00480D5F" w:rsidP="00097885">
            <w:pPr>
              <w:numPr>
                <w:ilvl w:val="0"/>
                <w:numId w:val="7"/>
              </w:numPr>
              <w:spacing w:after="0" w:line="240" w:lineRule="auto"/>
              <w:rPr>
                <w:rFonts w:ascii="Cambria" w:hAnsi="Cambria" w:cstheme="minorHAnsi"/>
                <w:color w:val="000000"/>
                <w:sz w:val="24"/>
                <w:szCs w:val="24"/>
                <w:lang w:val="en-IN" w:eastAsia="en-IN"/>
              </w:rPr>
            </w:pPr>
            <w:r w:rsidRPr="00C65FCE">
              <w:rPr>
                <w:rFonts w:ascii="Cambria" w:hAnsi="Cambria" w:cstheme="minorHAnsi"/>
                <w:color w:val="000000"/>
                <w:sz w:val="24"/>
                <w:szCs w:val="24"/>
                <w:lang w:val="en-IN" w:eastAsia="en-IN"/>
              </w:rPr>
              <w:t>Loans repaid: 70</w:t>
            </w:r>
          </w:p>
          <w:p w14:paraId="30C6CA7A" w14:textId="77777777" w:rsidR="00480D5F" w:rsidRPr="00C65FCE" w:rsidRDefault="00480D5F" w:rsidP="00097885">
            <w:pPr>
              <w:spacing w:after="0" w:line="240" w:lineRule="auto"/>
              <w:rPr>
                <w:rFonts w:ascii="Cambria" w:hAnsi="Cambria" w:cstheme="minorHAnsi"/>
                <w:color w:val="000000"/>
                <w:sz w:val="24"/>
                <w:szCs w:val="24"/>
                <w:lang w:val="en-IN" w:eastAsia="en-IN"/>
              </w:rPr>
            </w:pPr>
            <w:r w:rsidRPr="00C65FCE">
              <w:rPr>
                <w:rFonts w:ascii="Cambria" w:hAnsi="Cambria" w:cstheme="minorHAnsi"/>
                <w:color w:val="000000"/>
                <w:sz w:val="24"/>
                <w:szCs w:val="24"/>
                <w:lang w:val="en-IN" w:eastAsia="en-IN"/>
              </w:rPr>
              <w:t>Tasks:</w:t>
            </w:r>
            <w:r w:rsidRPr="00C65FCE">
              <w:rPr>
                <w:rFonts w:ascii="Cambria" w:hAnsi="Cambria" w:cstheme="minorHAnsi"/>
                <w:color w:val="000000"/>
                <w:sz w:val="24"/>
                <w:szCs w:val="24"/>
                <w:lang w:val="en-IN" w:eastAsia="en-IN"/>
              </w:rPr>
              <w:br/>
              <w:t>a. Calculate the current account balance and the capital account balance.</w:t>
            </w:r>
            <w:r w:rsidRPr="00C65FCE">
              <w:rPr>
                <w:rFonts w:ascii="Cambria" w:hAnsi="Cambria" w:cstheme="minorHAnsi"/>
                <w:color w:val="000000"/>
                <w:sz w:val="24"/>
                <w:szCs w:val="24"/>
                <w:lang w:val="en-IN" w:eastAsia="en-IN"/>
              </w:rPr>
              <w:br/>
              <w:t>b. The government introduces a 10% subsidy on exports. Assuming exports increase proportionally, recalculate the current account balance and analyse its impact on the overall BoP</w:t>
            </w:r>
          </w:p>
          <w:p w14:paraId="55526F8E" w14:textId="77777777" w:rsidR="00480D5F" w:rsidRPr="00C65FCE" w:rsidRDefault="00480D5F" w:rsidP="00097885">
            <w:pPr>
              <w:spacing w:after="0" w:line="240" w:lineRule="auto"/>
              <w:jc w:val="center"/>
              <w:rPr>
                <w:rFonts w:ascii="Cambria" w:hAnsi="Cambria" w:cs="Calibri"/>
                <w:color w:val="000000"/>
                <w:sz w:val="24"/>
                <w:szCs w:val="24"/>
                <w:lang w:val="en-IN" w:eastAsia="en-IN"/>
              </w:rPr>
            </w:pPr>
          </w:p>
        </w:tc>
        <w:tc>
          <w:tcPr>
            <w:tcW w:w="516" w:type="pct"/>
            <w:tcBorders>
              <w:top w:val="nil"/>
              <w:left w:val="nil"/>
              <w:bottom w:val="single" w:sz="4" w:space="0" w:color="auto"/>
              <w:right w:val="single" w:sz="4" w:space="0" w:color="auto"/>
            </w:tcBorders>
            <w:shd w:val="clear" w:color="auto" w:fill="auto"/>
            <w:vAlign w:val="center"/>
            <w:hideMark/>
          </w:tcPr>
          <w:p w14:paraId="568E6E21" w14:textId="77777777" w:rsidR="00480D5F" w:rsidRPr="00CB5FCD" w:rsidRDefault="00480D5F" w:rsidP="00097885">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647" w:type="pct"/>
            <w:tcBorders>
              <w:top w:val="nil"/>
              <w:left w:val="nil"/>
              <w:bottom w:val="single" w:sz="4" w:space="0" w:color="auto"/>
              <w:right w:val="single" w:sz="4" w:space="0" w:color="auto"/>
            </w:tcBorders>
            <w:shd w:val="clear" w:color="auto" w:fill="auto"/>
            <w:vAlign w:val="center"/>
            <w:hideMark/>
          </w:tcPr>
          <w:p w14:paraId="3123D622" w14:textId="77777777" w:rsidR="00480D5F" w:rsidRPr="00CB5FCD" w:rsidRDefault="00480D5F" w:rsidP="00097885">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4" w:type="pct"/>
            <w:tcBorders>
              <w:top w:val="nil"/>
              <w:left w:val="nil"/>
              <w:bottom w:val="single" w:sz="4" w:space="0" w:color="auto"/>
              <w:right w:val="single" w:sz="4" w:space="0" w:color="auto"/>
            </w:tcBorders>
            <w:shd w:val="clear" w:color="auto" w:fill="auto"/>
            <w:vAlign w:val="center"/>
            <w:hideMark/>
          </w:tcPr>
          <w:p w14:paraId="46DAB0A4" w14:textId="77777777" w:rsidR="00480D5F" w:rsidRPr="00CB5FCD" w:rsidRDefault="00480D5F" w:rsidP="00097885">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4</w:t>
            </w:r>
          </w:p>
        </w:tc>
      </w:tr>
    </w:tbl>
    <w:p w14:paraId="41B108B7" w14:textId="77777777" w:rsidR="006E1F73" w:rsidRDefault="006E1F73" w:rsidP="001B1AA4">
      <w:pPr>
        <w:pBdr>
          <w:top w:val="single" w:sz="4" w:space="0" w:color="auto"/>
        </w:pBdr>
        <w:spacing w:after="0"/>
        <w:jc w:val="center"/>
        <w:rPr>
          <w:rFonts w:ascii="Cambria" w:hAnsi="Cambria" w:cstheme="minorHAnsi"/>
          <w:b/>
          <w:sz w:val="28"/>
          <w:szCs w:val="28"/>
        </w:rPr>
      </w:pPr>
    </w:p>
    <w:tbl>
      <w:tblPr>
        <w:tblW w:w="5000" w:type="pct"/>
        <w:tblLook w:val="04A0" w:firstRow="1" w:lastRow="0" w:firstColumn="1" w:lastColumn="0" w:noHBand="0" w:noVBand="1"/>
      </w:tblPr>
      <w:tblGrid>
        <w:gridCol w:w="743"/>
        <w:gridCol w:w="6342"/>
        <w:gridCol w:w="1115"/>
        <w:gridCol w:w="1521"/>
        <w:gridCol w:w="738"/>
      </w:tblGrid>
      <w:tr w:rsidR="00480D5F" w:rsidRPr="00CB5FCD" w14:paraId="00057A6A" w14:textId="77777777" w:rsidTr="00480D5F">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F4E73" w14:textId="5F4B98E9" w:rsidR="00480D5F" w:rsidRPr="00CB5FCD" w:rsidRDefault="00480D5F" w:rsidP="00097885">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13</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62526AAC" w14:textId="77777777" w:rsidR="00480D5F" w:rsidRPr="00C65FCE" w:rsidRDefault="00480D5F" w:rsidP="00BB1DCB">
            <w:pPr>
              <w:spacing w:after="0" w:line="240" w:lineRule="auto"/>
              <w:jc w:val="both"/>
              <w:rPr>
                <w:rFonts w:ascii="Cambria" w:hAnsi="Cambria" w:cs="Calibri"/>
                <w:color w:val="000000"/>
                <w:sz w:val="24"/>
                <w:szCs w:val="24"/>
                <w:lang w:val="en-IN" w:eastAsia="en-IN"/>
              </w:rPr>
            </w:pPr>
            <w:r w:rsidRPr="00C65FCE">
              <w:rPr>
                <w:rFonts w:ascii="Cambria" w:hAnsi="Cambria" w:cstheme="minorHAnsi"/>
                <w:color w:val="000000"/>
                <w:sz w:val="24"/>
                <w:szCs w:val="24"/>
                <w:lang w:eastAsia="en-IN"/>
              </w:rPr>
              <w:t> Trace the history of the Population Census in India. Discuss the evolution of its methodology from its inception to the present day.</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0ED33249" w14:textId="77777777" w:rsidR="00480D5F" w:rsidRPr="00CB5FCD" w:rsidRDefault="00480D5F" w:rsidP="00097885">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573CE047" w14:textId="77777777" w:rsidR="00480D5F" w:rsidRPr="00CB5FCD" w:rsidRDefault="00480D5F" w:rsidP="00097885">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5574E1C1" w14:textId="77777777" w:rsidR="00480D5F" w:rsidRPr="00CB5FCD" w:rsidRDefault="00480D5F" w:rsidP="00097885">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3</w:t>
            </w:r>
          </w:p>
        </w:tc>
      </w:tr>
      <w:tr w:rsidR="000A0D40" w:rsidRPr="00CB5FCD" w14:paraId="0BB7C11E" w14:textId="77777777" w:rsidTr="00480D5F">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5EB0E" w14:textId="77777777" w:rsidR="000A0D40" w:rsidRPr="00CB5FCD" w:rsidRDefault="000A0D40" w:rsidP="00097885">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48875AEB" w14:textId="77777777" w:rsidR="000A0D40" w:rsidRPr="00C94798" w:rsidRDefault="000A0D40" w:rsidP="00097885">
            <w:pPr>
              <w:spacing w:after="0" w:line="240" w:lineRule="auto"/>
              <w:jc w:val="center"/>
              <w:rPr>
                <w:rFonts w:ascii="Cambria" w:hAnsi="Cambria" w:cs="Calibri"/>
                <w:b/>
                <w:color w:val="000000"/>
                <w:sz w:val="24"/>
                <w:szCs w:val="24"/>
                <w:lang w:val="en-IN" w:eastAsia="en-IN"/>
              </w:rPr>
            </w:pPr>
            <w:r w:rsidRPr="00C94798">
              <w:rPr>
                <w:rFonts w:ascii="Cambria" w:hAnsi="Cambria" w:cstheme="minorHAnsi"/>
                <w:b/>
                <w:color w:val="000000"/>
                <w:sz w:val="24"/>
                <w:szCs w:val="24"/>
                <w:lang w:eastAsia="en-IN"/>
              </w:rPr>
              <w:t>Or</w:t>
            </w:r>
          </w:p>
        </w:tc>
      </w:tr>
      <w:tr w:rsidR="00480D5F" w:rsidRPr="00CB5FCD" w14:paraId="108FB0BC" w14:textId="77777777" w:rsidTr="00480D5F">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7843EA" w14:textId="1ED8B38E" w:rsidR="00480D5F" w:rsidRPr="00CB5FCD" w:rsidRDefault="00480D5F" w:rsidP="00480D5F">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14</w:t>
            </w:r>
          </w:p>
        </w:tc>
        <w:tc>
          <w:tcPr>
            <w:tcW w:w="3032" w:type="pct"/>
            <w:tcBorders>
              <w:top w:val="nil"/>
              <w:left w:val="nil"/>
              <w:bottom w:val="single" w:sz="4" w:space="0" w:color="auto"/>
              <w:right w:val="single" w:sz="4" w:space="0" w:color="auto"/>
            </w:tcBorders>
            <w:shd w:val="clear" w:color="auto" w:fill="auto"/>
            <w:vAlign w:val="center"/>
            <w:hideMark/>
          </w:tcPr>
          <w:p w14:paraId="326F75FB" w14:textId="555553E2" w:rsidR="00480D5F" w:rsidRPr="00C65FCE" w:rsidRDefault="00480D5F" w:rsidP="00BB1DCB">
            <w:pPr>
              <w:spacing w:after="0" w:line="240" w:lineRule="auto"/>
              <w:jc w:val="both"/>
              <w:rPr>
                <w:rFonts w:ascii="Cambria" w:hAnsi="Cambria" w:cs="Calibri"/>
                <w:color w:val="000000"/>
                <w:sz w:val="24"/>
                <w:szCs w:val="24"/>
                <w:lang w:val="en-IN" w:eastAsia="en-IN"/>
              </w:rPr>
            </w:pPr>
            <w:r w:rsidRPr="00C65FCE">
              <w:rPr>
                <w:rFonts w:ascii="Cambria" w:hAnsi="Cambria" w:cstheme="minorHAnsi"/>
                <w:color w:val="000000"/>
                <w:sz w:val="24"/>
                <w:szCs w:val="24"/>
                <w:lang w:eastAsia="en-IN"/>
              </w:rPr>
              <w:t>Compare and contrast the Income Method and Expenditure Method for calculating National Income. Under what circumstances might discrepancies arise between the results of these two methods, and how can they be reconciled. </w:t>
            </w:r>
          </w:p>
        </w:tc>
        <w:tc>
          <w:tcPr>
            <w:tcW w:w="533" w:type="pct"/>
            <w:tcBorders>
              <w:top w:val="nil"/>
              <w:left w:val="nil"/>
              <w:bottom w:val="single" w:sz="4" w:space="0" w:color="auto"/>
              <w:right w:val="single" w:sz="4" w:space="0" w:color="auto"/>
            </w:tcBorders>
            <w:shd w:val="clear" w:color="auto" w:fill="auto"/>
            <w:vAlign w:val="center"/>
            <w:hideMark/>
          </w:tcPr>
          <w:p w14:paraId="790DD973" w14:textId="77777777" w:rsidR="00480D5F" w:rsidRPr="00CB5FCD" w:rsidRDefault="00480D5F" w:rsidP="00097885">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235C049E" w14:textId="77777777" w:rsidR="00480D5F" w:rsidRPr="00CB5FCD" w:rsidRDefault="00480D5F" w:rsidP="00097885">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1C29F459" w14:textId="77777777" w:rsidR="00480D5F" w:rsidRPr="00CB5FCD" w:rsidRDefault="00480D5F" w:rsidP="00097885">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3</w:t>
            </w:r>
          </w:p>
        </w:tc>
      </w:tr>
    </w:tbl>
    <w:p w14:paraId="713F7484" w14:textId="77777777" w:rsidR="006E1F73" w:rsidRDefault="006E1F73" w:rsidP="000A0D40">
      <w:pPr>
        <w:pBdr>
          <w:top w:val="single" w:sz="4" w:space="0" w:color="auto"/>
        </w:pBdr>
        <w:spacing w:after="0"/>
        <w:rPr>
          <w:rFonts w:ascii="Cambria" w:hAnsi="Cambria" w:cstheme="minorHAnsi"/>
          <w:b/>
          <w:sz w:val="24"/>
          <w:szCs w:val="24"/>
        </w:rPr>
      </w:pPr>
    </w:p>
    <w:tbl>
      <w:tblPr>
        <w:tblW w:w="10459" w:type="dxa"/>
        <w:tblInd w:w="-5" w:type="dxa"/>
        <w:tblLook w:val="04A0" w:firstRow="1" w:lastRow="0" w:firstColumn="1" w:lastColumn="0" w:noHBand="0" w:noVBand="1"/>
      </w:tblPr>
      <w:tblGrid>
        <w:gridCol w:w="704"/>
        <w:gridCol w:w="6238"/>
        <w:gridCol w:w="1228"/>
        <w:gridCol w:w="1521"/>
        <w:gridCol w:w="768"/>
      </w:tblGrid>
      <w:tr w:rsidR="00480D5F" w:rsidRPr="00CB5FCD" w14:paraId="25D7B284" w14:textId="77777777" w:rsidTr="00F139AB">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8778CC" w14:textId="432759D2" w:rsidR="00480D5F" w:rsidRPr="00CB5FCD" w:rsidRDefault="00480D5F"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15</w:t>
            </w:r>
          </w:p>
        </w:tc>
        <w:tc>
          <w:tcPr>
            <w:tcW w:w="6238" w:type="dxa"/>
            <w:tcBorders>
              <w:top w:val="nil"/>
              <w:left w:val="nil"/>
              <w:bottom w:val="single" w:sz="4" w:space="0" w:color="auto"/>
              <w:right w:val="single" w:sz="4" w:space="0" w:color="auto"/>
            </w:tcBorders>
            <w:shd w:val="clear" w:color="auto" w:fill="auto"/>
            <w:vAlign w:val="center"/>
            <w:hideMark/>
          </w:tcPr>
          <w:p w14:paraId="11427E59" w14:textId="6D071AD0" w:rsidR="00480D5F" w:rsidRPr="00C65FCE" w:rsidRDefault="00480D5F" w:rsidP="00BB1DCB">
            <w:pPr>
              <w:spacing w:after="0" w:line="240" w:lineRule="auto"/>
              <w:jc w:val="both"/>
              <w:rPr>
                <w:rFonts w:ascii="Cambria" w:hAnsi="Cambria" w:cs="Calibri"/>
                <w:color w:val="000000"/>
                <w:sz w:val="24"/>
                <w:szCs w:val="24"/>
                <w:lang w:val="en-IN" w:eastAsia="en-IN"/>
              </w:rPr>
            </w:pPr>
            <w:r w:rsidRPr="00C65FCE">
              <w:rPr>
                <w:rFonts w:ascii="Cambria" w:hAnsi="Cambria" w:cstheme="minorHAnsi"/>
                <w:color w:val="000000"/>
                <w:sz w:val="24"/>
                <w:szCs w:val="24"/>
                <w:lang w:eastAsia="en-IN"/>
              </w:rPr>
              <w:t>Analyze the significance of NSSO data in understanding poverty trends in India. How have recent changes in survey methodologies impacted the comparability of poverty estimates over time?</w:t>
            </w:r>
          </w:p>
        </w:tc>
        <w:tc>
          <w:tcPr>
            <w:tcW w:w="1228" w:type="dxa"/>
            <w:tcBorders>
              <w:top w:val="nil"/>
              <w:left w:val="nil"/>
              <w:bottom w:val="single" w:sz="4" w:space="0" w:color="auto"/>
              <w:right w:val="single" w:sz="4" w:space="0" w:color="auto"/>
            </w:tcBorders>
            <w:shd w:val="clear" w:color="auto" w:fill="auto"/>
            <w:vAlign w:val="center"/>
            <w:hideMark/>
          </w:tcPr>
          <w:p w14:paraId="3EF5E769" w14:textId="77777777" w:rsidR="00480D5F" w:rsidRPr="00CB5FCD" w:rsidRDefault="00480D5F" w:rsidP="002620A8">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1521" w:type="dxa"/>
            <w:tcBorders>
              <w:top w:val="nil"/>
              <w:left w:val="nil"/>
              <w:bottom w:val="single" w:sz="4" w:space="0" w:color="auto"/>
              <w:right w:val="single" w:sz="4" w:space="0" w:color="auto"/>
            </w:tcBorders>
            <w:shd w:val="clear" w:color="auto" w:fill="auto"/>
            <w:vAlign w:val="center"/>
            <w:hideMark/>
          </w:tcPr>
          <w:p w14:paraId="7ABB8121" w14:textId="77777777" w:rsidR="00480D5F" w:rsidRPr="00CB5FCD" w:rsidRDefault="00480D5F"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768" w:type="dxa"/>
            <w:tcBorders>
              <w:top w:val="nil"/>
              <w:left w:val="nil"/>
              <w:bottom w:val="single" w:sz="4" w:space="0" w:color="auto"/>
              <w:right w:val="single" w:sz="4" w:space="0" w:color="auto"/>
            </w:tcBorders>
            <w:shd w:val="clear" w:color="auto" w:fill="auto"/>
            <w:vAlign w:val="center"/>
            <w:hideMark/>
          </w:tcPr>
          <w:p w14:paraId="0655D4F7" w14:textId="77777777" w:rsidR="00480D5F" w:rsidRPr="00CB5FCD" w:rsidRDefault="00480D5F"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2</w:t>
            </w:r>
          </w:p>
        </w:tc>
      </w:tr>
      <w:tr w:rsidR="001B1AA4" w:rsidRPr="00CB5FCD" w14:paraId="67BFF41D" w14:textId="77777777" w:rsidTr="00480D5F">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E840ED"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9755" w:type="dxa"/>
            <w:gridSpan w:val="4"/>
            <w:tcBorders>
              <w:top w:val="single" w:sz="4" w:space="0" w:color="auto"/>
              <w:left w:val="nil"/>
              <w:bottom w:val="single" w:sz="4" w:space="0" w:color="auto"/>
              <w:right w:val="single" w:sz="4" w:space="0" w:color="auto"/>
            </w:tcBorders>
            <w:shd w:val="clear" w:color="auto" w:fill="auto"/>
            <w:vAlign w:val="center"/>
            <w:hideMark/>
          </w:tcPr>
          <w:p w14:paraId="0F0FAF2C" w14:textId="77777777" w:rsidR="001B1AA4" w:rsidRPr="00C94798" w:rsidRDefault="001B1AA4" w:rsidP="002620A8">
            <w:pPr>
              <w:spacing w:after="0" w:line="240" w:lineRule="auto"/>
              <w:jc w:val="center"/>
              <w:rPr>
                <w:rFonts w:ascii="Cambria" w:hAnsi="Cambria" w:cs="Calibri"/>
                <w:b/>
                <w:color w:val="000000"/>
                <w:sz w:val="24"/>
                <w:szCs w:val="24"/>
                <w:lang w:val="en-IN" w:eastAsia="en-IN"/>
              </w:rPr>
            </w:pPr>
            <w:r w:rsidRPr="00C94798">
              <w:rPr>
                <w:rFonts w:ascii="Cambria" w:hAnsi="Cambria" w:cstheme="minorHAnsi"/>
                <w:b/>
                <w:color w:val="000000"/>
                <w:sz w:val="24"/>
                <w:szCs w:val="24"/>
                <w:lang w:eastAsia="en-IN"/>
              </w:rPr>
              <w:t>Or</w:t>
            </w:r>
          </w:p>
        </w:tc>
      </w:tr>
      <w:tr w:rsidR="00480D5F" w:rsidRPr="00CB5FCD" w14:paraId="70060DDC" w14:textId="77777777" w:rsidTr="00480D5F">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A04E12A" w14:textId="3A75FFBB" w:rsidR="00480D5F" w:rsidRPr="00CB5FCD" w:rsidRDefault="00480D5F" w:rsidP="002620A8">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16</w:t>
            </w:r>
          </w:p>
        </w:tc>
        <w:tc>
          <w:tcPr>
            <w:tcW w:w="6238" w:type="dxa"/>
            <w:tcBorders>
              <w:top w:val="nil"/>
              <w:left w:val="nil"/>
              <w:bottom w:val="single" w:sz="4" w:space="0" w:color="auto"/>
              <w:right w:val="single" w:sz="4" w:space="0" w:color="auto"/>
            </w:tcBorders>
            <w:shd w:val="clear" w:color="auto" w:fill="auto"/>
            <w:vAlign w:val="center"/>
            <w:hideMark/>
          </w:tcPr>
          <w:p w14:paraId="426FBBF0" w14:textId="6B9E10B0" w:rsidR="00480D5F" w:rsidRPr="00C65FCE" w:rsidRDefault="00480D5F" w:rsidP="00BB1DCB">
            <w:pPr>
              <w:spacing w:after="0" w:line="240" w:lineRule="auto"/>
              <w:jc w:val="both"/>
              <w:rPr>
                <w:rFonts w:ascii="Cambria" w:hAnsi="Cambria" w:cs="Calibri"/>
                <w:color w:val="000000"/>
                <w:sz w:val="24"/>
                <w:szCs w:val="24"/>
                <w:lang w:val="en-IN" w:eastAsia="en-IN"/>
              </w:rPr>
            </w:pPr>
            <w:r w:rsidRPr="00C65FCE">
              <w:rPr>
                <w:rFonts w:ascii="Cambria" w:hAnsi="Cambria" w:cs="Calibri"/>
                <w:color w:val="000000"/>
                <w:sz w:val="24"/>
                <w:szCs w:val="24"/>
                <w:lang w:val="en-IN" w:eastAsia="en-IN"/>
              </w:rPr>
              <w:t>Critically evaluate the role of the NSSO in capturing data on informal sector activities. How can its surveys be improved to address the dynamic and diverse nature of India’s informal economy?</w:t>
            </w:r>
          </w:p>
          <w:p w14:paraId="5F214E81" w14:textId="68D49AB4" w:rsidR="00480D5F" w:rsidRPr="00C65FCE" w:rsidRDefault="00480D5F" w:rsidP="00C446FC">
            <w:pPr>
              <w:spacing w:after="0" w:line="240" w:lineRule="auto"/>
              <w:rPr>
                <w:rFonts w:ascii="Cambria" w:hAnsi="Cambria" w:cs="Calibri"/>
                <w:color w:val="000000"/>
                <w:sz w:val="24"/>
                <w:szCs w:val="24"/>
                <w:lang w:val="en-IN" w:eastAsia="en-IN"/>
              </w:rPr>
            </w:pPr>
          </w:p>
        </w:tc>
        <w:tc>
          <w:tcPr>
            <w:tcW w:w="1228" w:type="dxa"/>
            <w:tcBorders>
              <w:top w:val="nil"/>
              <w:left w:val="nil"/>
              <w:bottom w:val="single" w:sz="4" w:space="0" w:color="auto"/>
              <w:right w:val="single" w:sz="4" w:space="0" w:color="auto"/>
            </w:tcBorders>
            <w:shd w:val="clear" w:color="auto" w:fill="auto"/>
            <w:vAlign w:val="center"/>
            <w:hideMark/>
          </w:tcPr>
          <w:p w14:paraId="1BCD88AD" w14:textId="77777777" w:rsidR="00480D5F" w:rsidRPr="00CB5FCD" w:rsidRDefault="00480D5F" w:rsidP="002620A8">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1521" w:type="dxa"/>
            <w:tcBorders>
              <w:top w:val="nil"/>
              <w:left w:val="nil"/>
              <w:bottom w:val="single" w:sz="4" w:space="0" w:color="auto"/>
              <w:right w:val="single" w:sz="4" w:space="0" w:color="auto"/>
            </w:tcBorders>
            <w:shd w:val="clear" w:color="auto" w:fill="auto"/>
            <w:vAlign w:val="center"/>
            <w:hideMark/>
          </w:tcPr>
          <w:p w14:paraId="37011836" w14:textId="77777777" w:rsidR="00480D5F" w:rsidRPr="00CB5FCD" w:rsidRDefault="00480D5F"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768" w:type="dxa"/>
            <w:tcBorders>
              <w:top w:val="nil"/>
              <w:left w:val="nil"/>
              <w:bottom w:val="single" w:sz="4" w:space="0" w:color="auto"/>
              <w:right w:val="single" w:sz="4" w:space="0" w:color="auto"/>
            </w:tcBorders>
            <w:shd w:val="clear" w:color="auto" w:fill="auto"/>
            <w:vAlign w:val="center"/>
            <w:hideMark/>
          </w:tcPr>
          <w:p w14:paraId="400A8E68" w14:textId="77777777" w:rsidR="00480D5F" w:rsidRPr="00CB5FCD" w:rsidRDefault="00480D5F"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2</w:t>
            </w:r>
          </w:p>
        </w:tc>
      </w:tr>
    </w:tbl>
    <w:p w14:paraId="52651E1E" w14:textId="77777777" w:rsidR="001B1AA4" w:rsidRDefault="001B1AA4" w:rsidP="006E1F73">
      <w:pPr>
        <w:pBdr>
          <w:top w:val="single" w:sz="4" w:space="0" w:color="auto"/>
        </w:pBdr>
        <w:spacing w:after="0"/>
        <w:rPr>
          <w:rFonts w:ascii="Cambria" w:hAnsi="Cambria" w:cstheme="minorHAnsi"/>
          <w:b/>
          <w:sz w:val="24"/>
          <w:szCs w:val="24"/>
        </w:rPr>
      </w:pPr>
    </w:p>
    <w:p w14:paraId="16D75A75" w14:textId="77777777" w:rsidR="000A0D40" w:rsidRDefault="000A0D40" w:rsidP="006E1F73">
      <w:pPr>
        <w:pBdr>
          <w:top w:val="single" w:sz="4" w:space="0" w:color="auto"/>
        </w:pBdr>
        <w:spacing w:after="0"/>
        <w:rPr>
          <w:rFonts w:ascii="Cambria" w:hAnsi="Cambria" w:cstheme="minorHAnsi"/>
          <w:b/>
          <w:sz w:val="24"/>
          <w:szCs w:val="24"/>
        </w:rPr>
      </w:pPr>
    </w:p>
    <w:tbl>
      <w:tblPr>
        <w:tblW w:w="5000" w:type="pct"/>
        <w:tblLook w:val="04A0" w:firstRow="1" w:lastRow="0" w:firstColumn="1" w:lastColumn="0" w:noHBand="0" w:noVBand="1"/>
      </w:tblPr>
      <w:tblGrid>
        <w:gridCol w:w="743"/>
        <w:gridCol w:w="6342"/>
        <w:gridCol w:w="1115"/>
        <w:gridCol w:w="1521"/>
        <w:gridCol w:w="738"/>
      </w:tblGrid>
      <w:tr w:rsidR="00480D5F" w:rsidRPr="00CB5FCD" w14:paraId="420B5F0B" w14:textId="77777777" w:rsidTr="00480D5F">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2884A" w14:textId="0FD12738" w:rsidR="00480D5F" w:rsidRPr="00CB5FCD" w:rsidRDefault="00480D5F" w:rsidP="00F422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17</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5D1EB5A1" w14:textId="42084637" w:rsidR="00480D5F" w:rsidRPr="00C65FCE" w:rsidRDefault="00480D5F" w:rsidP="00DF6504">
            <w:pPr>
              <w:spacing w:after="0" w:line="240" w:lineRule="auto"/>
              <w:rPr>
                <w:rFonts w:ascii="Cambria" w:hAnsi="Cambria" w:cs="Calibri"/>
                <w:color w:val="000000"/>
                <w:sz w:val="24"/>
                <w:szCs w:val="24"/>
                <w:lang w:val="en-IN" w:eastAsia="en-IN"/>
              </w:rPr>
            </w:pPr>
            <w:r w:rsidRPr="00C65FCE">
              <w:rPr>
                <w:rFonts w:ascii="Cambria" w:hAnsi="Cambria" w:cstheme="minorHAnsi"/>
                <w:color w:val="000000"/>
                <w:sz w:val="24"/>
                <w:szCs w:val="24"/>
                <w:lang w:eastAsia="en-IN"/>
              </w:rPr>
              <w:t>The Education Census collects data on enrollment, teacher availability, and infrastructure. Discuss the importance of these indicators in achieving the goals of the New Education Policy (NEP) 2020.</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7E2AD10E" w14:textId="77777777" w:rsidR="00480D5F" w:rsidRPr="00CB5FCD" w:rsidRDefault="00480D5F" w:rsidP="00F422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4BA2F1AF" w14:textId="77777777" w:rsidR="00480D5F" w:rsidRPr="00CB5FCD" w:rsidRDefault="00480D5F" w:rsidP="00F422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451E9A1F" w14:textId="77777777" w:rsidR="00480D5F" w:rsidRPr="00CB5FCD" w:rsidRDefault="00480D5F" w:rsidP="00F422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5</w:t>
            </w:r>
          </w:p>
        </w:tc>
      </w:tr>
      <w:tr w:rsidR="00DF6504" w:rsidRPr="00CB5FCD" w14:paraId="6659403D" w14:textId="77777777" w:rsidTr="00480D5F">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4A0349" w14:textId="77777777" w:rsidR="00DF6504" w:rsidRPr="00CB5FCD" w:rsidRDefault="00DF6504" w:rsidP="00F422A8">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376CDCA4" w14:textId="77777777" w:rsidR="00DF6504" w:rsidRPr="00C94798" w:rsidRDefault="00DF6504" w:rsidP="00F422A8">
            <w:pPr>
              <w:spacing w:after="0" w:line="240" w:lineRule="auto"/>
              <w:jc w:val="center"/>
              <w:rPr>
                <w:rFonts w:ascii="Cambria" w:hAnsi="Cambria" w:cs="Calibri"/>
                <w:b/>
                <w:color w:val="000000"/>
                <w:sz w:val="24"/>
                <w:szCs w:val="24"/>
                <w:lang w:val="en-IN" w:eastAsia="en-IN"/>
              </w:rPr>
            </w:pPr>
            <w:r w:rsidRPr="00C94798">
              <w:rPr>
                <w:rFonts w:ascii="Cambria" w:hAnsi="Cambria" w:cstheme="minorHAnsi"/>
                <w:b/>
                <w:color w:val="000000"/>
                <w:sz w:val="24"/>
                <w:szCs w:val="24"/>
                <w:lang w:eastAsia="en-IN"/>
              </w:rPr>
              <w:t>Or</w:t>
            </w:r>
          </w:p>
        </w:tc>
      </w:tr>
      <w:tr w:rsidR="00480D5F" w:rsidRPr="00CB5FCD" w14:paraId="40F3ACA6" w14:textId="77777777" w:rsidTr="00480D5F">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025B00" w14:textId="039B08F0" w:rsidR="00480D5F" w:rsidRPr="00CB5FCD" w:rsidRDefault="00480D5F" w:rsidP="00480D5F">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18</w:t>
            </w:r>
          </w:p>
        </w:tc>
        <w:tc>
          <w:tcPr>
            <w:tcW w:w="3032" w:type="pct"/>
            <w:tcBorders>
              <w:top w:val="nil"/>
              <w:left w:val="nil"/>
              <w:bottom w:val="single" w:sz="4" w:space="0" w:color="auto"/>
              <w:right w:val="single" w:sz="4" w:space="0" w:color="auto"/>
            </w:tcBorders>
            <w:shd w:val="clear" w:color="auto" w:fill="auto"/>
            <w:vAlign w:val="center"/>
            <w:hideMark/>
          </w:tcPr>
          <w:p w14:paraId="06CF4E90" w14:textId="6EA4022A" w:rsidR="00480D5F" w:rsidRPr="00C65FCE" w:rsidRDefault="00480D5F" w:rsidP="00F422A8">
            <w:pPr>
              <w:spacing w:after="0"/>
              <w:rPr>
                <w:rFonts w:ascii="Cambria" w:hAnsi="Cambria" w:cstheme="minorHAnsi"/>
                <w:color w:val="000000"/>
                <w:lang w:val="en-IN"/>
              </w:rPr>
            </w:pPr>
            <w:r w:rsidRPr="00C65FCE">
              <w:rPr>
                <w:rFonts w:ascii="Cambria" w:hAnsi="Cambria" w:cstheme="minorHAnsi"/>
                <w:color w:val="000000"/>
                <w:sz w:val="24"/>
                <w:szCs w:val="24"/>
                <w:lang w:eastAsia="en-IN"/>
              </w:rPr>
              <w:t> </w:t>
            </w:r>
            <w:r w:rsidRPr="00C65FCE">
              <w:rPr>
                <w:rFonts w:ascii="Cambria" w:hAnsi="Cambria" w:cstheme="minorHAnsi"/>
                <w:color w:val="000000"/>
              </w:rPr>
              <w:t>How do the indicators of enrollment, teacher availability, and infrastructure, as collected by the Education Census, contribute to the objectives of the New Education Policy (NEP) 2020?</w:t>
            </w:r>
          </w:p>
          <w:p w14:paraId="5A05B012" w14:textId="77777777" w:rsidR="00480D5F" w:rsidRPr="00C65FCE" w:rsidRDefault="00480D5F" w:rsidP="00F422A8">
            <w:pPr>
              <w:spacing w:after="0" w:line="240" w:lineRule="auto"/>
              <w:jc w:val="center"/>
              <w:rPr>
                <w:rFonts w:ascii="Cambria" w:hAnsi="Cambria" w:cs="Calibri"/>
                <w:color w:val="000000"/>
                <w:sz w:val="24"/>
                <w:szCs w:val="24"/>
                <w:lang w:val="en-IN" w:eastAsia="en-IN"/>
              </w:rPr>
            </w:pPr>
          </w:p>
        </w:tc>
        <w:tc>
          <w:tcPr>
            <w:tcW w:w="533" w:type="pct"/>
            <w:tcBorders>
              <w:top w:val="nil"/>
              <w:left w:val="nil"/>
              <w:bottom w:val="single" w:sz="4" w:space="0" w:color="auto"/>
              <w:right w:val="single" w:sz="4" w:space="0" w:color="auto"/>
            </w:tcBorders>
            <w:shd w:val="clear" w:color="auto" w:fill="auto"/>
            <w:vAlign w:val="center"/>
            <w:hideMark/>
          </w:tcPr>
          <w:p w14:paraId="27408080" w14:textId="77777777" w:rsidR="00480D5F" w:rsidRPr="00CB5FCD" w:rsidRDefault="00480D5F" w:rsidP="00F422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708E7FCB" w14:textId="77777777" w:rsidR="00480D5F" w:rsidRPr="00CB5FCD" w:rsidRDefault="00480D5F" w:rsidP="00F422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25C99206" w14:textId="77777777" w:rsidR="00480D5F" w:rsidRPr="00CB5FCD" w:rsidRDefault="00480D5F" w:rsidP="00F422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5</w:t>
            </w:r>
          </w:p>
        </w:tc>
      </w:tr>
    </w:tbl>
    <w:p w14:paraId="3ECD940B" w14:textId="77777777" w:rsidR="00DF6504" w:rsidRDefault="00DF6504" w:rsidP="006E1F73">
      <w:pPr>
        <w:pBdr>
          <w:top w:val="single" w:sz="4" w:space="0" w:color="auto"/>
        </w:pBdr>
        <w:spacing w:after="0"/>
        <w:rPr>
          <w:rFonts w:ascii="Cambria" w:hAnsi="Cambria" w:cstheme="minorHAnsi"/>
          <w:b/>
          <w:sz w:val="24"/>
          <w:szCs w:val="24"/>
        </w:rPr>
      </w:pPr>
    </w:p>
    <w:p w14:paraId="15465975" w14:textId="77777777" w:rsidR="00DF6504" w:rsidRDefault="00DF6504" w:rsidP="006E1F73">
      <w:pPr>
        <w:pBdr>
          <w:top w:val="single" w:sz="4" w:space="0" w:color="auto"/>
        </w:pBdr>
        <w:spacing w:after="0"/>
        <w:rPr>
          <w:rFonts w:ascii="Cambria" w:hAnsi="Cambria" w:cstheme="minorHAnsi"/>
          <w:b/>
          <w:sz w:val="24"/>
          <w:szCs w:val="24"/>
        </w:rPr>
      </w:pPr>
    </w:p>
    <w:tbl>
      <w:tblPr>
        <w:tblW w:w="5000" w:type="pct"/>
        <w:tblLook w:val="04A0" w:firstRow="1" w:lastRow="0" w:firstColumn="1" w:lastColumn="0" w:noHBand="0" w:noVBand="1"/>
      </w:tblPr>
      <w:tblGrid>
        <w:gridCol w:w="743"/>
        <w:gridCol w:w="6342"/>
        <w:gridCol w:w="1115"/>
        <w:gridCol w:w="1521"/>
        <w:gridCol w:w="738"/>
      </w:tblGrid>
      <w:tr w:rsidR="00480D5F" w:rsidRPr="00CB5FCD" w14:paraId="254D246A" w14:textId="77777777" w:rsidTr="00480D5F">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153F2" w14:textId="056F0DB6" w:rsidR="00480D5F" w:rsidRPr="00CB5FCD" w:rsidRDefault="00480D5F"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19</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083A6754" w14:textId="4219C26A" w:rsidR="00480D5F" w:rsidRPr="000E7380" w:rsidRDefault="00480D5F" w:rsidP="000E7380">
            <w:pPr>
              <w:spacing w:after="0" w:line="240" w:lineRule="auto"/>
              <w:jc w:val="both"/>
              <w:rPr>
                <w:rFonts w:ascii="Cambria" w:hAnsi="Cambria" w:cs="Calibri"/>
                <w:color w:val="000000"/>
                <w:sz w:val="24"/>
                <w:szCs w:val="24"/>
                <w:lang w:val="en-IN" w:eastAsia="en-IN"/>
              </w:rPr>
            </w:pPr>
            <w:r w:rsidRPr="000E7380">
              <w:rPr>
                <w:rFonts w:ascii="Cambria" w:hAnsi="Cambria" w:cstheme="minorHAnsi"/>
                <w:color w:val="000000"/>
                <w:sz w:val="24"/>
                <w:szCs w:val="24"/>
                <w:lang w:eastAsia="en-IN"/>
              </w:rPr>
              <w:t>Explain the significance of reserve assets as a component of the Capital Account. How do changes in a country's foreign exchange reserves reflect on its Balance of Payments, and what implications do they have for monetary policy? </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39AC6AD" w14:textId="77777777" w:rsidR="00480D5F" w:rsidRPr="00CB5FCD" w:rsidRDefault="00480D5F"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23C4A76D" w14:textId="77777777" w:rsidR="00480D5F" w:rsidRPr="00CB5FCD" w:rsidRDefault="00480D5F"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4A57CC80" w14:textId="77777777" w:rsidR="00480D5F" w:rsidRPr="00CB5FCD" w:rsidRDefault="00480D5F"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5</w:t>
            </w:r>
          </w:p>
        </w:tc>
      </w:tr>
      <w:tr w:rsidR="001B1AA4" w:rsidRPr="00CB5FCD" w14:paraId="60143980" w14:textId="77777777" w:rsidTr="00480D5F">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ACF27"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5169BA13"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480D5F" w:rsidRPr="00CB5FCD" w14:paraId="43254EC7" w14:textId="77777777" w:rsidTr="00480D5F">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EED219" w14:textId="632A1EA2" w:rsidR="00480D5F" w:rsidRPr="00CB5FCD" w:rsidRDefault="00D82B8F" w:rsidP="002620A8">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 xml:space="preserve"> </w:t>
            </w:r>
            <w:r w:rsidR="00480D5F">
              <w:rPr>
                <w:rFonts w:ascii="Cambria" w:hAnsi="Cambria" w:cs="Calibri"/>
                <w:b/>
                <w:bCs/>
                <w:color w:val="000000"/>
                <w:sz w:val="24"/>
                <w:szCs w:val="24"/>
                <w:lang w:val="en-IN" w:eastAsia="en-IN"/>
              </w:rPr>
              <w:t>20</w:t>
            </w:r>
          </w:p>
        </w:tc>
        <w:tc>
          <w:tcPr>
            <w:tcW w:w="3032" w:type="pct"/>
            <w:tcBorders>
              <w:top w:val="nil"/>
              <w:left w:val="nil"/>
              <w:bottom w:val="single" w:sz="4" w:space="0" w:color="auto"/>
              <w:right w:val="single" w:sz="4" w:space="0" w:color="auto"/>
            </w:tcBorders>
            <w:shd w:val="clear" w:color="auto" w:fill="auto"/>
            <w:vAlign w:val="center"/>
            <w:hideMark/>
          </w:tcPr>
          <w:p w14:paraId="728F758E" w14:textId="48F51C32" w:rsidR="00480D5F" w:rsidRPr="000E7380" w:rsidRDefault="00480D5F" w:rsidP="000E7380">
            <w:pPr>
              <w:spacing w:after="0"/>
              <w:jc w:val="both"/>
              <w:rPr>
                <w:rFonts w:ascii="Cambria" w:hAnsi="Cambria" w:cstheme="minorHAnsi"/>
                <w:color w:val="000000"/>
                <w:lang w:val="en-IN"/>
              </w:rPr>
            </w:pPr>
            <w:r w:rsidRPr="00CB5FCD">
              <w:rPr>
                <w:rFonts w:ascii="Cambria" w:hAnsi="Cambria" w:cstheme="minorHAnsi"/>
                <w:b/>
                <w:bCs/>
                <w:color w:val="000000"/>
                <w:sz w:val="24"/>
                <w:szCs w:val="24"/>
                <w:lang w:eastAsia="en-IN"/>
              </w:rPr>
              <w:t> </w:t>
            </w:r>
            <w:bookmarkStart w:id="0" w:name="_GoBack"/>
            <w:r w:rsidRPr="00D82B8F">
              <w:rPr>
                <w:rFonts w:ascii="Cambria" w:hAnsi="Cambria" w:cstheme="minorHAnsi"/>
                <w:color w:val="000000"/>
                <w:sz w:val="24"/>
                <w:lang w:val="en-IN"/>
              </w:rPr>
              <w:t>What measures can a country take to address a BoP deficit? Analyse the short-term and long-term implications of these measures on economic stability.</w:t>
            </w:r>
            <w:bookmarkEnd w:id="0"/>
          </w:p>
          <w:p w14:paraId="2E2A04E6" w14:textId="049DB77C" w:rsidR="00480D5F" w:rsidRPr="00CB5FCD" w:rsidRDefault="00480D5F" w:rsidP="002620A8">
            <w:pPr>
              <w:spacing w:after="0" w:line="240" w:lineRule="auto"/>
              <w:jc w:val="center"/>
              <w:rPr>
                <w:rFonts w:ascii="Cambria" w:hAnsi="Cambria" w:cs="Calibri"/>
                <w:b/>
                <w:bCs/>
                <w:color w:val="000000"/>
                <w:sz w:val="24"/>
                <w:szCs w:val="24"/>
                <w:lang w:val="en-IN" w:eastAsia="en-IN"/>
              </w:rPr>
            </w:pPr>
          </w:p>
        </w:tc>
        <w:tc>
          <w:tcPr>
            <w:tcW w:w="533" w:type="pct"/>
            <w:tcBorders>
              <w:top w:val="nil"/>
              <w:left w:val="nil"/>
              <w:bottom w:val="single" w:sz="4" w:space="0" w:color="auto"/>
              <w:right w:val="single" w:sz="4" w:space="0" w:color="auto"/>
            </w:tcBorders>
            <w:shd w:val="clear" w:color="auto" w:fill="auto"/>
            <w:vAlign w:val="center"/>
            <w:hideMark/>
          </w:tcPr>
          <w:p w14:paraId="1D0AC579" w14:textId="77777777" w:rsidR="00480D5F" w:rsidRPr="00CB5FCD" w:rsidRDefault="00480D5F"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4146653C" w14:textId="77777777" w:rsidR="00480D5F" w:rsidRPr="00CB5FCD" w:rsidRDefault="00480D5F"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44A68411" w14:textId="77777777" w:rsidR="00480D5F" w:rsidRPr="00CB5FCD" w:rsidRDefault="00480D5F"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5</w:t>
            </w:r>
          </w:p>
        </w:tc>
      </w:tr>
    </w:tbl>
    <w:p w14:paraId="094BF087" w14:textId="77777777" w:rsidR="001B1AA4" w:rsidRDefault="001B1AA4" w:rsidP="001B1AA4">
      <w:pPr>
        <w:pBdr>
          <w:top w:val="single" w:sz="4" w:space="0" w:color="auto"/>
        </w:pBdr>
        <w:spacing w:after="0"/>
        <w:jc w:val="center"/>
        <w:rPr>
          <w:rFonts w:ascii="Cambria" w:hAnsi="Cambria" w:cstheme="minorHAnsi"/>
          <w:b/>
          <w:sz w:val="24"/>
          <w:szCs w:val="24"/>
        </w:rPr>
      </w:pPr>
    </w:p>
    <w:p w14:paraId="1AF6D4B9" w14:textId="77777777" w:rsidR="001B1AA4" w:rsidRDefault="001B1AA4" w:rsidP="001B1AA4">
      <w:pPr>
        <w:pBdr>
          <w:top w:val="single" w:sz="4" w:space="0" w:color="auto"/>
        </w:pBdr>
        <w:spacing w:after="0"/>
        <w:jc w:val="center"/>
        <w:rPr>
          <w:rFonts w:ascii="Cambria" w:hAnsi="Cambria" w:cstheme="minorHAnsi"/>
          <w:b/>
          <w:sz w:val="24"/>
          <w:szCs w:val="24"/>
        </w:rPr>
      </w:pPr>
    </w:p>
    <w:p w14:paraId="0A4B81B3" w14:textId="0C562A4F" w:rsidR="001B1AA4" w:rsidRDefault="00BC5EB2" w:rsidP="001B1AA4">
      <w:pPr>
        <w:pBdr>
          <w:top w:val="single" w:sz="4" w:space="0" w:color="auto"/>
        </w:pBdr>
        <w:spacing w:after="0"/>
        <w:jc w:val="center"/>
        <w:rPr>
          <w:rFonts w:ascii="Cambria" w:hAnsi="Cambria" w:cstheme="minorHAnsi"/>
          <w:b/>
          <w:sz w:val="24"/>
          <w:szCs w:val="24"/>
        </w:rPr>
      </w:pPr>
      <w:r w:rsidRPr="00D8462B">
        <w:rPr>
          <w:rFonts w:ascii="Cambria" w:hAnsi="Cambria" w:cstheme="minorHAnsi"/>
          <w:b/>
          <w:sz w:val="28"/>
          <w:szCs w:val="28"/>
        </w:rPr>
        <w:t xml:space="preserve">Part </w:t>
      </w:r>
      <w:r>
        <w:rPr>
          <w:rFonts w:ascii="Cambria" w:hAnsi="Cambria" w:cstheme="minorHAnsi"/>
          <w:b/>
          <w:sz w:val="28"/>
          <w:szCs w:val="28"/>
        </w:rPr>
        <w:t>C</w:t>
      </w:r>
    </w:p>
    <w:tbl>
      <w:tblPr>
        <w:tblW w:w="10464" w:type="dxa"/>
        <w:tblInd w:w="-10" w:type="dxa"/>
        <w:tblLook w:val="04A0" w:firstRow="1" w:lastRow="0" w:firstColumn="1" w:lastColumn="0" w:noHBand="0" w:noVBand="1"/>
      </w:tblPr>
      <w:tblGrid>
        <w:gridCol w:w="8685"/>
        <w:gridCol w:w="1104"/>
        <w:gridCol w:w="675"/>
      </w:tblGrid>
      <w:tr w:rsidR="001B1AA4" w:rsidRPr="00DC6C8A" w14:paraId="0CC4DD95" w14:textId="77777777" w:rsidTr="002620A8">
        <w:trPr>
          <w:trHeight w:val="630"/>
        </w:trPr>
        <w:tc>
          <w:tcPr>
            <w:tcW w:w="8685" w:type="dxa"/>
            <w:tcBorders>
              <w:top w:val="single" w:sz="8" w:space="0" w:color="auto"/>
              <w:left w:val="single" w:sz="8" w:space="0" w:color="auto"/>
              <w:bottom w:val="single" w:sz="8" w:space="0" w:color="auto"/>
              <w:right w:val="nil"/>
            </w:tcBorders>
            <w:shd w:val="clear" w:color="auto" w:fill="auto"/>
            <w:vAlign w:val="center"/>
            <w:hideMark/>
          </w:tcPr>
          <w:p w14:paraId="0DBB54E5"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Answer A</w:t>
            </w:r>
            <w:r>
              <w:rPr>
                <w:rFonts w:ascii="Cambria" w:hAnsi="Cambria" w:cs="Calibri"/>
                <w:b/>
                <w:bCs/>
                <w:color w:val="000000"/>
                <w:sz w:val="24"/>
                <w:szCs w:val="24"/>
                <w:lang w:eastAsia="en-IN"/>
              </w:rPr>
              <w:t>ny THREE</w:t>
            </w:r>
            <w:r w:rsidRPr="00DC6C8A">
              <w:rPr>
                <w:rFonts w:ascii="Cambria" w:hAnsi="Cambria" w:cs="Calibri"/>
                <w:b/>
                <w:bCs/>
                <w:color w:val="000000"/>
                <w:sz w:val="24"/>
                <w:szCs w:val="24"/>
                <w:lang w:eastAsia="en-IN"/>
              </w:rPr>
              <w:t xml:space="preserve"> Questions. Each question carries 1</w:t>
            </w:r>
            <w:r>
              <w:rPr>
                <w:rFonts w:ascii="Cambria" w:hAnsi="Cambria" w:cs="Calibri"/>
                <w:b/>
                <w:bCs/>
                <w:color w:val="000000"/>
                <w:sz w:val="24"/>
                <w:szCs w:val="24"/>
                <w:lang w:eastAsia="en-IN"/>
              </w:rPr>
              <w:t>5</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(3</w:t>
            </w:r>
            <w:r w:rsidRPr="00DC6C8A">
              <w:rPr>
                <w:rFonts w:ascii="Cambria" w:hAnsi="Cambria" w:cs="Calibri"/>
                <w:b/>
                <w:bCs/>
                <w:color w:val="000000"/>
                <w:sz w:val="24"/>
                <w:szCs w:val="24"/>
                <w:lang w:eastAsia="en-IN"/>
              </w:rPr>
              <w:t xml:space="preserve">Q x </w:t>
            </w:r>
            <w:r>
              <w:rPr>
                <w:rFonts w:ascii="Cambria" w:hAnsi="Cambria" w:cs="Calibri"/>
                <w:b/>
                <w:bCs/>
                <w:color w:val="000000"/>
                <w:sz w:val="24"/>
                <w:szCs w:val="24"/>
                <w:lang w:eastAsia="en-IN"/>
              </w:rPr>
              <w:t>15</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45</w:t>
            </w:r>
            <w:r w:rsidRPr="00DC6C8A">
              <w:rPr>
                <w:rFonts w:ascii="Cambria" w:hAnsi="Cambria" w:cs="Calibri"/>
                <w:b/>
                <w:bCs/>
                <w:color w:val="000000"/>
                <w:sz w:val="24"/>
                <w:szCs w:val="24"/>
                <w:lang w:eastAsia="en-IN"/>
              </w:rPr>
              <w:t>M</w:t>
            </w:r>
            <w:r>
              <w:rPr>
                <w:rFonts w:ascii="Cambria" w:hAnsi="Cambria" w:cs="Calibri"/>
                <w:b/>
                <w:bCs/>
                <w:color w:val="000000"/>
                <w:sz w:val="24"/>
                <w:szCs w:val="24"/>
                <w:lang w:eastAsia="en-IN"/>
              </w:rPr>
              <w:t>)</w:t>
            </w:r>
          </w:p>
        </w:tc>
        <w:tc>
          <w:tcPr>
            <w:tcW w:w="110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B496C0"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75" w:type="dxa"/>
            <w:tcBorders>
              <w:top w:val="single" w:sz="8" w:space="0" w:color="auto"/>
              <w:left w:val="nil"/>
              <w:bottom w:val="single" w:sz="8" w:space="0" w:color="auto"/>
              <w:right w:val="single" w:sz="8" w:space="0" w:color="auto"/>
            </w:tcBorders>
            <w:shd w:val="clear" w:color="auto" w:fill="auto"/>
            <w:vAlign w:val="center"/>
            <w:hideMark/>
          </w:tcPr>
          <w:p w14:paraId="3908417B"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2"/>
        <w:gridCol w:w="7114"/>
        <w:gridCol w:w="1025"/>
        <w:gridCol w:w="1155"/>
        <w:gridCol w:w="663"/>
      </w:tblGrid>
      <w:tr w:rsidR="001B1AA4" w14:paraId="03592197" w14:textId="77777777" w:rsidTr="002620A8">
        <w:trPr>
          <w:trHeight w:val="858"/>
        </w:trPr>
        <w:tc>
          <w:tcPr>
            <w:tcW w:w="240" w:type="pct"/>
            <w:vAlign w:val="center"/>
          </w:tcPr>
          <w:p w14:paraId="5914254E" w14:textId="5A63B135" w:rsidR="001B1AA4" w:rsidRDefault="00CD2A31" w:rsidP="00CD2A31">
            <w:pPr>
              <w:spacing w:after="0"/>
              <w:rPr>
                <w:rFonts w:ascii="Cambria" w:hAnsi="Cambria" w:cstheme="minorHAnsi"/>
                <w:b/>
                <w:sz w:val="24"/>
                <w:szCs w:val="24"/>
              </w:rPr>
            </w:pPr>
            <w:r>
              <w:rPr>
                <w:rFonts w:ascii="Cambria" w:hAnsi="Cambria" w:cstheme="minorHAnsi"/>
                <w:b/>
                <w:sz w:val="24"/>
                <w:szCs w:val="24"/>
              </w:rPr>
              <w:t>21</w:t>
            </w:r>
          </w:p>
        </w:tc>
        <w:tc>
          <w:tcPr>
            <w:tcW w:w="3401" w:type="pct"/>
            <w:vAlign w:val="center"/>
          </w:tcPr>
          <w:p w14:paraId="74E80F8D" w14:textId="1D4E15E5" w:rsidR="001B1AA4" w:rsidRPr="000E7380" w:rsidRDefault="00EC789B" w:rsidP="000E7380">
            <w:pPr>
              <w:spacing w:after="0"/>
              <w:jc w:val="both"/>
              <w:rPr>
                <w:rFonts w:ascii="Cambria" w:hAnsi="Cambria" w:cstheme="minorHAnsi"/>
                <w:bCs/>
                <w:sz w:val="24"/>
                <w:szCs w:val="24"/>
              </w:rPr>
            </w:pPr>
            <w:r w:rsidRPr="000E7380">
              <w:rPr>
                <w:rFonts w:ascii="Cambria" w:hAnsi="Cambria" w:cstheme="minorHAnsi"/>
                <w:bCs/>
                <w:sz w:val="24"/>
                <w:szCs w:val="24"/>
              </w:rPr>
              <w:t>The ASI provides detailed insights into the structure and growth of registered manufacturing in India. Evaluate its role in tracking regional disparities in industrial growth. How can the data be used to formulate effective industrial policies at the state level</w:t>
            </w:r>
            <w:r w:rsidR="00C446FC" w:rsidRPr="000E7380">
              <w:rPr>
                <w:rFonts w:ascii="Cambria" w:hAnsi="Cambria" w:cstheme="minorHAnsi"/>
                <w:bCs/>
                <w:sz w:val="24"/>
                <w:szCs w:val="24"/>
              </w:rPr>
              <w:t>?</w:t>
            </w:r>
          </w:p>
        </w:tc>
        <w:tc>
          <w:tcPr>
            <w:tcW w:w="490" w:type="pct"/>
            <w:vAlign w:val="center"/>
          </w:tcPr>
          <w:p w14:paraId="05A99BD9"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56CC7E9D"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7E22425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CO3</w:t>
            </w:r>
          </w:p>
        </w:tc>
      </w:tr>
      <w:tr w:rsidR="000A0D40" w14:paraId="0D85BFCF" w14:textId="77777777" w:rsidTr="002620A8">
        <w:trPr>
          <w:trHeight w:val="858"/>
        </w:trPr>
        <w:tc>
          <w:tcPr>
            <w:tcW w:w="240" w:type="pct"/>
            <w:vAlign w:val="center"/>
          </w:tcPr>
          <w:p w14:paraId="64AF078E" w14:textId="688CD7BC" w:rsidR="000A0D40" w:rsidRDefault="00CD2A31" w:rsidP="000A0D40">
            <w:pPr>
              <w:spacing w:after="0"/>
              <w:jc w:val="center"/>
              <w:rPr>
                <w:rFonts w:ascii="Cambria" w:hAnsi="Cambria" w:cstheme="minorHAnsi"/>
                <w:b/>
                <w:sz w:val="24"/>
                <w:szCs w:val="24"/>
              </w:rPr>
            </w:pPr>
            <w:r>
              <w:rPr>
                <w:rFonts w:ascii="Cambria" w:hAnsi="Cambria" w:cstheme="minorHAnsi"/>
                <w:b/>
                <w:sz w:val="24"/>
                <w:szCs w:val="24"/>
              </w:rPr>
              <w:t>22</w:t>
            </w:r>
          </w:p>
        </w:tc>
        <w:tc>
          <w:tcPr>
            <w:tcW w:w="3401" w:type="pct"/>
            <w:vAlign w:val="center"/>
          </w:tcPr>
          <w:p w14:paraId="29C1D064" w14:textId="3C44C232" w:rsidR="000A0D40" w:rsidRPr="000E7380" w:rsidRDefault="000A0D40" w:rsidP="000E7380">
            <w:pPr>
              <w:spacing w:after="0"/>
              <w:jc w:val="both"/>
              <w:rPr>
                <w:rFonts w:ascii="Cambria" w:hAnsi="Cambria" w:cstheme="minorHAnsi"/>
                <w:bCs/>
                <w:sz w:val="24"/>
                <w:szCs w:val="24"/>
              </w:rPr>
            </w:pPr>
            <w:r w:rsidRPr="000E7380">
              <w:rPr>
                <w:rFonts w:ascii="Cambria" w:hAnsi="Cambria" w:cstheme="minorHAnsi"/>
                <w:bCs/>
                <w:sz w:val="24"/>
                <w:szCs w:val="24"/>
              </w:rPr>
              <w:t>Explain the three methods of National Income calculation and their applicability in different economic contexts.</w:t>
            </w:r>
          </w:p>
        </w:tc>
        <w:tc>
          <w:tcPr>
            <w:tcW w:w="490" w:type="pct"/>
            <w:vAlign w:val="center"/>
          </w:tcPr>
          <w:p w14:paraId="0B646532" w14:textId="34DAD17B" w:rsidR="000A0D40" w:rsidRDefault="000A0D40" w:rsidP="000A0D40">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258AF2FA" w14:textId="49A322F1" w:rsidR="000A0D40" w:rsidRDefault="000A0D40" w:rsidP="000A0D40">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5E98230E" w14:textId="1280476D" w:rsidR="000A0D40" w:rsidRDefault="000A0D40" w:rsidP="000A0D40">
            <w:pPr>
              <w:spacing w:after="0"/>
              <w:jc w:val="center"/>
              <w:rPr>
                <w:rFonts w:ascii="Cambria" w:hAnsi="Cambria" w:cstheme="minorHAnsi"/>
                <w:b/>
                <w:sz w:val="24"/>
                <w:szCs w:val="24"/>
              </w:rPr>
            </w:pPr>
            <w:r>
              <w:rPr>
                <w:rFonts w:ascii="Cambria" w:hAnsi="Cambria" w:cstheme="minorHAnsi"/>
                <w:b/>
                <w:sz w:val="24"/>
                <w:szCs w:val="24"/>
              </w:rPr>
              <w:t>CO2</w:t>
            </w:r>
          </w:p>
        </w:tc>
      </w:tr>
      <w:tr w:rsidR="000A0D40" w14:paraId="5022934F" w14:textId="77777777" w:rsidTr="002620A8">
        <w:trPr>
          <w:trHeight w:val="858"/>
        </w:trPr>
        <w:tc>
          <w:tcPr>
            <w:tcW w:w="240" w:type="pct"/>
            <w:vAlign w:val="center"/>
          </w:tcPr>
          <w:p w14:paraId="0C2D4A8E" w14:textId="514EF4C9" w:rsidR="000A0D40" w:rsidRDefault="00CD2A31" w:rsidP="000A0D40">
            <w:pPr>
              <w:spacing w:after="0"/>
              <w:jc w:val="center"/>
              <w:rPr>
                <w:rFonts w:ascii="Cambria" w:hAnsi="Cambria" w:cstheme="minorHAnsi"/>
                <w:b/>
                <w:sz w:val="24"/>
                <w:szCs w:val="24"/>
              </w:rPr>
            </w:pPr>
            <w:r>
              <w:rPr>
                <w:rFonts w:ascii="Cambria" w:hAnsi="Cambria" w:cstheme="minorHAnsi"/>
                <w:b/>
                <w:sz w:val="24"/>
                <w:szCs w:val="24"/>
              </w:rPr>
              <w:t>23</w:t>
            </w:r>
          </w:p>
        </w:tc>
        <w:tc>
          <w:tcPr>
            <w:tcW w:w="3401" w:type="pct"/>
            <w:vAlign w:val="center"/>
          </w:tcPr>
          <w:p w14:paraId="6A95A344" w14:textId="77777777" w:rsidR="000A0D40" w:rsidRPr="000E7380" w:rsidRDefault="000A0D40" w:rsidP="000E7380">
            <w:pPr>
              <w:spacing w:after="0"/>
              <w:jc w:val="both"/>
              <w:rPr>
                <w:rFonts w:ascii="Cambria" w:hAnsi="Cambria" w:cstheme="minorHAnsi"/>
                <w:bCs/>
                <w:sz w:val="24"/>
                <w:szCs w:val="24"/>
                <w:lang w:val="en-IN"/>
              </w:rPr>
            </w:pPr>
            <w:r w:rsidRPr="000E7380">
              <w:rPr>
                <w:rFonts w:ascii="Cambria" w:hAnsi="Cambria" w:cstheme="minorHAnsi"/>
                <w:bCs/>
                <w:sz w:val="24"/>
                <w:szCs w:val="24"/>
                <w:lang w:val="en-IN"/>
              </w:rPr>
              <w:t>Read the following Case thoroughly, and complete the tasks that follow.</w:t>
            </w:r>
            <w:r w:rsidRPr="000E7380">
              <w:rPr>
                <w:rFonts w:ascii="Cambria" w:hAnsi="Cambria" w:cstheme="minorHAnsi"/>
                <w:bCs/>
                <w:sz w:val="24"/>
                <w:szCs w:val="24"/>
                <w:lang w:val="en-IN"/>
              </w:rPr>
              <w:br/>
              <w:t>The latest Education Census data from the state of Tamilnadu reveals significant regional disparities in education access. Key findings include:</w:t>
            </w:r>
          </w:p>
          <w:p w14:paraId="09A55507" w14:textId="77777777" w:rsidR="000A0D40" w:rsidRPr="000E7380" w:rsidRDefault="000A0D40" w:rsidP="000E7380">
            <w:pPr>
              <w:numPr>
                <w:ilvl w:val="0"/>
                <w:numId w:val="11"/>
              </w:numPr>
              <w:spacing w:after="0"/>
              <w:jc w:val="both"/>
              <w:rPr>
                <w:rFonts w:ascii="Cambria" w:hAnsi="Cambria" w:cstheme="minorHAnsi"/>
                <w:bCs/>
                <w:sz w:val="24"/>
                <w:szCs w:val="24"/>
                <w:lang w:val="en-IN"/>
              </w:rPr>
            </w:pPr>
            <w:r w:rsidRPr="000E7380">
              <w:rPr>
                <w:rFonts w:ascii="Cambria" w:hAnsi="Cambria" w:cstheme="minorHAnsi"/>
                <w:bCs/>
                <w:sz w:val="24"/>
                <w:szCs w:val="24"/>
                <w:lang w:val="en-IN"/>
              </w:rPr>
              <w:t>Urban Areas: Enrollment rates for primary education stand at 98%, with a teacher-student ratio of 1:25.</w:t>
            </w:r>
          </w:p>
          <w:p w14:paraId="26BBA18C" w14:textId="77777777" w:rsidR="000A0D40" w:rsidRPr="000E7380" w:rsidRDefault="000A0D40" w:rsidP="000E7380">
            <w:pPr>
              <w:numPr>
                <w:ilvl w:val="0"/>
                <w:numId w:val="11"/>
              </w:numPr>
              <w:spacing w:after="0"/>
              <w:jc w:val="both"/>
              <w:rPr>
                <w:rFonts w:ascii="Cambria" w:hAnsi="Cambria" w:cstheme="minorHAnsi"/>
                <w:bCs/>
                <w:sz w:val="24"/>
                <w:szCs w:val="24"/>
                <w:lang w:val="en-IN"/>
              </w:rPr>
            </w:pPr>
            <w:r w:rsidRPr="000E7380">
              <w:rPr>
                <w:rFonts w:ascii="Cambria" w:hAnsi="Cambria" w:cstheme="minorHAnsi"/>
                <w:bCs/>
                <w:sz w:val="24"/>
                <w:szCs w:val="24"/>
                <w:lang w:val="en-IN"/>
              </w:rPr>
              <w:t>Rural Areas: Enrollment rates for primary education are at 65%, and the teacher-student ratio is 1:50.</w:t>
            </w:r>
          </w:p>
          <w:p w14:paraId="07312D96" w14:textId="77777777" w:rsidR="000A0D40" w:rsidRPr="000E7380" w:rsidRDefault="000A0D40" w:rsidP="000E7380">
            <w:pPr>
              <w:numPr>
                <w:ilvl w:val="0"/>
                <w:numId w:val="11"/>
              </w:numPr>
              <w:spacing w:after="0"/>
              <w:jc w:val="both"/>
              <w:rPr>
                <w:rFonts w:ascii="Cambria" w:hAnsi="Cambria" w:cstheme="minorHAnsi"/>
                <w:bCs/>
                <w:sz w:val="24"/>
                <w:szCs w:val="24"/>
                <w:lang w:val="en-IN"/>
              </w:rPr>
            </w:pPr>
            <w:r w:rsidRPr="000E7380">
              <w:rPr>
                <w:rFonts w:ascii="Cambria" w:hAnsi="Cambria" w:cstheme="minorHAnsi"/>
                <w:bCs/>
                <w:sz w:val="24"/>
                <w:szCs w:val="24"/>
                <w:lang w:val="en-IN"/>
              </w:rPr>
              <w:t>Sub-Districts with Low Enrollment: Several sub-districts in rural Tamilnadu show enrollment rates below 50%, with schools reporting inadequate infrastructure, such as lack of proper classrooms and sanitation facilities.</w:t>
            </w:r>
          </w:p>
          <w:p w14:paraId="04AE900A" w14:textId="77777777" w:rsidR="000A0D40" w:rsidRPr="000E7380" w:rsidRDefault="000A0D40" w:rsidP="000E7380">
            <w:pPr>
              <w:numPr>
                <w:ilvl w:val="0"/>
                <w:numId w:val="11"/>
              </w:numPr>
              <w:spacing w:after="0"/>
              <w:jc w:val="both"/>
              <w:rPr>
                <w:rFonts w:ascii="Cambria" w:hAnsi="Cambria" w:cstheme="minorHAnsi"/>
                <w:bCs/>
                <w:sz w:val="24"/>
                <w:szCs w:val="24"/>
                <w:lang w:val="en-IN"/>
              </w:rPr>
            </w:pPr>
            <w:r w:rsidRPr="000E7380">
              <w:rPr>
                <w:rFonts w:ascii="Cambria" w:hAnsi="Cambria" w:cstheme="minorHAnsi"/>
                <w:bCs/>
                <w:sz w:val="24"/>
                <w:szCs w:val="24"/>
                <w:lang w:val="en-IN"/>
              </w:rPr>
              <w:lastRenderedPageBreak/>
              <w:t>Dropout Rates: The dropout rate in rural areas is significantly higher (15%) compared to urban areas (2%), with the highest dropout rates among girls.</w:t>
            </w:r>
          </w:p>
          <w:p w14:paraId="37D87A1E" w14:textId="77777777" w:rsidR="000A0D40" w:rsidRPr="000E7380" w:rsidRDefault="000A0D40" w:rsidP="000E7380">
            <w:pPr>
              <w:numPr>
                <w:ilvl w:val="0"/>
                <w:numId w:val="11"/>
              </w:numPr>
              <w:spacing w:after="0"/>
              <w:jc w:val="both"/>
              <w:rPr>
                <w:rFonts w:ascii="Cambria" w:hAnsi="Cambria" w:cstheme="minorHAnsi"/>
                <w:bCs/>
                <w:sz w:val="24"/>
                <w:szCs w:val="24"/>
                <w:lang w:val="en-IN"/>
              </w:rPr>
            </w:pPr>
            <w:r w:rsidRPr="000E7380">
              <w:rPr>
                <w:rFonts w:ascii="Cambria" w:hAnsi="Cambria" w:cstheme="minorHAnsi"/>
                <w:bCs/>
                <w:sz w:val="24"/>
                <w:szCs w:val="24"/>
                <w:lang w:val="en-IN"/>
              </w:rPr>
              <w:t>Teacher Availability: 40% of rural schools report insufficient teaching staff, particularly in subjects like mathematics and science.</w:t>
            </w:r>
          </w:p>
          <w:p w14:paraId="06D1AA5E" w14:textId="77777777" w:rsidR="000A0D40" w:rsidRPr="000E7380" w:rsidRDefault="000A0D40" w:rsidP="000E7380">
            <w:pPr>
              <w:spacing w:after="0"/>
              <w:jc w:val="both"/>
              <w:rPr>
                <w:rFonts w:ascii="Cambria" w:hAnsi="Cambria" w:cstheme="minorHAnsi"/>
                <w:bCs/>
                <w:sz w:val="24"/>
                <w:szCs w:val="24"/>
                <w:lang w:val="en-IN"/>
              </w:rPr>
            </w:pPr>
            <w:r w:rsidRPr="000E7380">
              <w:rPr>
                <w:rFonts w:ascii="Cambria" w:hAnsi="Cambria" w:cstheme="minorHAnsi"/>
                <w:bCs/>
                <w:sz w:val="24"/>
                <w:szCs w:val="24"/>
                <w:lang w:val="en-IN"/>
              </w:rPr>
              <w:t>Tasks:</w:t>
            </w:r>
          </w:p>
          <w:p w14:paraId="348186FB" w14:textId="77777777" w:rsidR="000A0D40" w:rsidRPr="000E7380" w:rsidRDefault="000A0D40" w:rsidP="000E7380">
            <w:pPr>
              <w:numPr>
                <w:ilvl w:val="0"/>
                <w:numId w:val="12"/>
              </w:numPr>
              <w:spacing w:after="0"/>
              <w:jc w:val="both"/>
              <w:rPr>
                <w:rFonts w:ascii="Cambria" w:hAnsi="Cambria" w:cstheme="minorHAnsi"/>
                <w:bCs/>
                <w:sz w:val="24"/>
                <w:szCs w:val="24"/>
                <w:lang w:val="en-IN"/>
              </w:rPr>
            </w:pPr>
            <w:r w:rsidRPr="000E7380">
              <w:rPr>
                <w:rFonts w:ascii="Cambria" w:hAnsi="Cambria" w:cstheme="minorHAnsi"/>
                <w:bCs/>
                <w:sz w:val="24"/>
                <w:szCs w:val="24"/>
                <w:lang w:val="en-IN"/>
              </w:rPr>
              <w:t>Analyse the possible factors contributing to the disparity in enrollment and dropout rates between urban and rural areas. Use the Education Census data to identify key areas of concern.</w:t>
            </w:r>
          </w:p>
          <w:p w14:paraId="682412D0" w14:textId="77777777" w:rsidR="000A0D40" w:rsidRPr="000E7380" w:rsidRDefault="000A0D40" w:rsidP="000E7380">
            <w:pPr>
              <w:numPr>
                <w:ilvl w:val="0"/>
                <w:numId w:val="12"/>
              </w:numPr>
              <w:spacing w:after="0"/>
              <w:jc w:val="both"/>
              <w:rPr>
                <w:rFonts w:ascii="Cambria" w:hAnsi="Cambria" w:cstheme="minorHAnsi"/>
                <w:bCs/>
                <w:sz w:val="24"/>
                <w:szCs w:val="24"/>
                <w:lang w:val="en-IN"/>
              </w:rPr>
            </w:pPr>
            <w:r w:rsidRPr="000E7380">
              <w:rPr>
                <w:rFonts w:ascii="Cambria" w:hAnsi="Cambria" w:cstheme="minorHAnsi"/>
                <w:bCs/>
                <w:sz w:val="24"/>
                <w:szCs w:val="24"/>
                <w:lang w:val="en-IN"/>
              </w:rPr>
              <w:t>Propose targeted interventions to address the infrastructure and teacher shortage in rural schools, focusing on improving enrollment and reducing dropout rates.</w:t>
            </w:r>
          </w:p>
          <w:p w14:paraId="4091F1AB" w14:textId="4AF2A847" w:rsidR="000A0D40" w:rsidRPr="000E7380" w:rsidRDefault="000A0D40" w:rsidP="000E7380">
            <w:pPr>
              <w:spacing w:after="0"/>
              <w:jc w:val="both"/>
              <w:rPr>
                <w:rFonts w:ascii="Cambria" w:hAnsi="Cambria" w:cstheme="minorHAnsi"/>
                <w:bCs/>
                <w:sz w:val="24"/>
                <w:szCs w:val="24"/>
                <w:lang w:val="en-IN"/>
              </w:rPr>
            </w:pPr>
            <w:r w:rsidRPr="000E7380">
              <w:rPr>
                <w:rFonts w:ascii="Cambria" w:hAnsi="Cambria" w:cstheme="minorHAnsi"/>
                <w:bCs/>
                <w:sz w:val="24"/>
                <w:szCs w:val="24"/>
                <w:lang w:val="en-IN"/>
              </w:rPr>
              <w:t>How can the Education Census data guide the design of policies that promote gender equality in education, particularly in rural</w:t>
            </w:r>
          </w:p>
        </w:tc>
        <w:tc>
          <w:tcPr>
            <w:tcW w:w="490" w:type="pct"/>
            <w:vAlign w:val="center"/>
          </w:tcPr>
          <w:p w14:paraId="39F0FCEC" w14:textId="5A2E8927" w:rsidR="000A0D40" w:rsidRDefault="000A0D40" w:rsidP="000A0D40">
            <w:pPr>
              <w:spacing w:after="0"/>
              <w:jc w:val="center"/>
              <w:rPr>
                <w:rFonts w:ascii="Cambria" w:hAnsi="Cambria" w:cstheme="minorHAnsi"/>
                <w:b/>
                <w:sz w:val="24"/>
                <w:szCs w:val="24"/>
              </w:rPr>
            </w:pPr>
            <w:r>
              <w:rPr>
                <w:rFonts w:ascii="Cambria" w:hAnsi="Cambria" w:cstheme="minorHAnsi"/>
                <w:b/>
                <w:sz w:val="24"/>
                <w:szCs w:val="24"/>
              </w:rPr>
              <w:lastRenderedPageBreak/>
              <w:t>15 Marks</w:t>
            </w:r>
          </w:p>
        </w:tc>
        <w:tc>
          <w:tcPr>
            <w:tcW w:w="552" w:type="pct"/>
            <w:vAlign w:val="center"/>
          </w:tcPr>
          <w:p w14:paraId="6D23AE5E" w14:textId="46508372" w:rsidR="000A0D40" w:rsidRDefault="000A0D40" w:rsidP="000A0D40">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0CE534AD" w14:textId="19CF83EF" w:rsidR="000A0D40" w:rsidRDefault="000A0D40" w:rsidP="000A0D40">
            <w:pPr>
              <w:spacing w:after="0"/>
              <w:jc w:val="center"/>
              <w:rPr>
                <w:rFonts w:ascii="Cambria" w:hAnsi="Cambria" w:cstheme="minorHAnsi"/>
                <w:b/>
                <w:sz w:val="24"/>
                <w:szCs w:val="24"/>
              </w:rPr>
            </w:pPr>
            <w:r>
              <w:rPr>
                <w:rFonts w:ascii="Cambria" w:hAnsi="Cambria" w:cstheme="minorHAnsi"/>
                <w:b/>
                <w:sz w:val="24"/>
                <w:szCs w:val="24"/>
              </w:rPr>
              <w:t>CO5</w:t>
            </w:r>
          </w:p>
        </w:tc>
      </w:tr>
      <w:tr w:rsidR="00341AEA" w14:paraId="74F03A5A" w14:textId="77777777" w:rsidTr="002620A8">
        <w:trPr>
          <w:trHeight w:val="858"/>
        </w:trPr>
        <w:tc>
          <w:tcPr>
            <w:tcW w:w="240" w:type="pct"/>
            <w:vAlign w:val="center"/>
          </w:tcPr>
          <w:p w14:paraId="1E746742" w14:textId="64EAE980" w:rsidR="00341AEA" w:rsidRDefault="00CD2A31" w:rsidP="00341AEA">
            <w:pPr>
              <w:spacing w:after="0"/>
              <w:jc w:val="center"/>
              <w:rPr>
                <w:rFonts w:ascii="Cambria" w:hAnsi="Cambria" w:cstheme="minorHAnsi"/>
                <w:b/>
                <w:sz w:val="24"/>
                <w:szCs w:val="24"/>
              </w:rPr>
            </w:pPr>
            <w:r>
              <w:rPr>
                <w:rFonts w:ascii="Cambria" w:hAnsi="Cambria" w:cstheme="minorHAnsi"/>
                <w:b/>
                <w:sz w:val="24"/>
                <w:szCs w:val="24"/>
              </w:rPr>
              <w:lastRenderedPageBreak/>
              <w:t>24</w:t>
            </w:r>
          </w:p>
        </w:tc>
        <w:tc>
          <w:tcPr>
            <w:tcW w:w="3401" w:type="pct"/>
            <w:vAlign w:val="center"/>
          </w:tcPr>
          <w:p w14:paraId="7BFF4C62" w14:textId="77777777" w:rsidR="00341AEA" w:rsidRPr="00B70666" w:rsidRDefault="00341AEA" w:rsidP="00341AEA">
            <w:pPr>
              <w:spacing w:after="0"/>
              <w:jc w:val="center"/>
              <w:rPr>
                <w:rFonts w:ascii="Cambria" w:hAnsi="Cambria" w:cstheme="minorHAnsi"/>
                <w:b/>
                <w:sz w:val="24"/>
                <w:szCs w:val="24"/>
                <w:lang w:val="en-IN"/>
              </w:rPr>
            </w:pPr>
            <w:r>
              <w:rPr>
                <w:rFonts w:ascii="Cambria" w:hAnsi="Cambria" w:cstheme="minorHAnsi"/>
                <w:b/>
                <w:sz w:val="24"/>
                <w:szCs w:val="24"/>
                <w:lang w:val="en-IN"/>
              </w:rPr>
              <w:t>T</w:t>
            </w:r>
            <w:r w:rsidRPr="00B70666">
              <w:rPr>
                <w:rFonts w:ascii="Cambria" w:hAnsi="Cambria" w:cstheme="minorHAnsi"/>
                <w:b/>
                <w:sz w:val="24"/>
                <w:szCs w:val="24"/>
                <w:lang w:val="en-IN"/>
              </w:rPr>
              <w:t>he latest Agriculture Census data for a hypothetical state, Agriland, reveals the following trends over the past 10 years:</w:t>
            </w:r>
          </w:p>
          <w:p w14:paraId="0C224F2E" w14:textId="77777777" w:rsidR="00341AEA" w:rsidRPr="00B70666" w:rsidRDefault="00341AEA" w:rsidP="00341AEA">
            <w:pPr>
              <w:numPr>
                <w:ilvl w:val="0"/>
                <w:numId w:val="9"/>
              </w:numPr>
              <w:spacing w:after="0"/>
              <w:rPr>
                <w:rFonts w:ascii="Cambria" w:hAnsi="Cambria" w:cstheme="minorHAnsi"/>
                <w:bCs/>
                <w:sz w:val="24"/>
                <w:szCs w:val="24"/>
                <w:lang w:val="en-IN"/>
              </w:rPr>
            </w:pPr>
            <w:r w:rsidRPr="00B70666">
              <w:rPr>
                <w:rFonts w:ascii="Cambria" w:hAnsi="Cambria" w:cstheme="minorHAnsi"/>
                <w:bCs/>
                <w:sz w:val="24"/>
                <w:szCs w:val="24"/>
                <w:lang w:val="en-IN"/>
              </w:rPr>
              <w:t>Average farm size decreased from 2.5 hectares to 1.8 hectares.</w:t>
            </w:r>
          </w:p>
          <w:p w14:paraId="1B4449B1" w14:textId="77777777" w:rsidR="00341AEA" w:rsidRPr="00B70666" w:rsidRDefault="00341AEA" w:rsidP="00341AEA">
            <w:pPr>
              <w:numPr>
                <w:ilvl w:val="0"/>
                <w:numId w:val="9"/>
              </w:numPr>
              <w:spacing w:after="0"/>
              <w:rPr>
                <w:rFonts w:ascii="Cambria" w:hAnsi="Cambria" w:cstheme="minorHAnsi"/>
                <w:bCs/>
                <w:sz w:val="24"/>
                <w:szCs w:val="24"/>
                <w:lang w:val="en-IN"/>
              </w:rPr>
            </w:pPr>
            <w:r w:rsidRPr="00B70666">
              <w:rPr>
                <w:rFonts w:ascii="Cambria" w:hAnsi="Cambria" w:cstheme="minorHAnsi"/>
                <w:bCs/>
                <w:sz w:val="24"/>
                <w:szCs w:val="24"/>
                <w:lang w:val="en-IN"/>
              </w:rPr>
              <w:t>The number of operational holdings increased by 30%, with 90% classified as small and marginal.</w:t>
            </w:r>
          </w:p>
          <w:p w14:paraId="25CBC4B3" w14:textId="77777777" w:rsidR="00341AEA" w:rsidRPr="00B70666" w:rsidRDefault="00341AEA" w:rsidP="00341AEA">
            <w:pPr>
              <w:numPr>
                <w:ilvl w:val="0"/>
                <w:numId w:val="9"/>
              </w:numPr>
              <w:spacing w:after="0"/>
              <w:rPr>
                <w:rFonts w:ascii="Cambria" w:hAnsi="Cambria" w:cstheme="minorHAnsi"/>
                <w:bCs/>
                <w:sz w:val="24"/>
                <w:szCs w:val="24"/>
                <w:lang w:val="en-IN"/>
              </w:rPr>
            </w:pPr>
            <w:r w:rsidRPr="00B70666">
              <w:rPr>
                <w:rFonts w:ascii="Cambria" w:hAnsi="Cambria" w:cstheme="minorHAnsi"/>
                <w:bCs/>
                <w:sz w:val="24"/>
                <w:szCs w:val="24"/>
                <w:lang w:val="en-IN"/>
              </w:rPr>
              <w:t>Only 40% of farmers have access to institutional credit, while the remaining rely on informal sources.</w:t>
            </w:r>
          </w:p>
          <w:p w14:paraId="2FD9EF7C" w14:textId="564365D7" w:rsidR="00341AEA" w:rsidRPr="00341AEA" w:rsidRDefault="00341AEA" w:rsidP="00341AEA">
            <w:pPr>
              <w:numPr>
                <w:ilvl w:val="0"/>
                <w:numId w:val="9"/>
              </w:numPr>
              <w:spacing w:after="0"/>
              <w:rPr>
                <w:rFonts w:ascii="Cambria" w:hAnsi="Cambria" w:cstheme="minorHAnsi"/>
                <w:bCs/>
                <w:sz w:val="24"/>
                <w:szCs w:val="24"/>
                <w:lang w:val="en-IN"/>
              </w:rPr>
            </w:pPr>
            <w:r w:rsidRPr="00B70666">
              <w:rPr>
                <w:rFonts w:ascii="Cambria" w:hAnsi="Cambria" w:cstheme="minorHAnsi"/>
                <w:bCs/>
                <w:sz w:val="24"/>
                <w:szCs w:val="24"/>
                <w:lang w:val="en-IN"/>
              </w:rPr>
              <w:t>The cropping intensity has stagnated at 120%, and 70% of the land remains rainfed.</w:t>
            </w:r>
          </w:p>
          <w:p w14:paraId="56C52D81" w14:textId="77777777" w:rsidR="00341AEA" w:rsidRPr="00B70666" w:rsidRDefault="00341AEA" w:rsidP="00341AEA">
            <w:pPr>
              <w:spacing w:after="0"/>
              <w:rPr>
                <w:rFonts w:ascii="Cambria" w:hAnsi="Cambria" w:cstheme="minorHAnsi"/>
                <w:b/>
                <w:sz w:val="24"/>
                <w:szCs w:val="24"/>
                <w:lang w:val="en-IN"/>
              </w:rPr>
            </w:pPr>
            <w:r w:rsidRPr="00B70666">
              <w:rPr>
                <w:rFonts w:ascii="Cambria" w:hAnsi="Cambria" w:cstheme="minorHAnsi"/>
                <w:b/>
                <w:bCs/>
                <w:sz w:val="24"/>
                <w:szCs w:val="24"/>
                <w:lang w:val="en-IN"/>
              </w:rPr>
              <w:t>Tasks:</w:t>
            </w:r>
          </w:p>
          <w:p w14:paraId="656F9650" w14:textId="77777777" w:rsidR="00341AEA" w:rsidRPr="00B70666" w:rsidRDefault="00341AEA" w:rsidP="00341AEA">
            <w:pPr>
              <w:numPr>
                <w:ilvl w:val="0"/>
                <w:numId w:val="10"/>
              </w:numPr>
              <w:spacing w:after="0"/>
              <w:rPr>
                <w:rFonts w:ascii="Cambria" w:hAnsi="Cambria" w:cstheme="minorHAnsi"/>
                <w:bCs/>
                <w:sz w:val="24"/>
                <w:szCs w:val="24"/>
                <w:lang w:val="en-IN"/>
              </w:rPr>
            </w:pPr>
            <w:r w:rsidRPr="00B70666">
              <w:rPr>
                <w:rFonts w:ascii="Cambria" w:hAnsi="Cambria" w:cstheme="minorHAnsi"/>
                <w:bCs/>
                <w:sz w:val="24"/>
                <w:szCs w:val="24"/>
                <w:lang w:val="en-IN"/>
              </w:rPr>
              <w:t>Analy</w:t>
            </w:r>
            <w:r>
              <w:rPr>
                <w:rFonts w:ascii="Cambria" w:hAnsi="Cambria" w:cstheme="minorHAnsi"/>
                <w:bCs/>
                <w:sz w:val="24"/>
                <w:szCs w:val="24"/>
                <w:lang w:val="en-IN"/>
              </w:rPr>
              <w:t>s</w:t>
            </w:r>
            <w:r w:rsidRPr="00B70666">
              <w:rPr>
                <w:rFonts w:ascii="Cambria" w:hAnsi="Cambria" w:cstheme="minorHAnsi"/>
                <w:bCs/>
                <w:sz w:val="24"/>
                <w:szCs w:val="24"/>
                <w:lang w:val="en-IN"/>
              </w:rPr>
              <w:t>e the potential economic and environmental challenges arising from the fragmentation of agricultural land in Agriland.</w:t>
            </w:r>
          </w:p>
          <w:p w14:paraId="04E65CD9" w14:textId="77777777" w:rsidR="00341AEA" w:rsidRPr="00B70666" w:rsidRDefault="00341AEA" w:rsidP="00341AEA">
            <w:pPr>
              <w:numPr>
                <w:ilvl w:val="0"/>
                <w:numId w:val="10"/>
              </w:numPr>
              <w:spacing w:after="0"/>
              <w:rPr>
                <w:rFonts w:ascii="Cambria" w:hAnsi="Cambria" w:cstheme="minorHAnsi"/>
                <w:bCs/>
                <w:sz w:val="24"/>
                <w:szCs w:val="24"/>
                <w:lang w:val="en-IN"/>
              </w:rPr>
            </w:pPr>
            <w:r w:rsidRPr="00B70666">
              <w:rPr>
                <w:rFonts w:ascii="Cambria" w:hAnsi="Cambria" w:cstheme="minorHAnsi"/>
                <w:bCs/>
                <w:sz w:val="24"/>
                <w:szCs w:val="24"/>
                <w:lang w:val="en-IN"/>
              </w:rPr>
              <w:t>Based on the data, suggest measures to improve agricultural productivity and credit access for small and marginal farmers.</w:t>
            </w:r>
          </w:p>
          <w:p w14:paraId="72AA1F86" w14:textId="2A611546" w:rsidR="00341AEA" w:rsidRPr="00341AEA" w:rsidRDefault="00341AEA" w:rsidP="00341AEA">
            <w:pPr>
              <w:numPr>
                <w:ilvl w:val="0"/>
                <w:numId w:val="10"/>
              </w:numPr>
              <w:spacing w:after="0"/>
              <w:rPr>
                <w:rFonts w:ascii="Cambria" w:hAnsi="Cambria" w:cstheme="minorHAnsi"/>
                <w:bCs/>
                <w:sz w:val="24"/>
                <w:szCs w:val="24"/>
                <w:lang w:val="en-IN"/>
              </w:rPr>
            </w:pPr>
            <w:r w:rsidRPr="00B70666">
              <w:rPr>
                <w:rFonts w:ascii="Cambria" w:hAnsi="Cambria" w:cstheme="minorHAnsi"/>
                <w:bCs/>
                <w:sz w:val="24"/>
                <w:szCs w:val="24"/>
                <w:lang w:val="en-IN"/>
              </w:rPr>
              <w:t>How can the Agriculture Census help policymakers address the problem of rainfed agriculture and promote sustainable practices?</w:t>
            </w:r>
          </w:p>
        </w:tc>
        <w:tc>
          <w:tcPr>
            <w:tcW w:w="490" w:type="pct"/>
            <w:vAlign w:val="center"/>
          </w:tcPr>
          <w:p w14:paraId="03883BA3" w14:textId="0CFF919C" w:rsidR="00341AEA" w:rsidRDefault="00341AEA" w:rsidP="00341AEA">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1C649BAE" w14:textId="4381BD67" w:rsidR="00341AEA" w:rsidRDefault="00341AEA" w:rsidP="00341AEA">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5AB53647" w14:textId="634BE6F1" w:rsidR="00341AEA" w:rsidRDefault="00341AEA" w:rsidP="00341AEA">
            <w:pPr>
              <w:spacing w:after="0"/>
              <w:jc w:val="center"/>
              <w:rPr>
                <w:rFonts w:ascii="Cambria" w:hAnsi="Cambria" w:cstheme="minorHAnsi"/>
                <w:b/>
                <w:sz w:val="24"/>
                <w:szCs w:val="24"/>
              </w:rPr>
            </w:pPr>
            <w:r>
              <w:rPr>
                <w:rFonts w:ascii="Cambria" w:hAnsi="Cambria" w:cstheme="minorHAnsi"/>
                <w:b/>
                <w:sz w:val="24"/>
                <w:szCs w:val="24"/>
              </w:rPr>
              <w:t>CO4</w:t>
            </w:r>
          </w:p>
        </w:tc>
      </w:tr>
    </w:tbl>
    <w:p w14:paraId="67D2BF81" w14:textId="77777777" w:rsidR="001B1AA4" w:rsidRPr="00D8462B" w:rsidRDefault="001B1AA4" w:rsidP="00341AEA">
      <w:pPr>
        <w:rPr>
          <w:rFonts w:ascii="Cambria" w:hAnsi="Cambria" w:cstheme="minorHAnsi"/>
          <w:sz w:val="28"/>
          <w:szCs w:val="28"/>
        </w:rPr>
      </w:pPr>
    </w:p>
    <w:sectPr w:rsidR="001B1AA4"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02B5E" w14:textId="77777777" w:rsidR="00F47F1A" w:rsidRDefault="00F47F1A">
      <w:pPr>
        <w:spacing w:line="240" w:lineRule="auto"/>
      </w:pPr>
      <w:r>
        <w:separator/>
      </w:r>
    </w:p>
  </w:endnote>
  <w:endnote w:type="continuationSeparator" w:id="0">
    <w:p w14:paraId="434257FF" w14:textId="77777777" w:rsidR="00F47F1A" w:rsidRDefault="00F47F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9651E" w14:textId="77777777" w:rsidR="00F47F1A" w:rsidRDefault="00F47F1A">
      <w:pPr>
        <w:spacing w:after="0"/>
      </w:pPr>
      <w:r>
        <w:separator/>
      </w:r>
    </w:p>
  </w:footnote>
  <w:footnote w:type="continuationSeparator" w:id="0">
    <w:p w14:paraId="2793C078" w14:textId="77777777" w:rsidR="00F47F1A" w:rsidRDefault="00F47F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5464" w:hanging="360"/>
      </w:pPr>
      <w:rPr>
        <w:rFonts w:ascii="Symbol" w:hAnsi="Symbol" w:hint="default"/>
      </w:rPr>
    </w:lvl>
    <w:lvl w:ilvl="1" w:tplc="40090003" w:tentative="1">
      <w:start w:val="1"/>
      <w:numFmt w:val="bullet"/>
      <w:lvlText w:val="o"/>
      <w:lvlJc w:val="left"/>
      <w:pPr>
        <w:ind w:left="6184" w:hanging="360"/>
      </w:pPr>
      <w:rPr>
        <w:rFonts w:ascii="Courier New" w:hAnsi="Courier New" w:cs="Courier New" w:hint="default"/>
      </w:rPr>
    </w:lvl>
    <w:lvl w:ilvl="2" w:tplc="40090005" w:tentative="1">
      <w:start w:val="1"/>
      <w:numFmt w:val="bullet"/>
      <w:lvlText w:val=""/>
      <w:lvlJc w:val="left"/>
      <w:pPr>
        <w:ind w:left="6904" w:hanging="360"/>
      </w:pPr>
      <w:rPr>
        <w:rFonts w:ascii="Wingdings" w:hAnsi="Wingdings" w:hint="default"/>
      </w:rPr>
    </w:lvl>
    <w:lvl w:ilvl="3" w:tplc="40090001" w:tentative="1">
      <w:start w:val="1"/>
      <w:numFmt w:val="bullet"/>
      <w:lvlText w:val=""/>
      <w:lvlJc w:val="left"/>
      <w:pPr>
        <w:ind w:left="7624" w:hanging="360"/>
      </w:pPr>
      <w:rPr>
        <w:rFonts w:ascii="Symbol" w:hAnsi="Symbol" w:hint="default"/>
      </w:rPr>
    </w:lvl>
    <w:lvl w:ilvl="4" w:tplc="40090003" w:tentative="1">
      <w:start w:val="1"/>
      <w:numFmt w:val="bullet"/>
      <w:lvlText w:val="o"/>
      <w:lvlJc w:val="left"/>
      <w:pPr>
        <w:ind w:left="8344" w:hanging="360"/>
      </w:pPr>
      <w:rPr>
        <w:rFonts w:ascii="Courier New" w:hAnsi="Courier New" w:cs="Courier New" w:hint="default"/>
      </w:rPr>
    </w:lvl>
    <w:lvl w:ilvl="5" w:tplc="40090005" w:tentative="1">
      <w:start w:val="1"/>
      <w:numFmt w:val="bullet"/>
      <w:lvlText w:val=""/>
      <w:lvlJc w:val="left"/>
      <w:pPr>
        <w:ind w:left="9064" w:hanging="360"/>
      </w:pPr>
      <w:rPr>
        <w:rFonts w:ascii="Wingdings" w:hAnsi="Wingdings" w:hint="default"/>
      </w:rPr>
    </w:lvl>
    <w:lvl w:ilvl="6" w:tplc="40090001" w:tentative="1">
      <w:start w:val="1"/>
      <w:numFmt w:val="bullet"/>
      <w:lvlText w:val=""/>
      <w:lvlJc w:val="left"/>
      <w:pPr>
        <w:ind w:left="9784" w:hanging="360"/>
      </w:pPr>
      <w:rPr>
        <w:rFonts w:ascii="Symbol" w:hAnsi="Symbol" w:hint="default"/>
      </w:rPr>
    </w:lvl>
    <w:lvl w:ilvl="7" w:tplc="40090003" w:tentative="1">
      <w:start w:val="1"/>
      <w:numFmt w:val="bullet"/>
      <w:lvlText w:val="o"/>
      <w:lvlJc w:val="left"/>
      <w:pPr>
        <w:ind w:left="10504" w:hanging="360"/>
      </w:pPr>
      <w:rPr>
        <w:rFonts w:ascii="Courier New" w:hAnsi="Courier New" w:cs="Courier New" w:hint="default"/>
      </w:rPr>
    </w:lvl>
    <w:lvl w:ilvl="8" w:tplc="40090005" w:tentative="1">
      <w:start w:val="1"/>
      <w:numFmt w:val="bullet"/>
      <w:lvlText w:val=""/>
      <w:lvlJc w:val="left"/>
      <w:pPr>
        <w:ind w:left="11224" w:hanging="360"/>
      </w:pPr>
      <w:rPr>
        <w:rFonts w:ascii="Wingdings" w:hAnsi="Wingdings" w:hint="default"/>
      </w:rPr>
    </w:lvl>
  </w:abstractNum>
  <w:abstractNum w:abstractNumId="1">
    <w:nsid w:val="3064327F"/>
    <w:multiLevelType w:val="multilevel"/>
    <w:tmpl w:val="03B8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6608E4"/>
    <w:multiLevelType w:val="multilevel"/>
    <w:tmpl w:val="A3E4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1909BD"/>
    <w:multiLevelType w:val="multilevel"/>
    <w:tmpl w:val="9CD8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5">
    <w:nsid w:val="46F019EB"/>
    <w:multiLevelType w:val="multilevel"/>
    <w:tmpl w:val="0034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7">
    <w:nsid w:val="5721456D"/>
    <w:multiLevelType w:val="multilevel"/>
    <w:tmpl w:val="56E27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893916"/>
    <w:multiLevelType w:val="multilevel"/>
    <w:tmpl w:val="60949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783554F1"/>
    <w:multiLevelType w:val="multilevel"/>
    <w:tmpl w:val="F2868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lvlOverride w:ilvl="0">
      <w:startOverride w:val="1"/>
    </w:lvlOverride>
  </w:num>
  <w:num w:numId="2">
    <w:abstractNumId w:val="4"/>
  </w:num>
  <w:num w:numId="3">
    <w:abstractNumId w:val="10"/>
  </w:num>
  <w:num w:numId="4">
    <w:abstractNumId w:val="9"/>
  </w:num>
  <w:num w:numId="5">
    <w:abstractNumId w:val="0"/>
  </w:num>
  <w:num w:numId="6">
    <w:abstractNumId w:val="3"/>
  </w:num>
  <w:num w:numId="7">
    <w:abstractNumId w:val="2"/>
  </w:num>
  <w:num w:numId="8">
    <w:abstractNumId w:val="8"/>
  </w:num>
  <w:num w:numId="9">
    <w:abstractNumId w:val="5"/>
  </w:num>
  <w:num w:numId="10">
    <w:abstractNumId w:val="11"/>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175D1"/>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773F4"/>
    <w:rsid w:val="00080638"/>
    <w:rsid w:val="00081A14"/>
    <w:rsid w:val="00082413"/>
    <w:rsid w:val="00085811"/>
    <w:rsid w:val="000861BB"/>
    <w:rsid w:val="00090F20"/>
    <w:rsid w:val="00093548"/>
    <w:rsid w:val="000949E6"/>
    <w:rsid w:val="000961FB"/>
    <w:rsid w:val="00096B29"/>
    <w:rsid w:val="000977FF"/>
    <w:rsid w:val="00097845"/>
    <w:rsid w:val="000A0D40"/>
    <w:rsid w:val="000A13DC"/>
    <w:rsid w:val="000A4DC8"/>
    <w:rsid w:val="000A7404"/>
    <w:rsid w:val="000B0262"/>
    <w:rsid w:val="000B0958"/>
    <w:rsid w:val="000B5180"/>
    <w:rsid w:val="000B59F3"/>
    <w:rsid w:val="000C2FFF"/>
    <w:rsid w:val="000D0AAB"/>
    <w:rsid w:val="000D425C"/>
    <w:rsid w:val="000D6ACB"/>
    <w:rsid w:val="000E38A4"/>
    <w:rsid w:val="000E5994"/>
    <w:rsid w:val="000E7380"/>
    <w:rsid w:val="0010353E"/>
    <w:rsid w:val="0010425F"/>
    <w:rsid w:val="00107837"/>
    <w:rsid w:val="001238BC"/>
    <w:rsid w:val="00126E00"/>
    <w:rsid w:val="001336A7"/>
    <w:rsid w:val="001361EF"/>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1AA4"/>
    <w:rsid w:val="001B25E4"/>
    <w:rsid w:val="001B322A"/>
    <w:rsid w:val="001B4EA0"/>
    <w:rsid w:val="001B6669"/>
    <w:rsid w:val="001B701E"/>
    <w:rsid w:val="001C516B"/>
    <w:rsid w:val="001C7720"/>
    <w:rsid w:val="001D0DD7"/>
    <w:rsid w:val="001D6A7D"/>
    <w:rsid w:val="001F4F78"/>
    <w:rsid w:val="00201872"/>
    <w:rsid w:val="00201C0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51FC"/>
    <w:rsid w:val="002B5BA3"/>
    <w:rsid w:val="002C3E79"/>
    <w:rsid w:val="002C6301"/>
    <w:rsid w:val="002D20A9"/>
    <w:rsid w:val="002D4376"/>
    <w:rsid w:val="002D544F"/>
    <w:rsid w:val="002D6571"/>
    <w:rsid w:val="002D65A4"/>
    <w:rsid w:val="002E6882"/>
    <w:rsid w:val="002F14CF"/>
    <w:rsid w:val="002F4487"/>
    <w:rsid w:val="002F47F7"/>
    <w:rsid w:val="002F493C"/>
    <w:rsid w:val="002F5304"/>
    <w:rsid w:val="00300447"/>
    <w:rsid w:val="00301214"/>
    <w:rsid w:val="00305939"/>
    <w:rsid w:val="00306992"/>
    <w:rsid w:val="00311558"/>
    <w:rsid w:val="00313AFC"/>
    <w:rsid w:val="00314177"/>
    <w:rsid w:val="003179E7"/>
    <w:rsid w:val="0032044F"/>
    <w:rsid w:val="00321FC5"/>
    <w:rsid w:val="00331CEF"/>
    <w:rsid w:val="003358F9"/>
    <w:rsid w:val="0033626C"/>
    <w:rsid w:val="00340A71"/>
    <w:rsid w:val="00341AEA"/>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221C"/>
    <w:rsid w:val="003A3B73"/>
    <w:rsid w:val="003A4B95"/>
    <w:rsid w:val="003A527D"/>
    <w:rsid w:val="003A644B"/>
    <w:rsid w:val="003B069D"/>
    <w:rsid w:val="003B3A86"/>
    <w:rsid w:val="003B5B05"/>
    <w:rsid w:val="003B7C0C"/>
    <w:rsid w:val="003D0E8F"/>
    <w:rsid w:val="003D1175"/>
    <w:rsid w:val="003E55F8"/>
    <w:rsid w:val="003E791E"/>
    <w:rsid w:val="003F0598"/>
    <w:rsid w:val="003F4CAC"/>
    <w:rsid w:val="003F770D"/>
    <w:rsid w:val="00402190"/>
    <w:rsid w:val="004039C7"/>
    <w:rsid w:val="00407731"/>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0D5F"/>
    <w:rsid w:val="0048318E"/>
    <w:rsid w:val="00487426"/>
    <w:rsid w:val="00493336"/>
    <w:rsid w:val="00494223"/>
    <w:rsid w:val="004970A7"/>
    <w:rsid w:val="004A0F55"/>
    <w:rsid w:val="004A26BD"/>
    <w:rsid w:val="004B1221"/>
    <w:rsid w:val="004B5798"/>
    <w:rsid w:val="004C28B3"/>
    <w:rsid w:val="004C29B1"/>
    <w:rsid w:val="004C2C65"/>
    <w:rsid w:val="004C3E2A"/>
    <w:rsid w:val="004D032E"/>
    <w:rsid w:val="004D1DE8"/>
    <w:rsid w:val="004D6A49"/>
    <w:rsid w:val="004E04BB"/>
    <w:rsid w:val="004E281A"/>
    <w:rsid w:val="004E51A7"/>
    <w:rsid w:val="004F4DA9"/>
    <w:rsid w:val="00506377"/>
    <w:rsid w:val="0051099D"/>
    <w:rsid w:val="00512CB6"/>
    <w:rsid w:val="00513CAD"/>
    <w:rsid w:val="00517AA1"/>
    <w:rsid w:val="005210ED"/>
    <w:rsid w:val="00526BBF"/>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7E8"/>
    <w:rsid w:val="00567AAF"/>
    <w:rsid w:val="005714D4"/>
    <w:rsid w:val="00572FA7"/>
    <w:rsid w:val="00574E0E"/>
    <w:rsid w:val="00575833"/>
    <w:rsid w:val="00575F65"/>
    <w:rsid w:val="00575F88"/>
    <w:rsid w:val="00576B6C"/>
    <w:rsid w:val="00576E85"/>
    <w:rsid w:val="005864E1"/>
    <w:rsid w:val="0058771F"/>
    <w:rsid w:val="00590995"/>
    <w:rsid w:val="00594AAC"/>
    <w:rsid w:val="005A1F75"/>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31F3"/>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6E7B"/>
    <w:rsid w:val="006A7570"/>
    <w:rsid w:val="006B2444"/>
    <w:rsid w:val="006B48EE"/>
    <w:rsid w:val="006B4F56"/>
    <w:rsid w:val="006C1798"/>
    <w:rsid w:val="006C482A"/>
    <w:rsid w:val="006C5A74"/>
    <w:rsid w:val="006D06C4"/>
    <w:rsid w:val="006D4085"/>
    <w:rsid w:val="006E1F73"/>
    <w:rsid w:val="006E4807"/>
    <w:rsid w:val="006F611B"/>
    <w:rsid w:val="006F763D"/>
    <w:rsid w:val="00705673"/>
    <w:rsid w:val="00706225"/>
    <w:rsid w:val="0071300E"/>
    <w:rsid w:val="00714CEF"/>
    <w:rsid w:val="00717A6E"/>
    <w:rsid w:val="00722830"/>
    <w:rsid w:val="007236AB"/>
    <w:rsid w:val="007242FB"/>
    <w:rsid w:val="00730E03"/>
    <w:rsid w:val="00731919"/>
    <w:rsid w:val="0073303C"/>
    <w:rsid w:val="00734CF6"/>
    <w:rsid w:val="00736258"/>
    <w:rsid w:val="00737F04"/>
    <w:rsid w:val="00740D26"/>
    <w:rsid w:val="00740D28"/>
    <w:rsid w:val="00751D2C"/>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3B8B"/>
    <w:rsid w:val="007D7254"/>
    <w:rsid w:val="007E0323"/>
    <w:rsid w:val="007E179D"/>
    <w:rsid w:val="007E19C9"/>
    <w:rsid w:val="007E3D9B"/>
    <w:rsid w:val="007E6774"/>
    <w:rsid w:val="007F040B"/>
    <w:rsid w:val="007F5779"/>
    <w:rsid w:val="007F774C"/>
    <w:rsid w:val="00802858"/>
    <w:rsid w:val="00805D96"/>
    <w:rsid w:val="00806949"/>
    <w:rsid w:val="0081006C"/>
    <w:rsid w:val="00811B47"/>
    <w:rsid w:val="008142C1"/>
    <w:rsid w:val="00830EDA"/>
    <w:rsid w:val="00837035"/>
    <w:rsid w:val="008462FA"/>
    <w:rsid w:val="008468B2"/>
    <w:rsid w:val="00846BF8"/>
    <w:rsid w:val="00850E57"/>
    <w:rsid w:val="00860B9A"/>
    <w:rsid w:val="0086151B"/>
    <w:rsid w:val="0086152C"/>
    <w:rsid w:val="00865DC7"/>
    <w:rsid w:val="008720C6"/>
    <w:rsid w:val="0087655F"/>
    <w:rsid w:val="00877268"/>
    <w:rsid w:val="0089016F"/>
    <w:rsid w:val="00890652"/>
    <w:rsid w:val="00892E4D"/>
    <w:rsid w:val="00894339"/>
    <w:rsid w:val="008A653E"/>
    <w:rsid w:val="008A6CD9"/>
    <w:rsid w:val="008B2E48"/>
    <w:rsid w:val="008B3D70"/>
    <w:rsid w:val="008B60CE"/>
    <w:rsid w:val="008B67FB"/>
    <w:rsid w:val="008C1E6C"/>
    <w:rsid w:val="008C73B1"/>
    <w:rsid w:val="008D0184"/>
    <w:rsid w:val="008D1EA8"/>
    <w:rsid w:val="008D23F1"/>
    <w:rsid w:val="008D2D9F"/>
    <w:rsid w:val="008D48BF"/>
    <w:rsid w:val="008D5B3D"/>
    <w:rsid w:val="008D5D7C"/>
    <w:rsid w:val="008D73E6"/>
    <w:rsid w:val="008E4B9D"/>
    <w:rsid w:val="008E74FF"/>
    <w:rsid w:val="008F2FEE"/>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1BF7"/>
    <w:rsid w:val="009B27E0"/>
    <w:rsid w:val="009B2A1F"/>
    <w:rsid w:val="009B5301"/>
    <w:rsid w:val="009B565B"/>
    <w:rsid w:val="009C47DE"/>
    <w:rsid w:val="009C61FB"/>
    <w:rsid w:val="009C6B25"/>
    <w:rsid w:val="009C7E45"/>
    <w:rsid w:val="009D4EE6"/>
    <w:rsid w:val="009D57A2"/>
    <w:rsid w:val="009D5CDE"/>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0FCE"/>
    <w:rsid w:val="00A31081"/>
    <w:rsid w:val="00A32078"/>
    <w:rsid w:val="00A341C3"/>
    <w:rsid w:val="00A37BE7"/>
    <w:rsid w:val="00A51EE2"/>
    <w:rsid w:val="00A55773"/>
    <w:rsid w:val="00A571D4"/>
    <w:rsid w:val="00A573CA"/>
    <w:rsid w:val="00A656C3"/>
    <w:rsid w:val="00A6661A"/>
    <w:rsid w:val="00A7543B"/>
    <w:rsid w:val="00A765FE"/>
    <w:rsid w:val="00A823B5"/>
    <w:rsid w:val="00A82703"/>
    <w:rsid w:val="00A82ADE"/>
    <w:rsid w:val="00A9015A"/>
    <w:rsid w:val="00A92672"/>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3EC1"/>
    <w:rsid w:val="00B0469B"/>
    <w:rsid w:val="00B145BF"/>
    <w:rsid w:val="00B21EFB"/>
    <w:rsid w:val="00B225E2"/>
    <w:rsid w:val="00B23364"/>
    <w:rsid w:val="00B2405C"/>
    <w:rsid w:val="00B2572C"/>
    <w:rsid w:val="00B26421"/>
    <w:rsid w:val="00B41E27"/>
    <w:rsid w:val="00B4209E"/>
    <w:rsid w:val="00B430BC"/>
    <w:rsid w:val="00B44707"/>
    <w:rsid w:val="00B5049A"/>
    <w:rsid w:val="00B51171"/>
    <w:rsid w:val="00B5479D"/>
    <w:rsid w:val="00B54AE4"/>
    <w:rsid w:val="00B622F0"/>
    <w:rsid w:val="00B70666"/>
    <w:rsid w:val="00B722EA"/>
    <w:rsid w:val="00B73158"/>
    <w:rsid w:val="00B77F41"/>
    <w:rsid w:val="00B85087"/>
    <w:rsid w:val="00B942AE"/>
    <w:rsid w:val="00B95C27"/>
    <w:rsid w:val="00B95DB6"/>
    <w:rsid w:val="00BA1A1F"/>
    <w:rsid w:val="00BA3FAC"/>
    <w:rsid w:val="00BA6BAC"/>
    <w:rsid w:val="00BB107E"/>
    <w:rsid w:val="00BB1DCB"/>
    <w:rsid w:val="00BB58DD"/>
    <w:rsid w:val="00BB5A7C"/>
    <w:rsid w:val="00BB7A48"/>
    <w:rsid w:val="00BC480B"/>
    <w:rsid w:val="00BC5EB2"/>
    <w:rsid w:val="00BC621A"/>
    <w:rsid w:val="00BC6A16"/>
    <w:rsid w:val="00BC7011"/>
    <w:rsid w:val="00BD4E15"/>
    <w:rsid w:val="00BD5B1D"/>
    <w:rsid w:val="00BE6F3B"/>
    <w:rsid w:val="00BF00FE"/>
    <w:rsid w:val="00BF4113"/>
    <w:rsid w:val="00BF6AB8"/>
    <w:rsid w:val="00BF7CCD"/>
    <w:rsid w:val="00C041D3"/>
    <w:rsid w:val="00C07A85"/>
    <w:rsid w:val="00C22CAB"/>
    <w:rsid w:val="00C2391A"/>
    <w:rsid w:val="00C24DDD"/>
    <w:rsid w:val="00C337F0"/>
    <w:rsid w:val="00C373B1"/>
    <w:rsid w:val="00C446FC"/>
    <w:rsid w:val="00C459F2"/>
    <w:rsid w:val="00C47845"/>
    <w:rsid w:val="00C54BC9"/>
    <w:rsid w:val="00C57428"/>
    <w:rsid w:val="00C628C7"/>
    <w:rsid w:val="00C65FCE"/>
    <w:rsid w:val="00C70F56"/>
    <w:rsid w:val="00C719C0"/>
    <w:rsid w:val="00C731D1"/>
    <w:rsid w:val="00C77CD4"/>
    <w:rsid w:val="00C77E81"/>
    <w:rsid w:val="00C8138D"/>
    <w:rsid w:val="00C824A3"/>
    <w:rsid w:val="00C94798"/>
    <w:rsid w:val="00C94CC3"/>
    <w:rsid w:val="00C95D5B"/>
    <w:rsid w:val="00CA22BC"/>
    <w:rsid w:val="00CA280C"/>
    <w:rsid w:val="00CA5E26"/>
    <w:rsid w:val="00CA631C"/>
    <w:rsid w:val="00CB39E2"/>
    <w:rsid w:val="00CB4557"/>
    <w:rsid w:val="00CC0778"/>
    <w:rsid w:val="00CC3B8E"/>
    <w:rsid w:val="00CD16DB"/>
    <w:rsid w:val="00CD2A31"/>
    <w:rsid w:val="00CD3799"/>
    <w:rsid w:val="00CD37D5"/>
    <w:rsid w:val="00CD6308"/>
    <w:rsid w:val="00CE1532"/>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3540"/>
    <w:rsid w:val="00D34B6D"/>
    <w:rsid w:val="00D35452"/>
    <w:rsid w:val="00D37A46"/>
    <w:rsid w:val="00D405F7"/>
    <w:rsid w:val="00D43AF2"/>
    <w:rsid w:val="00D458AC"/>
    <w:rsid w:val="00D50E21"/>
    <w:rsid w:val="00D516C6"/>
    <w:rsid w:val="00D53933"/>
    <w:rsid w:val="00D544A6"/>
    <w:rsid w:val="00D55B73"/>
    <w:rsid w:val="00D60C29"/>
    <w:rsid w:val="00D617D1"/>
    <w:rsid w:val="00D632DA"/>
    <w:rsid w:val="00D65B36"/>
    <w:rsid w:val="00D664D3"/>
    <w:rsid w:val="00D82A91"/>
    <w:rsid w:val="00D82B8F"/>
    <w:rsid w:val="00D83BCA"/>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51F6"/>
    <w:rsid w:val="00DF6504"/>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47F68"/>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1B8E"/>
    <w:rsid w:val="00EA27F1"/>
    <w:rsid w:val="00EA4012"/>
    <w:rsid w:val="00EB1958"/>
    <w:rsid w:val="00EB75DE"/>
    <w:rsid w:val="00EC4FB2"/>
    <w:rsid w:val="00EC7222"/>
    <w:rsid w:val="00EC789B"/>
    <w:rsid w:val="00ED3D23"/>
    <w:rsid w:val="00ED4F04"/>
    <w:rsid w:val="00EE3BEE"/>
    <w:rsid w:val="00EE596E"/>
    <w:rsid w:val="00EE5FE1"/>
    <w:rsid w:val="00EE66A8"/>
    <w:rsid w:val="00EF26CC"/>
    <w:rsid w:val="00EF3B47"/>
    <w:rsid w:val="00EF3C32"/>
    <w:rsid w:val="00EF5D94"/>
    <w:rsid w:val="00F005B1"/>
    <w:rsid w:val="00F072D4"/>
    <w:rsid w:val="00F11763"/>
    <w:rsid w:val="00F12053"/>
    <w:rsid w:val="00F12225"/>
    <w:rsid w:val="00F2111F"/>
    <w:rsid w:val="00F232DF"/>
    <w:rsid w:val="00F24DF3"/>
    <w:rsid w:val="00F24EE4"/>
    <w:rsid w:val="00F30EC8"/>
    <w:rsid w:val="00F33E3E"/>
    <w:rsid w:val="00F37BCA"/>
    <w:rsid w:val="00F40192"/>
    <w:rsid w:val="00F413F0"/>
    <w:rsid w:val="00F423C8"/>
    <w:rsid w:val="00F4305B"/>
    <w:rsid w:val="00F45872"/>
    <w:rsid w:val="00F47F1A"/>
    <w:rsid w:val="00F5273B"/>
    <w:rsid w:val="00F55C35"/>
    <w:rsid w:val="00F56E60"/>
    <w:rsid w:val="00F57C51"/>
    <w:rsid w:val="00F66EE9"/>
    <w:rsid w:val="00F67B91"/>
    <w:rsid w:val="00F70492"/>
    <w:rsid w:val="00F70E94"/>
    <w:rsid w:val="00F70F60"/>
    <w:rsid w:val="00F71B3D"/>
    <w:rsid w:val="00F734F8"/>
    <w:rsid w:val="00F750EB"/>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41682">
      <w:bodyDiv w:val="1"/>
      <w:marLeft w:val="0"/>
      <w:marRight w:val="0"/>
      <w:marTop w:val="0"/>
      <w:marBottom w:val="0"/>
      <w:divBdr>
        <w:top w:val="none" w:sz="0" w:space="0" w:color="auto"/>
        <w:left w:val="none" w:sz="0" w:space="0" w:color="auto"/>
        <w:bottom w:val="none" w:sz="0" w:space="0" w:color="auto"/>
        <w:right w:val="none" w:sz="0" w:space="0" w:color="auto"/>
      </w:divBdr>
    </w:div>
    <w:div w:id="506095812">
      <w:bodyDiv w:val="1"/>
      <w:marLeft w:val="0"/>
      <w:marRight w:val="0"/>
      <w:marTop w:val="0"/>
      <w:marBottom w:val="0"/>
      <w:divBdr>
        <w:top w:val="none" w:sz="0" w:space="0" w:color="auto"/>
        <w:left w:val="none" w:sz="0" w:space="0" w:color="auto"/>
        <w:bottom w:val="none" w:sz="0" w:space="0" w:color="auto"/>
        <w:right w:val="none" w:sz="0" w:space="0" w:color="auto"/>
      </w:divBdr>
    </w:div>
    <w:div w:id="545026747">
      <w:bodyDiv w:val="1"/>
      <w:marLeft w:val="0"/>
      <w:marRight w:val="0"/>
      <w:marTop w:val="0"/>
      <w:marBottom w:val="0"/>
      <w:divBdr>
        <w:top w:val="none" w:sz="0" w:space="0" w:color="auto"/>
        <w:left w:val="none" w:sz="0" w:space="0" w:color="auto"/>
        <w:bottom w:val="none" w:sz="0" w:space="0" w:color="auto"/>
        <w:right w:val="none" w:sz="0" w:space="0" w:color="auto"/>
      </w:divBdr>
    </w:div>
    <w:div w:id="699286129">
      <w:bodyDiv w:val="1"/>
      <w:marLeft w:val="0"/>
      <w:marRight w:val="0"/>
      <w:marTop w:val="0"/>
      <w:marBottom w:val="0"/>
      <w:divBdr>
        <w:top w:val="none" w:sz="0" w:space="0" w:color="auto"/>
        <w:left w:val="none" w:sz="0" w:space="0" w:color="auto"/>
        <w:bottom w:val="none" w:sz="0" w:space="0" w:color="auto"/>
        <w:right w:val="none" w:sz="0" w:space="0" w:color="auto"/>
      </w:divBdr>
    </w:div>
    <w:div w:id="706299424">
      <w:bodyDiv w:val="1"/>
      <w:marLeft w:val="0"/>
      <w:marRight w:val="0"/>
      <w:marTop w:val="0"/>
      <w:marBottom w:val="0"/>
      <w:divBdr>
        <w:top w:val="none" w:sz="0" w:space="0" w:color="auto"/>
        <w:left w:val="none" w:sz="0" w:space="0" w:color="auto"/>
        <w:bottom w:val="none" w:sz="0" w:space="0" w:color="auto"/>
        <w:right w:val="none" w:sz="0" w:space="0" w:color="auto"/>
      </w:divBdr>
    </w:div>
    <w:div w:id="752555309">
      <w:bodyDiv w:val="1"/>
      <w:marLeft w:val="0"/>
      <w:marRight w:val="0"/>
      <w:marTop w:val="0"/>
      <w:marBottom w:val="0"/>
      <w:divBdr>
        <w:top w:val="none" w:sz="0" w:space="0" w:color="auto"/>
        <w:left w:val="none" w:sz="0" w:space="0" w:color="auto"/>
        <w:bottom w:val="none" w:sz="0" w:space="0" w:color="auto"/>
        <w:right w:val="none" w:sz="0" w:space="0" w:color="auto"/>
      </w:divBdr>
    </w:div>
    <w:div w:id="756825802">
      <w:bodyDiv w:val="1"/>
      <w:marLeft w:val="0"/>
      <w:marRight w:val="0"/>
      <w:marTop w:val="0"/>
      <w:marBottom w:val="0"/>
      <w:divBdr>
        <w:top w:val="none" w:sz="0" w:space="0" w:color="auto"/>
        <w:left w:val="none" w:sz="0" w:space="0" w:color="auto"/>
        <w:bottom w:val="none" w:sz="0" w:space="0" w:color="auto"/>
        <w:right w:val="none" w:sz="0" w:space="0" w:color="auto"/>
      </w:divBdr>
    </w:div>
    <w:div w:id="871113365">
      <w:bodyDiv w:val="1"/>
      <w:marLeft w:val="0"/>
      <w:marRight w:val="0"/>
      <w:marTop w:val="0"/>
      <w:marBottom w:val="0"/>
      <w:divBdr>
        <w:top w:val="none" w:sz="0" w:space="0" w:color="auto"/>
        <w:left w:val="none" w:sz="0" w:space="0" w:color="auto"/>
        <w:bottom w:val="none" w:sz="0" w:space="0" w:color="auto"/>
        <w:right w:val="none" w:sz="0" w:space="0" w:color="auto"/>
      </w:divBdr>
    </w:div>
    <w:div w:id="935594604">
      <w:bodyDiv w:val="1"/>
      <w:marLeft w:val="0"/>
      <w:marRight w:val="0"/>
      <w:marTop w:val="0"/>
      <w:marBottom w:val="0"/>
      <w:divBdr>
        <w:top w:val="none" w:sz="0" w:space="0" w:color="auto"/>
        <w:left w:val="none" w:sz="0" w:space="0" w:color="auto"/>
        <w:bottom w:val="none" w:sz="0" w:space="0" w:color="auto"/>
        <w:right w:val="none" w:sz="0" w:space="0" w:color="auto"/>
      </w:divBdr>
    </w:div>
    <w:div w:id="940262283">
      <w:bodyDiv w:val="1"/>
      <w:marLeft w:val="0"/>
      <w:marRight w:val="0"/>
      <w:marTop w:val="0"/>
      <w:marBottom w:val="0"/>
      <w:divBdr>
        <w:top w:val="none" w:sz="0" w:space="0" w:color="auto"/>
        <w:left w:val="none" w:sz="0" w:space="0" w:color="auto"/>
        <w:bottom w:val="none" w:sz="0" w:space="0" w:color="auto"/>
        <w:right w:val="none" w:sz="0" w:space="0" w:color="auto"/>
      </w:divBdr>
    </w:div>
    <w:div w:id="1026638216">
      <w:bodyDiv w:val="1"/>
      <w:marLeft w:val="0"/>
      <w:marRight w:val="0"/>
      <w:marTop w:val="0"/>
      <w:marBottom w:val="0"/>
      <w:divBdr>
        <w:top w:val="none" w:sz="0" w:space="0" w:color="auto"/>
        <w:left w:val="none" w:sz="0" w:space="0" w:color="auto"/>
        <w:bottom w:val="none" w:sz="0" w:space="0" w:color="auto"/>
        <w:right w:val="none" w:sz="0" w:space="0" w:color="auto"/>
      </w:divBdr>
    </w:div>
    <w:div w:id="1200780811">
      <w:bodyDiv w:val="1"/>
      <w:marLeft w:val="0"/>
      <w:marRight w:val="0"/>
      <w:marTop w:val="0"/>
      <w:marBottom w:val="0"/>
      <w:divBdr>
        <w:top w:val="none" w:sz="0" w:space="0" w:color="auto"/>
        <w:left w:val="none" w:sz="0" w:space="0" w:color="auto"/>
        <w:bottom w:val="none" w:sz="0" w:space="0" w:color="auto"/>
        <w:right w:val="none" w:sz="0" w:space="0" w:color="auto"/>
      </w:divBdr>
    </w:div>
    <w:div w:id="1283727078">
      <w:bodyDiv w:val="1"/>
      <w:marLeft w:val="0"/>
      <w:marRight w:val="0"/>
      <w:marTop w:val="0"/>
      <w:marBottom w:val="0"/>
      <w:divBdr>
        <w:top w:val="none" w:sz="0" w:space="0" w:color="auto"/>
        <w:left w:val="none" w:sz="0" w:space="0" w:color="auto"/>
        <w:bottom w:val="none" w:sz="0" w:space="0" w:color="auto"/>
        <w:right w:val="none" w:sz="0" w:space="0" w:color="auto"/>
      </w:divBdr>
    </w:div>
    <w:div w:id="1361735967">
      <w:bodyDiv w:val="1"/>
      <w:marLeft w:val="0"/>
      <w:marRight w:val="0"/>
      <w:marTop w:val="0"/>
      <w:marBottom w:val="0"/>
      <w:divBdr>
        <w:top w:val="none" w:sz="0" w:space="0" w:color="auto"/>
        <w:left w:val="none" w:sz="0" w:space="0" w:color="auto"/>
        <w:bottom w:val="none" w:sz="0" w:space="0" w:color="auto"/>
        <w:right w:val="none" w:sz="0" w:space="0" w:color="auto"/>
      </w:divBdr>
    </w:div>
    <w:div w:id="1557938455">
      <w:bodyDiv w:val="1"/>
      <w:marLeft w:val="0"/>
      <w:marRight w:val="0"/>
      <w:marTop w:val="0"/>
      <w:marBottom w:val="0"/>
      <w:divBdr>
        <w:top w:val="none" w:sz="0" w:space="0" w:color="auto"/>
        <w:left w:val="none" w:sz="0" w:space="0" w:color="auto"/>
        <w:bottom w:val="none" w:sz="0" w:space="0" w:color="auto"/>
        <w:right w:val="none" w:sz="0" w:space="0" w:color="auto"/>
      </w:divBdr>
    </w:div>
    <w:div w:id="1717852023">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D09C39-D366-42F4-8F88-2B84E6CDB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31</cp:revision>
  <cp:lastPrinted>2024-12-04T07:08:00Z</cp:lastPrinted>
  <dcterms:created xsi:type="dcterms:W3CDTF">2024-12-21T07:59:00Z</dcterms:created>
  <dcterms:modified xsi:type="dcterms:W3CDTF">2025-01-15T04:27:00Z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