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07F0FA22" w:rsidR="007B21B6" w:rsidRPr="00293D36" w:rsidRDefault="007B21B6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 w:rsidR="000773F4"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>January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 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>202</w:t>
            </w:r>
            <w:r w:rsidR="000773F4">
              <w:rPr>
                <w:rFonts w:ascii="Cambria" w:hAnsi="Cambria" w:cstheme="minorHAnsi"/>
                <w:b/>
                <w:sz w:val="28"/>
                <w:szCs w:val="28"/>
              </w:rPr>
              <w:t>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7B3E6EFF" w:rsidR="007B21B6" w:rsidRPr="00293D36" w:rsidRDefault="007B21B6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</w:t>
            </w:r>
            <w:r w:rsidR="00A27C9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/ 0</w:t>
            </w:r>
            <w:r w:rsidR="00A27C9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/ </w:t>
            </w:r>
            <w:r w:rsidR="00A27C9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2025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04C6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09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104C6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0am – </w:t>
            </w:r>
            <w:r w:rsidR="00104C6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12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104C6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7CB92AAD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A656C3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AA555A" w:rsidRPr="00EE06CA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 xml:space="preserve">School of </w:t>
            </w:r>
            <w:r w:rsidR="0009587F" w:rsidRPr="00EE06CA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Management-UG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3973F734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AA555A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A555A" w:rsidRPr="00EE06C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BBA</w:t>
            </w:r>
            <w:r w:rsidR="00AB3BE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(HR)(F)(M)</w:t>
            </w:r>
            <w:bookmarkStart w:id="0" w:name="_GoBack"/>
            <w:bookmarkEnd w:id="0"/>
            <w:r w:rsidR="00AB3BE0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/BBB/BBE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3F8C3E5B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AA555A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A555A" w:rsidRPr="00EE06C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SOC2002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293CA7BB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AA555A" w:rsidRPr="00EE06C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Banking</w:t>
            </w:r>
            <w:r w:rsidR="00E01A70" w:rsidRPr="00EE06C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and</w:t>
            </w:r>
            <w:r w:rsidR="00AA555A" w:rsidRPr="00EE06C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Insurance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25270DDF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EE06C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V</w:t>
            </w:r>
          </w:p>
        </w:tc>
        <w:tc>
          <w:tcPr>
            <w:tcW w:w="3402" w:type="dxa"/>
            <w:vAlign w:val="center"/>
          </w:tcPr>
          <w:p w14:paraId="3AB6E887" w14:textId="7EC61B12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AA555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5827CBBD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AA555A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F755A4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F755A4" w:rsidRDefault="00F755A4" w:rsidP="00F755A4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09BFF4DE" w:rsidR="00F755A4" w:rsidRDefault="00F755A4" w:rsidP="00F755A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15E465AD" w14:textId="6CF41F30" w:rsidR="00F755A4" w:rsidRDefault="00F755A4" w:rsidP="00F755A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735" w:type="dxa"/>
          </w:tcPr>
          <w:p w14:paraId="761D572A" w14:textId="4B0D7407" w:rsidR="00F755A4" w:rsidRDefault="00F755A4" w:rsidP="00F755A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EF28F0"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735" w:type="dxa"/>
          </w:tcPr>
          <w:p w14:paraId="5EA5E4BC" w14:textId="68B6954E" w:rsidR="00F755A4" w:rsidRDefault="00F755A4" w:rsidP="00F755A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EF28F0"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942" w:type="dxa"/>
          </w:tcPr>
          <w:p w14:paraId="1D44F184" w14:textId="480ED56A" w:rsidR="00F755A4" w:rsidRDefault="00F755A4" w:rsidP="00F755A4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EF28F0"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1B09AC4E" w14:textId="405BD7EE" w:rsidR="001B1AA4" w:rsidRPr="001B1AA4" w:rsidRDefault="00526BBF" w:rsidP="001B1AA4">
      <w:pPr>
        <w:spacing w:after="0"/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W w:w="10464" w:type="dxa"/>
        <w:tblInd w:w="-10" w:type="dxa"/>
        <w:tblLook w:val="04A0" w:firstRow="1" w:lastRow="0" w:firstColumn="1" w:lastColumn="0" w:noHBand="0" w:noVBand="1"/>
      </w:tblPr>
      <w:tblGrid>
        <w:gridCol w:w="8364"/>
        <w:gridCol w:w="1417"/>
        <w:gridCol w:w="683"/>
      </w:tblGrid>
      <w:tr w:rsidR="001B1AA4" w:rsidRPr="00DC6C8A" w14:paraId="2E4E56A5" w14:textId="77777777" w:rsidTr="002620A8">
        <w:trPr>
          <w:trHeight w:val="630"/>
        </w:trPr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23EA26" w14:textId="0607975E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Answer ALL the Questions. Each question carries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marks.                                   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(10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Q x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  <w:r w:rsidR="00280626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</w:t>
            </w:r>
            <w:r w:rsidR="00280626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arks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=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  <w:r w:rsidR="00280626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</w:t>
            </w:r>
            <w:r w:rsidR="00280626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arks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AE63" w14:textId="77777777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Bloom's Level 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0EC18" w14:textId="77777777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CO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2"/>
        <w:gridCol w:w="6723"/>
        <w:gridCol w:w="1134"/>
        <w:gridCol w:w="1437"/>
        <w:gridCol w:w="663"/>
      </w:tblGrid>
      <w:tr w:rsidR="001B1AA4" w:rsidRPr="00293D36" w14:paraId="24BEDCA9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0E5ED096" w14:textId="77777777" w:rsidR="001B1AA4" w:rsidRPr="00293D3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214" w:type="pct"/>
            <w:vAlign w:val="center"/>
          </w:tcPr>
          <w:p w14:paraId="6674B965" w14:textId="7F51E261" w:rsidR="001B1AA4" w:rsidRPr="00C613DA" w:rsidRDefault="00C613DA" w:rsidP="00C613DA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613DA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Define the term 'Bank</w:t>
            </w:r>
          </w:p>
        </w:tc>
        <w:tc>
          <w:tcPr>
            <w:tcW w:w="542" w:type="pct"/>
            <w:vAlign w:val="center"/>
          </w:tcPr>
          <w:p w14:paraId="26F94CA8" w14:textId="77777777" w:rsidR="001B1AA4" w:rsidRPr="00D307C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44FE9143" w14:textId="77777777" w:rsidR="001B1AA4" w:rsidRPr="00293D3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75179512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1B1AA4" w:rsidRPr="00293D36" w14:paraId="7FA7EDFD" w14:textId="77777777" w:rsidTr="002620A8">
        <w:trPr>
          <w:trHeight w:val="522"/>
        </w:trPr>
        <w:tc>
          <w:tcPr>
            <w:tcW w:w="240" w:type="pct"/>
            <w:vAlign w:val="center"/>
          </w:tcPr>
          <w:p w14:paraId="49240275" w14:textId="77777777" w:rsidR="001B1AA4" w:rsidRPr="00293D3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214" w:type="pct"/>
            <w:vAlign w:val="center"/>
          </w:tcPr>
          <w:p w14:paraId="057F0BCA" w14:textId="0436F22F" w:rsidR="001B1AA4" w:rsidRPr="00C613DA" w:rsidRDefault="00C613DA" w:rsidP="00C613DA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Mention the meaning</w:t>
            </w:r>
            <w:r w:rsidRPr="00C613DA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 xml:space="preserve"> of 'Retail Banking.'</w:t>
            </w:r>
          </w:p>
        </w:tc>
        <w:tc>
          <w:tcPr>
            <w:tcW w:w="542" w:type="pct"/>
            <w:vAlign w:val="center"/>
          </w:tcPr>
          <w:p w14:paraId="75F3EA38" w14:textId="77777777" w:rsidR="001B1AA4" w:rsidRPr="00D307C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296D5C22" w14:textId="77777777" w:rsidR="001B1AA4" w:rsidRPr="00293D3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63744C81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</w:tr>
      <w:tr w:rsidR="001B1AA4" w:rsidRPr="00293D36" w14:paraId="313D53D0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68621026" w14:textId="77777777" w:rsidR="001B1AA4" w:rsidRPr="00293D3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214" w:type="pct"/>
            <w:vAlign w:val="center"/>
          </w:tcPr>
          <w:p w14:paraId="15126AC8" w14:textId="7C368994" w:rsidR="001B1AA4" w:rsidRPr="00C613DA" w:rsidRDefault="001D30E6" w:rsidP="00C613DA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 xml:space="preserve">Give the meaning of </w:t>
            </w:r>
            <w:r w:rsidR="00C613DA" w:rsidRPr="00C613DA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 xml:space="preserve"> Universal Banking</w:t>
            </w:r>
            <w:r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.</w:t>
            </w:r>
          </w:p>
        </w:tc>
        <w:tc>
          <w:tcPr>
            <w:tcW w:w="542" w:type="pct"/>
            <w:vAlign w:val="center"/>
          </w:tcPr>
          <w:p w14:paraId="7E97407C" w14:textId="77777777" w:rsidR="001B1AA4" w:rsidRPr="00D307C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0B91E058" w14:textId="77777777" w:rsidR="001B1AA4" w:rsidRPr="00293D3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765836DB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1B1AA4" w:rsidRPr="00293D36" w14:paraId="1580EE7E" w14:textId="77777777" w:rsidTr="002620A8">
        <w:trPr>
          <w:trHeight w:val="522"/>
        </w:trPr>
        <w:tc>
          <w:tcPr>
            <w:tcW w:w="240" w:type="pct"/>
            <w:vAlign w:val="center"/>
          </w:tcPr>
          <w:p w14:paraId="18C52DE7" w14:textId="77777777" w:rsidR="001B1AA4" w:rsidRPr="00293D3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214" w:type="pct"/>
            <w:vAlign w:val="center"/>
          </w:tcPr>
          <w:p w14:paraId="5F7EBA80" w14:textId="147FB15D" w:rsidR="001B1AA4" w:rsidRPr="00C613DA" w:rsidRDefault="00C613DA" w:rsidP="00C613DA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</w:pPr>
            <w:r w:rsidRPr="00C613DA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 xml:space="preserve">List any two </w:t>
            </w:r>
            <w:r w:rsidR="00BD5936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advantages</w:t>
            </w:r>
            <w:r w:rsidRPr="00C613DA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 xml:space="preserve"> of Electronic Fund Transfer Systems.</w:t>
            </w:r>
          </w:p>
        </w:tc>
        <w:tc>
          <w:tcPr>
            <w:tcW w:w="542" w:type="pct"/>
            <w:vAlign w:val="center"/>
          </w:tcPr>
          <w:p w14:paraId="1BC5BA90" w14:textId="77777777" w:rsidR="001B1AA4" w:rsidRPr="00D307C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0B92D5AC" w14:textId="77777777" w:rsidR="001B1AA4" w:rsidRPr="00293D3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1B1BD32C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1B1AA4" w:rsidRPr="00293D36" w14:paraId="0E6CCD96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0E4A1166" w14:textId="77777777" w:rsidR="001B1AA4" w:rsidRPr="00293D3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214" w:type="pct"/>
            <w:vAlign w:val="center"/>
          </w:tcPr>
          <w:p w14:paraId="4A8A1D51" w14:textId="1E996A5B" w:rsidR="001B1AA4" w:rsidRPr="00C613DA" w:rsidRDefault="00C613DA" w:rsidP="00C613DA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613DA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Define the term 'Risk' in the context of banking.</w:t>
            </w:r>
          </w:p>
        </w:tc>
        <w:tc>
          <w:tcPr>
            <w:tcW w:w="542" w:type="pct"/>
            <w:vAlign w:val="center"/>
          </w:tcPr>
          <w:p w14:paraId="2F938D29" w14:textId="77777777" w:rsidR="001B1AA4" w:rsidRPr="00D307C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4A9B247A" w14:textId="77777777" w:rsidR="001B1AA4" w:rsidRPr="00293D36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3CD33A35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1B1AA4" w:rsidRPr="00293D36" w14:paraId="06616007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7F17AE28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214" w:type="pct"/>
            <w:vAlign w:val="center"/>
          </w:tcPr>
          <w:p w14:paraId="4A813D5A" w14:textId="43DAF317" w:rsidR="001B1AA4" w:rsidRPr="00C613DA" w:rsidRDefault="001D30E6" w:rsidP="00C613DA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 xml:space="preserve">Mention the meaning of </w:t>
            </w:r>
            <w:r w:rsidR="00C613DA" w:rsidRPr="00C613DA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 xml:space="preserve"> Interest Sensitive Assets</w:t>
            </w:r>
            <w:r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.</w:t>
            </w:r>
          </w:p>
        </w:tc>
        <w:tc>
          <w:tcPr>
            <w:tcW w:w="542" w:type="pct"/>
            <w:vAlign w:val="center"/>
          </w:tcPr>
          <w:p w14:paraId="5B1B733F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472111A7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5AAEFE5F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1B1AA4" w:rsidRPr="00293D36" w14:paraId="16623E71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60AD9407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214" w:type="pct"/>
            <w:vAlign w:val="center"/>
          </w:tcPr>
          <w:p w14:paraId="7E14C62D" w14:textId="02D3B698" w:rsidR="001B1AA4" w:rsidRPr="00C613DA" w:rsidRDefault="00C613DA" w:rsidP="00C613DA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C613DA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Define the term 'Life Insurance.'</w:t>
            </w:r>
          </w:p>
        </w:tc>
        <w:tc>
          <w:tcPr>
            <w:tcW w:w="542" w:type="pct"/>
            <w:vAlign w:val="center"/>
          </w:tcPr>
          <w:p w14:paraId="7E03B34A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6F022354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40123AB0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1B1AA4" w:rsidRPr="00293D36" w14:paraId="16F38330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520239FC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214" w:type="pct"/>
            <w:vAlign w:val="center"/>
          </w:tcPr>
          <w:p w14:paraId="3A775695" w14:textId="68392580" w:rsidR="001B1AA4" w:rsidRPr="00C613DA" w:rsidRDefault="00C613DA" w:rsidP="00C613DA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</w:pPr>
            <w:r w:rsidRPr="00C613DA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List two advantages of Life Insurance.</w:t>
            </w:r>
          </w:p>
        </w:tc>
        <w:tc>
          <w:tcPr>
            <w:tcW w:w="542" w:type="pct"/>
            <w:vAlign w:val="center"/>
          </w:tcPr>
          <w:p w14:paraId="0F416A66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5B9B7D7B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7729BAE3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1B1AA4" w:rsidRPr="00293D36" w14:paraId="14783396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16FC917F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3214" w:type="pct"/>
            <w:vAlign w:val="center"/>
          </w:tcPr>
          <w:p w14:paraId="72666C6E" w14:textId="353DBD47" w:rsidR="001B1AA4" w:rsidRPr="00BE4BB6" w:rsidRDefault="00BE4BB6" w:rsidP="00C613DA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BE4BB6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List any two factors that contribute to the rise of NPAs in banks.</w:t>
            </w:r>
          </w:p>
        </w:tc>
        <w:tc>
          <w:tcPr>
            <w:tcW w:w="542" w:type="pct"/>
            <w:vAlign w:val="center"/>
          </w:tcPr>
          <w:p w14:paraId="5E5ABA1C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59A2B1A4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5185C8E1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1B1AA4" w:rsidRPr="00293D36" w14:paraId="3DC0DB7E" w14:textId="77777777" w:rsidTr="002620A8">
        <w:trPr>
          <w:trHeight w:val="507"/>
        </w:trPr>
        <w:tc>
          <w:tcPr>
            <w:tcW w:w="240" w:type="pct"/>
            <w:vAlign w:val="center"/>
          </w:tcPr>
          <w:p w14:paraId="625FBEC8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214" w:type="pct"/>
            <w:vAlign w:val="center"/>
          </w:tcPr>
          <w:p w14:paraId="0E26EED4" w14:textId="706D7AD2" w:rsidR="001B1AA4" w:rsidRPr="00BE4BB6" w:rsidRDefault="001D30E6" w:rsidP="00C613DA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Mention</w:t>
            </w:r>
            <w:r w:rsidR="00BE4BB6" w:rsidRPr="00BE4BB6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 xml:space="preserve"> the significance of managing NPAs for a bank</w:t>
            </w:r>
            <w:r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.</w:t>
            </w:r>
          </w:p>
        </w:tc>
        <w:tc>
          <w:tcPr>
            <w:tcW w:w="542" w:type="pct"/>
            <w:vAlign w:val="center"/>
          </w:tcPr>
          <w:p w14:paraId="06A4EB46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2</w:t>
            </w: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687" w:type="pct"/>
            <w:vAlign w:val="center"/>
          </w:tcPr>
          <w:p w14:paraId="7FE28F01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Remember</w:t>
            </w:r>
          </w:p>
        </w:tc>
        <w:tc>
          <w:tcPr>
            <w:tcW w:w="317" w:type="pct"/>
            <w:vAlign w:val="center"/>
          </w:tcPr>
          <w:p w14:paraId="31950A82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</w:tbl>
    <w:p w14:paraId="2AB14871" w14:textId="77777777" w:rsidR="001B1AA4" w:rsidRPr="00293D36" w:rsidRDefault="001B1AA4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14:paraId="3F580F09" w14:textId="77777777" w:rsidR="00BC5EB2" w:rsidRDefault="00BC5EB2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p w14:paraId="7D470C50" w14:textId="36DEC6CB" w:rsidR="001B1AA4" w:rsidRDefault="00BC5EB2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  <w:r w:rsidRPr="00D8462B">
        <w:rPr>
          <w:rFonts w:ascii="Cambria" w:hAnsi="Cambria" w:cstheme="minorHAnsi"/>
          <w:b/>
          <w:sz w:val="28"/>
          <w:szCs w:val="28"/>
        </w:rPr>
        <w:lastRenderedPageBreak/>
        <w:t xml:space="preserve">Part </w:t>
      </w:r>
      <w:r>
        <w:rPr>
          <w:rFonts w:ascii="Cambria" w:hAnsi="Cambria" w:cstheme="minorHAnsi"/>
          <w:b/>
          <w:sz w:val="28"/>
          <w:szCs w:val="28"/>
        </w:rPr>
        <w:t>B</w:t>
      </w:r>
    </w:p>
    <w:tbl>
      <w:tblPr>
        <w:tblW w:w="10459" w:type="dxa"/>
        <w:tblInd w:w="-15" w:type="dxa"/>
        <w:tblLook w:val="04A0" w:firstRow="1" w:lastRow="0" w:firstColumn="1" w:lastColumn="0" w:noHBand="0" w:noVBand="1"/>
      </w:tblPr>
      <w:tblGrid>
        <w:gridCol w:w="704"/>
        <w:gridCol w:w="6238"/>
        <w:gridCol w:w="1228"/>
        <w:gridCol w:w="1521"/>
        <w:gridCol w:w="768"/>
      </w:tblGrid>
      <w:tr w:rsidR="001B1AA4" w:rsidRPr="00DC6C8A" w14:paraId="404086FD" w14:textId="77777777" w:rsidTr="00BC7B5E">
        <w:trPr>
          <w:trHeight w:val="630"/>
        </w:trPr>
        <w:tc>
          <w:tcPr>
            <w:tcW w:w="8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B042CA" w14:textId="65B8FFAF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Answer ALL the Questions. Each question carries </w:t>
            </w:r>
            <w:r w:rsidR="00C22CAB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marks.                                   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(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5Q x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M =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35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FE3F" w14:textId="77777777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Bloom's Level 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C9FEF" w14:textId="77777777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CO</w:t>
            </w:r>
          </w:p>
        </w:tc>
      </w:tr>
      <w:tr w:rsidR="00BC7B5E" w:rsidRPr="00CB5FCD" w14:paraId="25D7B284" w14:textId="77777777" w:rsidTr="00BC7B5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78CC" w14:textId="351F125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7E59" w14:textId="40AFFA92" w:rsidR="00BC7B5E" w:rsidRPr="00144EA1" w:rsidRDefault="00BC7B5E" w:rsidP="00144EA1">
            <w:pPr>
              <w:spacing w:after="0" w:line="240" w:lineRule="auto"/>
              <w:jc w:val="both"/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</w:pPr>
            <w:r w:rsidRPr="00FE0FAE"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  <w:t>Compare and contrast Branch Banking with Unit Banking systems, highlighting their key differences.</w:t>
            </w: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E769" w14:textId="77777777" w:rsidR="00BC7B5E" w:rsidRPr="00CB5FCD" w:rsidRDefault="00BC7B5E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8121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D4F7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1B1AA4" w:rsidRPr="00CB5FCD" w14:paraId="67BFF41D" w14:textId="77777777" w:rsidTr="00BC7B5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0ED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97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AF2C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BC7B5E" w:rsidRPr="00CB5FCD" w14:paraId="70060DDC" w14:textId="77777777" w:rsidTr="00BC7B5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E12A" w14:textId="1C31640B" w:rsidR="00BC7B5E" w:rsidRPr="00CB5FCD" w:rsidRDefault="00BC7B5E" w:rsidP="00BC7B5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4E81" w14:textId="69F4350A" w:rsidR="00BC7B5E" w:rsidRPr="00144EA1" w:rsidRDefault="00BC7B5E" w:rsidP="00FE0FAE">
            <w:pPr>
              <w:spacing w:after="0" w:line="240" w:lineRule="auto"/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  <w:t>Summarize</w:t>
            </w:r>
            <w:r w:rsidRPr="00FE0FAE"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  <w:t xml:space="preserve"> the role of the Reserve Bank of India in controlling credit in the economy.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88AD" w14:textId="77777777" w:rsidR="00BC7B5E" w:rsidRPr="00CB5FCD" w:rsidRDefault="00BC7B5E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1836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8E68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</w:tbl>
    <w:p w14:paraId="334EA835" w14:textId="77777777" w:rsidR="001B1AA4" w:rsidRDefault="001B1AA4" w:rsidP="001B1AA4">
      <w:pPr>
        <w:pBdr>
          <w:top w:val="single" w:sz="4" w:space="0" w:color="auto"/>
        </w:pBd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3"/>
        <w:gridCol w:w="6342"/>
        <w:gridCol w:w="1115"/>
        <w:gridCol w:w="1521"/>
        <w:gridCol w:w="738"/>
      </w:tblGrid>
      <w:tr w:rsidR="00BC7B5E" w:rsidRPr="00CB5FCD" w14:paraId="3105E1EC" w14:textId="77777777" w:rsidTr="00BC7B5E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D9AF" w14:textId="5AB14B4D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13</w:t>
            </w:r>
          </w:p>
        </w:tc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693F" w14:textId="59574510" w:rsidR="00BC7B5E" w:rsidRPr="00C86A74" w:rsidRDefault="00BC7B5E" w:rsidP="00880A1F">
            <w:pPr>
              <w:spacing w:after="0" w:line="240" w:lineRule="auto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 w:rsidRPr="00C86A74"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  <w:t>Compare and contrast different types of Life Insurance policies.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6CA7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298B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A265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  <w:tr w:rsidR="001B1AA4" w:rsidRPr="00CB5FCD" w14:paraId="7092B4F7" w14:textId="77777777" w:rsidTr="00BC7B5E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DD7F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6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24E8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BC7B5E" w:rsidRPr="00CB5FCD" w14:paraId="05C4061B" w14:textId="77777777" w:rsidTr="00BC7B5E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5C05" w14:textId="1F7B00AD" w:rsidR="00BC7B5E" w:rsidRPr="00CB5FCD" w:rsidRDefault="00BC7B5E" w:rsidP="00BC7B5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14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D5E9" w14:textId="10CBF04E" w:rsidR="00BC7B5E" w:rsidRPr="00C86A74" w:rsidRDefault="00BC7B5E" w:rsidP="00C86A74">
            <w:pPr>
              <w:spacing w:after="0" w:line="240" w:lineRule="auto"/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</w:pPr>
            <w:r w:rsidRPr="00C86A74"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  <w:t>Discuss the concept and principles of Marine Insurance.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2B07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8E25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2324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</w:tbl>
    <w:p w14:paraId="4C2AEE1C" w14:textId="77777777" w:rsidR="001B1AA4" w:rsidRDefault="001B1AA4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3"/>
        <w:gridCol w:w="6342"/>
        <w:gridCol w:w="1115"/>
        <w:gridCol w:w="1521"/>
        <w:gridCol w:w="738"/>
      </w:tblGrid>
      <w:tr w:rsidR="00BC7B5E" w:rsidRPr="00CB5FCD" w14:paraId="44686D54" w14:textId="77777777" w:rsidTr="00BC7B5E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79C5" w14:textId="30BF8093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15</w:t>
            </w:r>
          </w:p>
        </w:tc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841" w14:textId="73FF614B" w:rsidR="00BC7B5E" w:rsidRPr="00E326AB" w:rsidRDefault="00BC7B5E" w:rsidP="00E326AB">
            <w:pPr>
              <w:spacing w:after="0" w:line="240" w:lineRule="auto"/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</w:pPr>
            <w:r w:rsidRPr="00E326AB"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  <w:t>Discuss the significance of Internationalization of Banking for global financial markets.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A75C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1DB5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85D1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  <w:tr w:rsidR="001B1AA4" w:rsidRPr="00CB5FCD" w14:paraId="2BD441BC" w14:textId="77777777" w:rsidTr="00BC7B5E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1783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6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0149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BC7B5E" w:rsidRPr="00CB5FCD" w14:paraId="0A0A90E4" w14:textId="77777777" w:rsidTr="00BC7B5E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9893" w14:textId="4B232348" w:rsidR="00BC7B5E" w:rsidRPr="00CB5FCD" w:rsidRDefault="00BC7B5E" w:rsidP="00BC7B5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16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27C6" w14:textId="60317F97" w:rsidR="00BC7B5E" w:rsidRPr="00E326AB" w:rsidRDefault="00BC7B5E" w:rsidP="00E326AB">
            <w:pPr>
              <w:spacing w:after="0" w:line="240" w:lineRule="auto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  <w:t>Explain</w:t>
            </w:r>
            <w:r w:rsidRPr="00E326AB"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  <w:t xml:space="preserve"> the importance of RBI guidelines for effective risk management in banks.</w:t>
            </w:r>
            <w:r w:rsidRPr="00E326AB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6B2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F43E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D699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</w:tr>
    </w:tbl>
    <w:p w14:paraId="52651E1E" w14:textId="77777777" w:rsidR="001B1AA4" w:rsidRDefault="001B1AA4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3"/>
        <w:gridCol w:w="6342"/>
        <w:gridCol w:w="1115"/>
        <w:gridCol w:w="1521"/>
        <w:gridCol w:w="738"/>
      </w:tblGrid>
      <w:tr w:rsidR="00BC7B5E" w:rsidRPr="00CB5FCD" w14:paraId="254D246A" w14:textId="77777777" w:rsidTr="00BC7B5E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53F2" w14:textId="25760589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17</w:t>
            </w:r>
          </w:p>
        </w:tc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6754" w14:textId="06AA9BAB" w:rsidR="00BC7B5E" w:rsidRPr="00E326AB" w:rsidRDefault="00BC7B5E" w:rsidP="00280537">
            <w:pPr>
              <w:spacing w:after="0" w:line="240" w:lineRule="auto"/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</w:pPr>
            <w:r w:rsidRPr="00280537"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  <w:t>Compare the key differences between Basel I and Basel II norms.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C6AD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A76D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CC80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B1AA4" w:rsidRPr="00CB5FCD" w14:paraId="60143980" w14:textId="77777777" w:rsidTr="00BC7B5E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CF27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6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BA13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BC7B5E" w:rsidRPr="00CB5FCD" w14:paraId="43254EC7" w14:textId="77777777" w:rsidTr="00BC7B5E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D219" w14:textId="2E565B41" w:rsidR="00BC7B5E" w:rsidRPr="00CB5FCD" w:rsidRDefault="00BC7B5E" w:rsidP="00BC7B5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18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04E6" w14:textId="04F4A5AF" w:rsidR="00BC7B5E" w:rsidRPr="00280537" w:rsidRDefault="00BC7B5E" w:rsidP="00280537">
            <w:pPr>
              <w:spacing w:after="0" w:line="240" w:lineRule="auto"/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</w:pPr>
            <w:r w:rsidRPr="00280537"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  <w:t>Explain the steps involved in the management of NPAs in the banking sector.</w:t>
            </w:r>
            <w:r w:rsidRPr="00280537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C579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653C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8411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</w:tbl>
    <w:p w14:paraId="094BF087" w14:textId="77777777" w:rsidR="001B1AA4" w:rsidRDefault="001B1AA4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3"/>
        <w:gridCol w:w="6342"/>
        <w:gridCol w:w="1115"/>
        <w:gridCol w:w="1521"/>
        <w:gridCol w:w="738"/>
      </w:tblGrid>
      <w:tr w:rsidR="00BC7B5E" w:rsidRPr="00CB5FCD" w14:paraId="2D711B44" w14:textId="77777777" w:rsidTr="00BC7B5E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226A" w14:textId="52C8382F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19</w:t>
            </w:r>
          </w:p>
        </w:tc>
        <w:tc>
          <w:tcPr>
            <w:tcW w:w="3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69D" w14:textId="684A81B0" w:rsidR="00BC7B5E" w:rsidRPr="006D4AD6" w:rsidRDefault="00BC7B5E" w:rsidP="006D4AD6">
            <w:pPr>
              <w:spacing w:after="0" w:line="240" w:lineRule="auto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 w:rsidRPr="006D4AD6"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  <w:t>Describe how banks classify loans as NPAs and the criteria they use.</w:t>
            </w:r>
            <w:r w:rsidRPr="006D4AD6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06BE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7B77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7946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  <w:tr w:rsidR="001B1AA4" w:rsidRPr="00CB5FCD" w14:paraId="68E3BC56" w14:textId="77777777" w:rsidTr="00BC7B5E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D951" w14:textId="77777777" w:rsidR="001B1AA4" w:rsidRPr="00CB5FCD" w:rsidRDefault="001B1AA4" w:rsidP="002620A8">
            <w:pPr>
              <w:spacing w:after="0" w:line="240" w:lineRule="auto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46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DB8F" w14:textId="77777777" w:rsidR="001B1AA4" w:rsidRPr="00CB5FCD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Or</w:t>
            </w:r>
          </w:p>
        </w:tc>
      </w:tr>
      <w:tr w:rsidR="00BC7B5E" w:rsidRPr="00CB5FCD" w14:paraId="024E8FFF" w14:textId="77777777" w:rsidTr="00BC7B5E">
        <w:trPr>
          <w:trHeight w:val="315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22B6" w14:textId="779B0794" w:rsidR="00BC7B5E" w:rsidRPr="00CB5FCD" w:rsidRDefault="00BC7B5E" w:rsidP="00BC7B5E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20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A5F8" w14:textId="3D0A54F7" w:rsidR="00BC7B5E" w:rsidRPr="009425E5" w:rsidRDefault="00BC7B5E" w:rsidP="009425E5">
            <w:pPr>
              <w:spacing w:after="0" w:line="240" w:lineRule="auto"/>
              <w:rPr>
                <w:rFonts w:ascii="Cambria" w:hAnsi="Cambria" w:cs="Calibri"/>
                <w:color w:val="000000"/>
                <w:sz w:val="24"/>
                <w:szCs w:val="24"/>
                <w:lang w:val="en-IN" w:eastAsia="en-IN"/>
              </w:rPr>
            </w:pPr>
            <w:r w:rsidRPr="009425E5">
              <w:rPr>
                <w:rFonts w:ascii="Cambria" w:hAnsi="Cambria" w:cstheme="minorHAnsi"/>
                <w:color w:val="000000"/>
                <w:sz w:val="24"/>
                <w:szCs w:val="24"/>
                <w:lang w:val="en-IN" w:eastAsia="en-IN"/>
              </w:rPr>
              <w:t>Assess the role of Reinsurance in managing risks for insurance companies.</w:t>
            </w:r>
            <w:r w:rsidRPr="009425E5">
              <w:rPr>
                <w:rFonts w:ascii="Cambria" w:hAnsi="Cambria" w:cstheme="minorHAns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F65A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7 </w:t>
            </w:r>
            <w:r w:rsidRPr="00CB5FCD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Marks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E40A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Understand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2B86" w14:textId="77777777" w:rsidR="00BC7B5E" w:rsidRPr="00CB5FCD" w:rsidRDefault="00BC7B5E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CB5F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CO</w:t>
            </w: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</w:tr>
    </w:tbl>
    <w:p w14:paraId="0A4B81B3" w14:textId="0C562A4F" w:rsidR="001B1AA4" w:rsidRDefault="00BC5EB2" w:rsidP="001B1AA4">
      <w:pPr>
        <w:pBdr>
          <w:top w:val="single" w:sz="4" w:space="0" w:color="auto"/>
        </w:pBdr>
        <w:spacing w:after="0"/>
        <w:jc w:val="center"/>
        <w:rPr>
          <w:rFonts w:ascii="Cambria" w:hAnsi="Cambria" w:cstheme="minorHAnsi"/>
          <w:b/>
          <w:sz w:val="24"/>
          <w:szCs w:val="24"/>
        </w:rPr>
      </w:pPr>
      <w:r w:rsidRPr="00D8462B">
        <w:rPr>
          <w:rFonts w:ascii="Cambria" w:hAnsi="Cambria" w:cstheme="minorHAnsi"/>
          <w:b/>
          <w:sz w:val="28"/>
          <w:szCs w:val="28"/>
        </w:rPr>
        <w:t xml:space="preserve">Part </w:t>
      </w:r>
      <w:r>
        <w:rPr>
          <w:rFonts w:ascii="Cambria" w:hAnsi="Cambria" w:cstheme="minorHAnsi"/>
          <w:b/>
          <w:sz w:val="28"/>
          <w:szCs w:val="28"/>
        </w:rPr>
        <w:t>C</w:t>
      </w:r>
    </w:p>
    <w:tbl>
      <w:tblPr>
        <w:tblW w:w="10464" w:type="dxa"/>
        <w:tblInd w:w="-10" w:type="dxa"/>
        <w:tblLook w:val="04A0" w:firstRow="1" w:lastRow="0" w:firstColumn="1" w:lastColumn="0" w:noHBand="0" w:noVBand="1"/>
      </w:tblPr>
      <w:tblGrid>
        <w:gridCol w:w="8685"/>
        <w:gridCol w:w="1104"/>
        <w:gridCol w:w="675"/>
      </w:tblGrid>
      <w:tr w:rsidR="001B1AA4" w:rsidRPr="00DC6C8A" w14:paraId="0CC4DD95" w14:textId="77777777" w:rsidTr="002620A8">
        <w:trPr>
          <w:trHeight w:val="630"/>
        </w:trPr>
        <w:tc>
          <w:tcPr>
            <w:tcW w:w="8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BB54E5" w14:textId="66A7AF30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Answer A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ny THREE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Questions. Each question carries 1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marks.                                   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(3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Q x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15</w:t>
            </w:r>
            <w:r w:rsidR="006B24D9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</w:t>
            </w:r>
            <w:r w:rsidR="006B24D9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arks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= 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45</w:t>
            </w:r>
            <w:r w:rsidR="006B24D9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M</w:t>
            </w:r>
            <w:r w:rsidR="006B24D9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arks</w:t>
            </w: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496C0" w14:textId="77777777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Bloom's Level 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8417B" w14:textId="77777777" w:rsidR="001B1AA4" w:rsidRPr="00DC6C8A" w:rsidRDefault="001B1AA4" w:rsidP="002620A8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DC6C8A">
              <w:rPr>
                <w:rFonts w:ascii="Cambria" w:hAnsi="Cambri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CO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2"/>
        <w:gridCol w:w="7114"/>
        <w:gridCol w:w="1025"/>
        <w:gridCol w:w="1155"/>
        <w:gridCol w:w="663"/>
      </w:tblGrid>
      <w:tr w:rsidR="001B1AA4" w14:paraId="6723878D" w14:textId="77777777" w:rsidTr="002620A8">
        <w:trPr>
          <w:trHeight w:val="858"/>
        </w:trPr>
        <w:tc>
          <w:tcPr>
            <w:tcW w:w="240" w:type="pct"/>
            <w:vAlign w:val="center"/>
          </w:tcPr>
          <w:p w14:paraId="7775650F" w14:textId="76B79923" w:rsidR="001B1AA4" w:rsidRDefault="00BC7B5E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3401" w:type="pct"/>
            <w:vAlign w:val="center"/>
          </w:tcPr>
          <w:p w14:paraId="6DB2D8AC" w14:textId="6C5314CF" w:rsidR="001B1AA4" w:rsidRPr="00144EA1" w:rsidRDefault="00E15E60" w:rsidP="006D4AD6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Articulate</w:t>
            </w:r>
            <w:r w:rsidR="00144EA1" w:rsidRPr="00144EA1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 xml:space="preserve"> the regulatory framework of the insurance sector in India, with a focus on the role of the IRDAI.</w:t>
            </w:r>
          </w:p>
        </w:tc>
        <w:tc>
          <w:tcPr>
            <w:tcW w:w="490" w:type="pct"/>
            <w:vAlign w:val="center"/>
          </w:tcPr>
          <w:p w14:paraId="012F31CE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 Marks</w:t>
            </w:r>
          </w:p>
        </w:tc>
        <w:tc>
          <w:tcPr>
            <w:tcW w:w="552" w:type="pct"/>
            <w:vAlign w:val="center"/>
          </w:tcPr>
          <w:p w14:paraId="0A964DEF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317" w:type="pct"/>
            <w:vAlign w:val="center"/>
          </w:tcPr>
          <w:p w14:paraId="43386FBD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</w:tr>
      <w:tr w:rsidR="001B1AA4" w14:paraId="03592197" w14:textId="77777777" w:rsidTr="002620A8">
        <w:trPr>
          <w:trHeight w:val="858"/>
        </w:trPr>
        <w:tc>
          <w:tcPr>
            <w:tcW w:w="240" w:type="pct"/>
            <w:vAlign w:val="center"/>
          </w:tcPr>
          <w:p w14:paraId="5914254E" w14:textId="742BDADE" w:rsidR="001B1AA4" w:rsidRDefault="00BC7B5E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3401" w:type="pct"/>
            <w:vAlign w:val="center"/>
          </w:tcPr>
          <w:p w14:paraId="74E80F8D" w14:textId="789D45BD" w:rsidR="001B1AA4" w:rsidRPr="006D4AD6" w:rsidRDefault="00144EA1" w:rsidP="006D4AD6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144EA1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Examine the policies and conditions of Fire Insurance and their implications on risk management for businesses.</w:t>
            </w:r>
          </w:p>
        </w:tc>
        <w:tc>
          <w:tcPr>
            <w:tcW w:w="490" w:type="pct"/>
            <w:vAlign w:val="center"/>
          </w:tcPr>
          <w:p w14:paraId="05A99BD9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 Marks</w:t>
            </w:r>
          </w:p>
        </w:tc>
        <w:tc>
          <w:tcPr>
            <w:tcW w:w="552" w:type="pct"/>
            <w:vAlign w:val="center"/>
          </w:tcPr>
          <w:p w14:paraId="56CC7E9D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317" w:type="pct"/>
            <w:vAlign w:val="center"/>
          </w:tcPr>
          <w:p w14:paraId="7E22425F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</w:tr>
      <w:tr w:rsidR="001B1AA4" w14:paraId="709BA777" w14:textId="77777777" w:rsidTr="002620A8">
        <w:trPr>
          <w:trHeight w:val="858"/>
        </w:trPr>
        <w:tc>
          <w:tcPr>
            <w:tcW w:w="240" w:type="pct"/>
            <w:vAlign w:val="center"/>
          </w:tcPr>
          <w:p w14:paraId="0D6A40B3" w14:textId="75D43DF0" w:rsidR="001B1AA4" w:rsidRDefault="00BC7B5E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3401" w:type="pct"/>
            <w:vAlign w:val="center"/>
          </w:tcPr>
          <w:p w14:paraId="4040D843" w14:textId="7082EDA1" w:rsidR="001B1AA4" w:rsidRPr="006D4AD6" w:rsidRDefault="00E15E60" w:rsidP="006D4AD6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>Construct</w:t>
            </w:r>
            <w:r w:rsidR="00144EA1" w:rsidRPr="00144EA1">
              <w:rPr>
                <w:rFonts w:ascii="Cambria" w:hAnsi="Cambria" w:cstheme="minorHAnsi"/>
                <w:bCs/>
                <w:sz w:val="24"/>
                <w:szCs w:val="24"/>
                <w:lang w:val="en-IN"/>
              </w:rPr>
              <w:t xml:space="preserve"> a strategic plan for setting up a Life Insurance Agency that effectively reaches its target market.</w:t>
            </w:r>
          </w:p>
        </w:tc>
        <w:tc>
          <w:tcPr>
            <w:tcW w:w="490" w:type="pct"/>
            <w:vAlign w:val="center"/>
          </w:tcPr>
          <w:p w14:paraId="12B555E3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 Marks</w:t>
            </w:r>
          </w:p>
        </w:tc>
        <w:tc>
          <w:tcPr>
            <w:tcW w:w="552" w:type="pct"/>
            <w:vAlign w:val="center"/>
          </w:tcPr>
          <w:p w14:paraId="51ACAD3F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317" w:type="pct"/>
            <w:vAlign w:val="center"/>
          </w:tcPr>
          <w:p w14:paraId="687F242C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</w:tr>
      <w:tr w:rsidR="001B1AA4" w14:paraId="74F03A5A" w14:textId="77777777" w:rsidTr="002620A8">
        <w:trPr>
          <w:trHeight w:val="858"/>
        </w:trPr>
        <w:tc>
          <w:tcPr>
            <w:tcW w:w="240" w:type="pct"/>
            <w:vAlign w:val="center"/>
          </w:tcPr>
          <w:p w14:paraId="1E746742" w14:textId="4D4A1395" w:rsidR="001B1AA4" w:rsidRDefault="00BC7B5E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3401" w:type="pct"/>
            <w:vAlign w:val="center"/>
          </w:tcPr>
          <w:p w14:paraId="72AA1F86" w14:textId="54F21C7C" w:rsidR="001B1AA4" w:rsidRPr="006D4AD6" w:rsidRDefault="00E15E60" w:rsidP="006D4AD6">
            <w:pPr>
              <w:spacing w:after="0"/>
              <w:rPr>
                <w:rFonts w:ascii="Cambria" w:hAnsi="Cambria" w:cstheme="minorHAnsi"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Cs/>
                <w:sz w:val="24"/>
                <w:szCs w:val="24"/>
              </w:rPr>
              <w:t>Illustrate</w:t>
            </w:r>
            <w:r w:rsidR="00571D8F">
              <w:rPr>
                <w:rFonts w:ascii="Cambria" w:hAnsi="Cambria" w:cstheme="minorHAnsi"/>
                <w:bCs/>
                <w:sz w:val="24"/>
                <w:szCs w:val="24"/>
              </w:rPr>
              <w:t xml:space="preserve"> h</w:t>
            </w:r>
            <w:r w:rsidR="00571D8F" w:rsidRPr="00571D8F">
              <w:rPr>
                <w:rFonts w:ascii="Cambria" w:hAnsi="Cambria" w:cstheme="minorHAnsi"/>
                <w:bCs/>
                <w:sz w:val="24"/>
                <w:szCs w:val="24"/>
              </w:rPr>
              <w:t xml:space="preserve">ow does provisioning for Non-Performing Assets (NPAs) </w:t>
            </w:r>
            <w:r w:rsidR="00571D8F">
              <w:rPr>
                <w:rFonts w:ascii="Cambria" w:hAnsi="Cambria" w:cstheme="minorHAnsi"/>
                <w:bCs/>
                <w:sz w:val="24"/>
                <w:szCs w:val="24"/>
              </w:rPr>
              <w:t>are</w:t>
            </w:r>
            <w:r w:rsidR="00571D8F" w:rsidRPr="00571D8F">
              <w:rPr>
                <w:rFonts w:ascii="Cambria" w:hAnsi="Cambria" w:cstheme="minorHAnsi"/>
                <w:bCs/>
                <w:sz w:val="24"/>
                <w:szCs w:val="24"/>
              </w:rPr>
              <w:t xml:space="preserve"> effective </w:t>
            </w:r>
            <w:r w:rsidR="00571D8F">
              <w:rPr>
                <w:rFonts w:ascii="Cambria" w:hAnsi="Cambria" w:cstheme="minorHAnsi"/>
                <w:bCs/>
                <w:sz w:val="24"/>
                <w:szCs w:val="24"/>
              </w:rPr>
              <w:t xml:space="preserve">in </w:t>
            </w:r>
            <w:r w:rsidR="00571D8F" w:rsidRPr="00571D8F">
              <w:rPr>
                <w:rFonts w:ascii="Cambria" w:hAnsi="Cambria" w:cstheme="minorHAnsi"/>
                <w:bCs/>
                <w:sz w:val="24"/>
                <w:szCs w:val="24"/>
              </w:rPr>
              <w:t>management of NPAs to maintaining the financial stability and health of a bank</w:t>
            </w:r>
            <w:r w:rsidR="00571D8F">
              <w:rPr>
                <w:rFonts w:ascii="Cambria" w:hAnsi="Cambria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90" w:type="pct"/>
            <w:vAlign w:val="center"/>
          </w:tcPr>
          <w:p w14:paraId="03883BA3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15 Marks</w:t>
            </w:r>
          </w:p>
        </w:tc>
        <w:tc>
          <w:tcPr>
            <w:tcW w:w="552" w:type="pct"/>
            <w:vAlign w:val="center"/>
          </w:tcPr>
          <w:p w14:paraId="1C649BAE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Apply</w:t>
            </w:r>
          </w:p>
        </w:tc>
        <w:tc>
          <w:tcPr>
            <w:tcW w:w="317" w:type="pct"/>
            <w:vAlign w:val="center"/>
          </w:tcPr>
          <w:p w14:paraId="5AB53647" w14:textId="77777777" w:rsidR="001B1AA4" w:rsidRDefault="001B1AA4" w:rsidP="002620A8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</w:tbl>
    <w:p w14:paraId="67D2BF81" w14:textId="77777777" w:rsidR="001B1AA4" w:rsidRPr="00D8462B" w:rsidRDefault="001B1AA4" w:rsidP="00E326AB">
      <w:pPr>
        <w:rPr>
          <w:rFonts w:ascii="Cambria" w:hAnsi="Cambria" w:cstheme="minorHAnsi"/>
          <w:sz w:val="28"/>
          <w:szCs w:val="28"/>
        </w:rPr>
      </w:pPr>
    </w:p>
    <w:sectPr w:rsidR="001B1AA4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C1A29" w14:textId="77777777" w:rsidR="008E7616" w:rsidRDefault="008E7616">
      <w:pPr>
        <w:spacing w:line="240" w:lineRule="auto"/>
      </w:pPr>
      <w:r>
        <w:separator/>
      </w:r>
    </w:p>
  </w:endnote>
  <w:endnote w:type="continuationSeparator" w:id="0">
    <w:p w14:paraId="01F3DD91" w14:textId="77777777" w:rsidR="008E7616" w:rsidRDefault="008E7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B353B" w14:textId="77777777" w:rsidR="008E7616" w:rsidRDefault="008E7616">
      <w:pPr>
        <w:spacing w:after="0"/>
      </w:pPr>
      <w:r>
        <w:separator/>
      </w:r>
    </w:p>
  </w:footnote>
  <w:footnote w:type="continuationSeparator" w:id="0">
    <w:p w14:paraId="492167A9" w14:textId="77777777" w:rsidR="008E7616" w:rsidRDefault="008E76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109DB"/>
    <w:multiLevelType w:val="multilevel"/>
    <w:tmpl w:val="B42C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17693"/>
    <w:multiLevelType w:val="multilevel"/>
    <w:tmpl w:val="83D2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4D5E"/>
    <w:multiLevelType w:val="multilevel"/>
    <w:tmpl w:val="B7C6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AEA66F9"/>
    <w:multiLevelType w:val="multilevel"/>
    <w:tmpl w:val="572E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7">
    <w:nsid w:val="4C504BD8"/>
    <w:multiLevelType w:val="multilevel"/>
    <w:tmpl w:val="E0A22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0A2B74"/>
    <w:multiLevelType w:val="multilevel"/>
    <w:tmpl w:val="7B08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03844"/>
    <w:multiLevelType w:val="multilevel"/>
    <w:tmpl w:val="AC64E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BF355A"/>
    <w:multiLevelType w:val="multilevel"/>
    <w:tmpl w:val="06C0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4"/>
  </w:num>
  <w:num w:numId="10">
    <w:abstractNumId w:val="12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2679"/>
    <w:rsid w:val="0002657D"/>
    <w:rsid w:val="00030CF0"/>
    <w:rsid w:val="00033373"/>
    <w:rsid w:val="00034BCB"/>
    <w:rsid w:val="00034F48"/>
    <w:rsid w:val="000358D4"/>
    <w:rsid w:val="000360B5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773F4"/>
    <w:rsid w:val="00080638"/>
    <w:rsid w:val="00081A14"/>
    <w:rsid w:val="00082413"/>
    <w:rsid w:val="00085811"/>
    <w:rsid w:val="000861BB"/>
    <w:rsid w:val="00090F20"/>
    <w:rsid w:val="00093548"/>
    <w:rsid w:val="000949E6"/>
    <w:rsid w:val="0009587F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D0AAB"/>
    <w:rsid w:val="000D425C"/>
    <w:rsid w:val="000D6ACB"/>
    <w:rsid w:val="000E38A4"/>
    <w:rsid w:val="000E5994"/>
    <w:rsid w:val="0010353E"/>
    <w:rsid w:val="0010425F"/>
    <w:rsid w:val="00104C68"/>
    <w:rsid w:val="00107837"/>
    <w:rsid w:val="001238BC"/>
    <w:rsid w:val="00126E00"/>
    <w:rsid w:val="001336A7"/>
    <w:rsid w:val="00137DEF"/>
    <w:rsid w:val="00140B7D"/>
    <w:rsid w:val="00142AC7"/>
    <w:rsid w:val="00143FDC"/>
    <w:rsid w:val="00144EA1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1AA4"/>
    <w:rsid w:val="001B25E4"/>
    <w:rsid w:val="001B322A"/>
    <w:rsid w:val="001B4EA0"/>
    <w:rsid w:val="001B6669"/>
    <w:rsid w:val="001B701E"/>
    <w:rsid w:val="001C516B"/>
    <w:rsid w:val="001C7720"/>
    <w:rsid w:val="001D0DD7"/>
    <w:rsid w:val="001D30E6"/>
    <w:rsid w:val="001D6A7D"/>
    <w:rsid w:val="001F4F78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0537"/>
    <w:rsid w:val="0028062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2F92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55F8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281A"/>
    <w:rsid w:val="004E51A7"/>
    <w:rsid w:val="004F4DA9"/>
    <w:rsid w:val="00506377"/>
    <w:rsid w:val="0051099D"/>
    <w:rsid w:val="00512CB6"/>
    <w:rsid w:val="00513CAD"/>
    <w:rsid w:val="00517AA1"/>
    <w:rsid w:val="005210ED"/>
    <w:rsid w:val="00526BBF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55674"/>
    <w:rsid w:val="00560B3A"/>
    <w:rsid w:val="00564397"/>
    <w:rsid w:val="00565156"/>
    <w:rsid w:val="0056566F"/>
    <w:rsid w:val="00567AAF"/>
    <w:rsid w:val="005714D4"/>
    <w:rsid w:val="00571D8F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24D9"/>
    <w:rsid w:val="006B4F56"/>
    <w:rsid w:val="006C1798"/>
    <w:rsid w:val="006C482A"/>
    <w:rsid w:val="006C5A74"/>
    <w:rsid w:val="006D06C4"/>
    <w:rsid w:val="006D4085"/>
    <w:rsid w:val="006D4AD6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1D2C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3A99"/>
    <w:rsid w:val="007A617C"/>
    <w:rsid w:val="007A7F7D"/>
    <w:rsid w:val="007B21B6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2003D"/>
    <w:rsid w:val="00830EDA"/>
    <w:rsid w:val="00837035"/>
    <w:rsid w:val="00840036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80A1F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8E7616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25E5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57A2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27C90"/>
    <w:rsid w:val="00A31081"/>
    <w:rsid w:val="00A32078"/>
    <w:rsid w:val="00A341C3"/>
    <w:rsid w:val="00A37BE7"/>
    <w:rsid w:val="00A42078"/>
    <w:rsid w:val="00A51DB3"/>
    <w:rsid w:val="00A51EE2"/>
    <w:rsid w:val="00A55773"/>
    <w:rsid w:val="00A571D4"/>
    <w:rsid w:val="00A573CA"/>
    <w:rsid w:val="00A656C3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5A"/>
    <w:rsid w:val="00AA55FF"/>
    <w:rsid w:val="00AB0E70"/>
    <w:rsid w:val="00AB1B77"/>
    <w:rsid w:val="00AB2460"/>
    <w:rsid w:val="00AB3BE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1171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5EB2"/>
    <w:rsid w:val="00BC621A"/>
    <w:rsid w:val="00BC6A16"/>
    <w:rsid w:val="00BC7011"/>
    <w:rsid w:val="00BC7B5E"/>
    <w:rsid w:val="00BD4E15"/>
    <w:rsid w:val="00BD5936"/>
    <w:rsid w:val="00BD5B1D"/>
    <w:rsid w:val="00BE4BB6"/>
    <w:rsid w:val="00BE6F3B"/>
    <w:rsid w:val="00BF00FE"/>
    <w:rsid w:val="00BF4113"/>
    <w:rsid w:val="00BF6AB8"/>
    <w:rsid w:val="00BF7CCD"/>
    <w:rsid w:val="00C041D3"/>
    <w:rsid w:val="00C07A85"/>
    <w:rsid w:val="00C22CAB"/>
    <w:rsid w:val="00C2391A"/>
    <w:rsid w:val="00C24DDD"/>
    <w:rsid w:val="00C337F0"/>
    <w:rsid w:val="00C373B1"/>
    <w:rsid w:val="00C459F2"/>
    <w:rsid w:val="00C47845"/>
    <w:rsid w:val="00C54BC9"/>
    <w:rsid w:val="00C613DA"/>
    <w:rsid w:val="00C628C7"/>
    <w:rsid w:val="00C70F56"/>
    <w:rsid w:val="00C719C0"/>
    <w:rsid w:val="00C731D1"/>
    <w:rsid w:val="00C77CD4"/>
    <w:rsid w:val="00C77E81"/>
    <w:rsid w:val="00C8138D"/>
    <w:rsid w:val="00C824A3"/>
    <w:rsid w:val="00C86A74"/>
    <w:rsid w:val="00C94CC3"/>
    <w:rsid w:val="00C95D5B"/>
    <w:rsid w:val="00CA22BC"/>
    <w:rsid w:val="00CA280C"/>
    <w:rsid w:val="00CA631C"/>
    <w:rsid w:val="00CB39E2"/>
    <w:rsid w:val="00CB4557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A70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5E60"/>
    <w:rsid w:val="00E17262"/>
    <w:rsid w:val="00E26DA8"/>
    <w:rsid w:val="00E27FEF"/>
    <w:rsid w:val="00E326AB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06CA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755A4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0FAE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A156CB-EC6D-49F6-93FD-E57C9761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25</cp:revision>
  <cp:lastPrinted>2024-12-04T07:08:00Z</cp:lastPrinted>
  <dcterms:created xsi:type="dcterms:W3CDTF">2024-12-16T08:57:00Z</dcterms:created>
  <dcterms:modified xsi:type="dcterms:W3CDTF">2025-01-04T07:50:00Z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