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3D911F6"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5472C6">
              <w:rPr>
                <w:rFonts w:ascii="Cambria" w:hAnsi="Cambria" w:cstheme="minorHAnsi"/>
                <w:b/>
                <w:sz w:val="28"/>
                <w:szCs w:val="28"/>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94FB7">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054E9984"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5472C6">
              <w:rPr>
                <w:rFonts w:ascii="Cambria" w:hAnsi="Cambria" w:cstheme="minorHAnsi"/>
                <w:color w:val="000000" w:themeColor="text1"/>
                <w:sz w:val="24"/>
                <w:szCs w:val="24"/>
              </w:rPr>
              <w:t xml:space="preserve"> 13- 01- 2025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5472C6">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5472C6">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5472C6">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5472C6" w:rsidRDefault="00737F04" w:rsidP="00CF2DD2">
      <w:pPr>
        <w:spacing w:after="0"/>
        <w:rPr>
          <w:rFonts w:ascii="Cambria" w:hAnsi="Cambria" w:cstheme="minorHAnsi"/>
          <w:b/>
          <w:sz w:val="14"/>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B8687A0" w:rsidR="00053EB1" w:rsidRDefault="00053EB1" w:rsidP="005472C6">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094FB7">
              <w:rPr>
                <w:rFonts w:ascii="Cambria" w:hAnsi="Cambria" w:cstheme="minorHAnsi"/>
                <w:b/>
                <w:color w:val="000000" w:themeColor="text1"/>
                <w:sz w:val="24"/>
                <w:szCs w:val="24"/>
                <w:lang w:val="en-GB"/>
              </w:rPr>
              <w:t xml:space="preserve"> </w:t>
            </w:r>
            <w:r w:rsidR="005472C6">
              <w:rPr>
                <w:rFonts w:ascii="Cambria" w:hAnsi="Cambria" w:cstheme="minorHAnsi"/>
                <w:bCs/>
                <w:color w:val="000000" w:themeColor="text1"/>
                <w:sz w:val="24"/>
                <w:szCs w:val="24"/>
                <w:lang w:val="en-GB"/>
              </w:rPr>
              <w:t>SOE</w:t>
            </w:r>
          </w:p>
        </w:tc>
        <w:tc>
          <w:tcPr>
            <w:tcW w:w="6388" w:type="dxa"/>
            <w:gridSpan w:val="2"/>
            <w:vAlign w:val="center"/>
          </w:tcPr>
          <w:p w14:paraId="6E4E1677" w14:textId="336412A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094FB7">
              <w:rPr>
                <w:rFonts w:ascii="Cambria" w:hAnsi="Cambria" w:cstheme="minorHAnsi"/>
                <w:b/>
                <w:color w:val="000000" w:themeColor="text1"/>
                <w:sz w:val="24"/>
                <w:szCs w:val="24"/>
              </w:rPr>
              <w:t xml:space="preserve"> </w:t>
            </w:r>
            <w:r w:rsidR="00094FB7" w:rsidRPr="00094FB7">
              <w:rPr>
                <w:rFonts w:ascii="Cambria" w:hAnsi="Cambria" w:cstheme="minorHAnsi"/>
                <w:bCs/>
                <w:color w:val="000000" w:themeColor="text1"/>
                <w:sz w:val="24"/>
                <w:szCs w:val="24"/>
              </w:rPr>
              <w:t>B.</w:t>
            </w:r>
            <w:r w:rsidR="005472C6">
              <w:rPr>
                <w:rFonts w:ascii="Cambria" w:hAnsi="Cambria" w:cstheme="minorHAnsi"/>
                <w:bCs/>
                <w:color w:val="000000" w:themeColor="text1"/>
                <w:sz w:val="24"/>
                <w:szCs w:val="24"/>
              </w:rPr>
              <w:t xml:space="preserve"> </w:t>
            </w:r>
            <w:r w:rsidR="00094FB7" w:rsidRPr="00094FB7">
              <w:rPr>
                <w:rFonts w:ascii="Cambria" w:hAnsi="Cambria" w:cstheme="minorHAnsi"/>
                <w:bCs/>
                <w:color w:val="000000" w:themeColor="text1"/>
                <w:sz w:val="24"/>
                <w:szCs w:val="24"/>
              </w:rPr>
              <w:t>Tech in Petroleum Engineering</w:t>
            </w:r>
          </w:p>
        </w:tc>
      </w:tr>
      <w:tr w:rsidR="00053EB1" w14:paraId="127AF4E4" w14:textId="77777777" w:rsidTr="00053EB1">
        <w:trPr>
          <w:trHeight w:val="633"/>
        </w:trPr>
        <w:tc>
          <w:tcPr>
            <w:tcW w:w="4395" w:type="dxa"/>
            <w:vAlign w:val="center"/>
          </w:tcPr>
          <w:p w14:paraId="322BF5B7" w14:textId="2C5496E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094FB7">
              <w:rPr>
                <w:rFonts w:ascii="Cambria" w:hAnsi="Cambria" w:cstheme="minorHAnsi"/>
                <w:b/>
                <w:color w:val="000000" w:themeColor="text1"/>
                <w:sz w:val="24"/>
                <w:szCs w:val="24"/>
              </w:rPr>
              <w:t xml:space="preserve"> </w:t>
            </w:r>
            <w:r w:rsidR="00094FB7" w:rsidRPr="00215CBB">
              <w:rPr>
                <w:rFonts w:ascii="Cambria" w:hAnsi="Cambria" w:cstheme="minorHAnsi"/>
                <w:bCs/>
                <w:color w:val="000000" w:themeColor="text1"/>
                <w:sz w:val="24"/>
                <w:szCs w:val="24"/>
              </w:rPr>
              <w:t>PET2019</w:t>
            </w:r>
          </w:p>
        </w:tc>
        <w:tc>
          <w:tcPr>
            <w:tcW w:w="6388" w:type="dxa"/>
            <w:gridSpan w:val="2"/>
            <w:vAlign w:val="center"/>
          </w:tcPr>
          <w:p w14:paraId="5B7E2C6B" w14:textId="3BD5E5A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094FB7">
              <w:rPr>
                <w:rFonts w:ascii="Cambria" w:hAnsi="Cambria" w:cstheme="minorHAnsi"/>
                <w:b/>
                <w:color w:val="000000" w:themeColor="text1"/>
                <w:sz w:val="24"/>
                <w:szCs w:val="24"/>
              </w:rPr>
              <w:t xml:space="preserve"> </w:t>
            </w:r>
            <w:r w:rsidR="00094FB7" w:rsidRPr="00215CBB">
              <w:rPr>
                <w:rFonts w:ascii="Cambria" w:hAnsi="Cambria" w:cstheme="minorHAnsi"/>
                <w:bCs/>
                <w:color w:val="000000" w:themeColor="text1"/>
                <w:sz w:val="24"/>
                <w:szCs w:val="24"/>
              </w:rPr>
              <w:t>Oil and Gas Well Test Analysis</w:t>
            </w:r>
          </w:p>
        </w:tc>
      </w:tr>
      <w:tr w:rsidR="00053EB1" w14:paraId="30977130" w14:textId="77777777" w:rsidTr="00053EB1">
        <w:trPr>
          <w:trHeight w:val="633"/>
        </w:trPr>
        <w:tc>
          <w:tcPr>
            <w:tcW w:w="4395" w:type="dxa"/>
            <w:vAlign w:val="center"/>
          </w:tcPr>
          <w:p w14:paraId="7A4717D0" w14:textId="65B462A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94FB7">
              <w:rPr>
                <w:rFonts w:ascii="Cambria" w:hAnsi="Cambria" w:cstheme="minorHAnsi"/>
                <w:color w:val="000000" w:themeColor="text1"/>
                <w:sz w:val="24"/>
                <w:szCs w:val="24"/>
              </w:rPr>
              <w:t xml:space="preserve"> V</w:t>
            </w:r>
          </w:p>
        </w:tc>
        <w:tc>
          <w:tcPr>
            <w:tcW w:w="3402" w:type="dxa"/>
            <w:vAlign w:val="center"/>
          </w:tcPr>
          <w:p w14:paraId="3AB6E887" w14:textId="7DD676F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094FB7">
              <w:rPr>
                <w:rFonts w:ascii="Cambria" w:hAnsi="Cambria" w:cstheme="minorHAnsi"/>
                <w:color w:val="000000" w:themeColor="text1"/>
                <w:sz w:val="24"/>
                <w:szCs w:val="24"/>
              </w:rPr>
              <w:t xml:space="preserve"> 100</w:t>
            </w:r>
          </w:p>
        </w:tc>
        <w:tc>
          <w:tcPr>
            <w:tcW w:w="2986" w:type="dxa"/>
            <w:vAlign w:val="center"/>
          </w:tcPr>
          <w:p w14:paraId="14698EC9" w14:textId="635DFB1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94FB7">
              <w:rPr>
                <w:rFonts w:ascii="Cambria" w:hAnsi="Cambria" w:cstheme="minorHAnsi"/>
                <w:color w:val="000000" w:themeColor="text1"/>
                <w:sz w:val="24"/>
                <w:szCs w:val="24"/>
              </w:rPr>
              <w:t xml:space="preserve"> 50%</w:t>
            </w:r>
          </w:p>
        </w:tc>
      </w:tr>
    </w:tbl>
    <w:p w14:paraId="34D7BF09" w14:textId="18EE3BD8" w:rsidR="00BC621A" w:rsidRPr="005472C6" w:rsidRDefault="00BC621A">
      <w:pPr>
        <w:spacing w:after="0"/>
        <w:rPr>
          <w:rFonts w:ascii="Cambria" w:hAnsi="Cambria" w:cstheme="minorHAnsi"/>
          <w:b/>
          <w:sz w:val="16"/>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6597068" w:rsidR="00BC621A" w:rsidRDefault="00F676D3"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15E465AD" w14:textId="10D25FFF" w:rsidR="00BC621A" w:rsidRDefault="00F676D3" w:rsidP="00BC621A">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761D572A" w14:textId="6088057B" w:rsidR="00BC621A" w:rsidRDefault="00F676D3"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3D862ED8" w:rsidR="00BC621A" w:rsidRDefault="00F676D3" w:rsidP="00BC621A">
            <w:pPr>
              <w:spacing w:after="0"/>
              <w:jc w:val="center"/>
              <w:rPr>
                <w:rFonts w:ascii="Cambria" w:hAnsi="Cambria" w:cstheme="minorHAnsi"/>
                <w:b/>
                <w:sz w:val="24"/>
                <w:szCs w:val="24"/>
              </w:rPr>
            </w:pPr>
            <w:r>
              <w:rPr>
                <w:rFonts w:ascii="Cambria" w:hAnsi="Cambria" w:cstheme="minorHAnsi"/>
                <w:b/>
                <w:sz w:val="24"/>
                <w:szCs w:val="24"/>
              </w:rPr>
              <w:t>28</w:t>
            </w:r>
          </w:p>
        </w:tc>
        <w:tc>
          <w:tcPr>
            <w:tcW w:w="1942" w:type="dxa"/>
          </w:tcPr>
          <w:p w14:paraId="1D44F184" w14:textId="6FC73849" w:rsidR="00BC621A" w:rsidRDefault="00F676D3"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8B253E"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8B253E" w:rsidRPr="00293D36" w:rsidRDefault="008B253E" w:rsidP="00F620C9">
            <w:pPr>
              <w:spacing w:line="240" w:lineRule="auto"/>
              <w:jc w:val="center"/>
              <w:rPr>
                <w:rFonts w:ascii="Cambria" w:hAnsi="Cambria" w:cstheme="minorHAnsi"/>
                <w:b/>
                <w:sz w:val="24"/>
                <w:szCs w:val="24"/>
              </w:rPr>
            </w:pPr>
            <w:bookmarkStart w:id="0" w:name="_GoBack" w:colFirst="2" w:colLast="4"/>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0E8D82E3" w:rsidR="008B253E" w:rsidRPr="00E07CD3" w:rsidRDefault="00E07CD3" w:rsidP="00862C00">
            <w:pPr>
              <w:spacing w:line="240" w:lineRule="auto"/>
              <w:jc w:val="both"/>
              <w:rPr>
                <w:rFonts w:ascii="Cambria" w:hAnsi="Cambria" w:cstheme="minorHAnsi"/>
                <w:bCs/>
                <w:sz w:val="24"/>
                <w:szCs w:val="24"/>
              </w:rPr>
            </w:pPr>
            <w:r>
              <w:rPr>
                <w:rFonts w:ascii="Cambria" w:hAnsi="Cambria" w:cstheme="minorHAnsi"/>
                <w:bCs/>
                <w:sz w:val="24"/>
                <w:szCs w:val="24"/>
              </w:rPr>
              <w:t>Recall</w:t>
            </w:r>
            <w:r w:rsidRPr="008B253E">
              <w:rPr>
                <w:rFonts w:ascii="Cambria" w:hAnsi="Cambria" w:cstheme="minorHAnsi"/>
                <w:bCs/>
                <w:sz w:val="24"/>
                <w:szCs w:val="24"/>
              </w:rPr>
              <w:t xml:space="preserve"> the mathematical formula for Darcy's Law, define all terms, and state the assumptions of Darcy's Law.</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8B253E" w:rsidRPr="00D307C6" w:rsidRDefault="008B253E" w:rsidP="00F620C9">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3ADB1069" w:rsidR="008B253E" w:rsidRPr="00293D36" w:rsidRDefault="008B253E" w:rsidP="00F620C9">
            <w:pPr>
              <w:spacing w:line="240" w:lineRule="auto"/>
              <w:jc w:val="center"/>
              <w:rPr>
                <w:rFonts w:ascii="Cambria" w:hAnsi="Cambria" w:cstheme="minorHAnsi"/>
                <w:b/>
                <w:sz w:val="24"/>
                <w:szCs w:val="24"/>
              </w:rPr>
            </w:pPr>
            <w:r w:rsidRPr="00E63B19">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4D3AA9CD"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CO</w:t>
            </w:r>
            <w:r w:rsidR="00E07CD3">
              <w:rPr>
                <w:rFonts w:ascii="Cambria" w:hAnsi="Cambria" w:cstheme="minorHAnsi"/>
                <w:b/>
                <w:sz w:val="24"/>
                <w:szCs w:val="24"/>
              </w:rPr>
              <w:t>1</w:t>
            </w:r>
          </w:p>
        </w:tc>
      </w:tr>
      <w:tr w:rsidR="008B253E"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8B253E" w:rsidRPr="00293D36" w:rsidRDefault="008B253E" w:rsidP="00F620C9">
            <w:pPr>
              <w:spacing w:line="240" w:lineRule="auto"/>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BC4779B" w:rsidR="008B253E" w:rsidRPr="00293D36" w:rsidRDefault="00450CB6" w:rsidP="00862C00">
            <w:pPr>
              <w:spacing w:line="240" w:lineRule="auto"/>
              <w:jc w:val="both"/>
              <w:rPr>
                <w:rFonts w:ascii="Cambria" w:hAnsi="Cambria" w:cstheme="minorHAnsi"/>
                <w:b/>
                <w:sz w:val="24"/>
                <w:szCs w:val="24"/>
              </w:rPr>
            </w:pPr>
            <w:r w:rsidRPr="00450CB6">
              <w:rPr>
                <w:rFonts w:ascii="Cambria" w:hAnsi="Cambria" w:cstheme="minorHAnsi"/>
                <w:bCs/>
                <w:sz w:val="24"/>
                <w:szCs w:val="24"/>
              </w:rPr>
              <w:t>Name the different types of flow tests used in gas reservoirs.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8B253E" w:rsidRPr="00D307C6" w:rsidRDefault="008B253E" w:rsidP="00F620C9">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12F28CB0" w:rsidR="008B253E" w:rsidRPr="00293D36" w:rsidRDefault="008B253E" w:rsidP="00F620C9">
            <w:pPr>
              <w:spacing w:line="240" w:lineRule="auto"/>
              <w:jc w:val="center"/>
              <w:rPr>
                <w:rFonts w:ascii="Cambria" w:hAnsi="Cambria" w:cstheme="minorHAnsi"/>
                <w:b/>
                <w:sz w:val="24"/>
                <w:szCs w:val="24"/>
              </w:rPr>
            </w:pPr>
            <w:r w:rsidRPr="00E63B19">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220939CB"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CO4</w:t>
            </w:r>
          </w:p>
        </w:tc>
      </w:tr>
      <w:tr w:rsidR="008B253E"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8B253E" w:rsidRPr="00293D36" w:rsidRDefault="008B253E" w:rsidP="00F620C9">
            <w:pPr>
              <w:spacing w:line="240" w:lineRule="auto"/>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CBE0B6A" w:rsidR="008B253E" w:rsidRPr="00FF4319" w:rsidRDefault="00FF4319" w:rsidP="00862C00">
            <w:pPr>
              <w:spacing w:line="240" w:lineRule="auto"/>
              <w:jc w:val="both"/>
              <w:rPr>
                <w:rFonts w:ascii="Cambria" w:hAnsi="Cambria" w:cstheme="minorHAnsi"/>
                <w:bCs/>
                <w:sz w:val="24"/>
                <w:szCs w:val="24"/>
              </w:rPr>
            </w:pPr>
            <w:r w:rsidRPr="00FF4319">
              <w:rPr>
                <w:rFonts w:ascii="Cambria" w:hAnsi="Cambria" w:cstheme="minorHAnsi"/>
                <w:bCs/>
                <w:sz w:val="24"/>
                <w:szCs w:val="24"/>
              </w:rPr>
              <w:t>List the key characteristics of a modified isochronal test in gas flow analysis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8B253E" w:rsidRPr="00D307C6" w:rsidRDefault="008B253E" w:rsidP="00F620C9">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CFD7AE3" w:rsidR="008B253E" w:rsidRPr="00293D36" w:rsidRDefault="008B253E" w:rsidP="00F620C9">
            <w:pPr>
              <w:spacing w:line="240" w:lineRule="auto"/>
              <w:jc w:val="center"/>
              <w:rPr>
                <w:rFonts w:ascii="Cambria" w:hAnsi="Cambria" w:cstheme="minorHAnsi"/>
                <w:b/>
                <w:sz w:val="24"/>
                <w:szCs w:val="24"/>
              </w:rPr>
            </w:pPr>
            <w:r w:rsidRPr="00E63B19">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77F16BC1"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CO4</w:t>
            </w:r>
          </w:p>
        </w:tc>
      </w:tr>
      <w:tr w:rsidR="008B253E"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8B253E" w:rsidRPr="00293D36" w:rsidRDefault="008B253E" w:rsidP="00F620C9">
            <w:pPr>
              <w:spacing w:line="240" w:lineRule="auto"/>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847A0C2" w:rsidR="008B253E" w:rsidRPr="00293D36" w:rsidRDefault="00F77829" w:rsidP="00862C00">
            <w:pPr>
              <w:spacing w:line="240" w:lineRule="auto"/>
              <w:jc w:val="both"/>
              <w:rPr>
                <w:rFonts w:ascii="Cambria" w:hAnsi="Cambria" w:cstheme="minorHAnsi"/>
                <w:b/>
                <w:sz w:val="24"/>
                <w:szCs w:val="24"/>
              </w:rPr>
            </w:pPr>
            <w:r w:rsidRPr="00F77829">
              <w:rPr>
                <w:rFonts w:ascii="Cambria" w:hAnsi="Cambria" w:cstheme="minorHAnsi"/>
                <w:bCs/>
                <w:sz w:val="24"/>
                <w:szCs w:val="24"/>
              </w:rPr>
              <w:t>Define effective wellbore radius and state its significance in reservoir engineering.</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8B253E" w:rsidRPr="00D307C6" w:rsidRDefault="008B253E" w:rsidP="00F620C9">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69E54C21" w:rsidR="008B253E" w:rsidRPr="00293D36" w:rsidRDefault="008B253E" w:rsidP="00F620C9">
            <w:pPr>
              <w:spacing w:line="240" w:lineRule="auto"/>
              <w:jc w:val="center"/>
              <w:rPr>
                <w:rFonts w:ascii="Cambria" w:hAnsi="Cambria" w:cstheme="minorHAnsi"/>
                <w:b/>
                <w:sz w:val="24"/>
                <w:szCs w:val="24"/>
              </w:rPr>
            </w:pPr>
            <w:r w:rsidRPr="00E63B19">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661C958D"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CO</w:t>
            </w:r>
            <w:r w:rsidR="00F77829">
              <w:rPr>
                <w:rFonts w:ascii="Cambria" w:hAnsi="Cambria" w:cstheme="minorHAnsi"/>
                <w:b/>
                <w:sz w:val="24"/>
                <w:szCs w:val="24"/>
              </w:rPr>
              <w:t>3</w:t>
            </w:r>
          </w:p>
        </w:tc>
      </w:tr>
      <w:tr w:rsidR="008B253E"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8B253E" w:rsidRPr="00293D36"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17FAE75" w:rsidR="008B253E" w:rsidRPr="00293D36" w:rsidRDefault="00F77829" w:rsidP="00862C00">
            <w:pPr>
              <w:spacing w:line="240" w:lineRule="auto"/>
              <w:jc w:val="both"/>
              <w:rPr>
                <w:rFonts w:ascii="Cambria" w:hAnsi="Cambria" w:cstheme="minorHAnsi"/>
                <w:b/>
                <w:sz w:val="24"/>
                <w:szCs w:val="24"/>
              </w:rPr>
            </w:pPr>
            <w:r w:rsidRPr="00F77829">
              <w:rPr>
                <w:rFonts w:ascii="Cambria" w:hAnsi="Cambria" w:cstheme="minorHAnsi"/>
                <w:bCs/>
                <w:sz w:val="24"/>
                <w:szCs w:val="24"/>
              </w:rPr>
              <w:t>State the purpose of a two-rate test in reservoir performance evaluation.</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8B253E" w:rsidRPr="00D307C6" w:rsidRDefault="008B253E" w:rsidP="00F620C9">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3ADDD42A" w:rsidR="008B253E" w:rsidRPr="00293D36" w:rsidRDefault="008B253E" w:rsidP="00F620C9">
            <w:pPr>
              <w:spacing w:line="240" w:lineRule="auto"/>
              <w:jc w:val="center"/>
              <w:rPr>
                <w:rFonts w:ascii="Cambria" w:hAnsi="Cambria" w:cstheme="minorHAnsi"/>
                <w:b/>
                <w:sz w:val="24"/>
                <w:szCs w:val="24"/>
              </w:rPr>
            </w:pPr>
            <w:r w:rsidRPr="00E63B19">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55B0CFD4"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CO</w:t>
            </w:r>
            <w:r w:rsidR="00F77829">
              <w:rPr>
                <w:rFonts w:ascii="Cambria" w:hAnsi="Cambria" w:cstheme="minorHAnsi"/>
                <w:b/>
                <w:sz w:val="24"/>
                <w:szCs w:val="24"/>
              </w:rPr>
              <w:t>3</w:t>
            </w:r>
          </w:p>
        </w:tc>
      </w:tr>
      <w:tr w:rsidR="008B253E"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4583B527" w:rsidR="008B253E" w:rsidRPr="00293D36" w:rsidRDefault="008B253E" w:rsidP="00862C00">
            <w:pPr>
              <w:spacing w:line="240" w:lineRule="auto"/>
              <w:jc w:val="both"/>
              <w:rPr>
                <w:rFonts w:ascii="Cambria" w:hAnsi="Cambria" w:cstheme="minorHAnsi"/>
                <w:b/>
                <w:sz w:val="24"/>
                <w:szCs w:val="24"/>
              </w:rPr>
            </w:pPr>
            <w:r w:rsidRPr="00C8632E">
              <w:rPr>
                <w:rFonts w:ascii="Cambria" w:hAnsi="Cambria" w:cstheme="minorHAnsi"/>
                <w:bCs/>
                <w:sz w:val="24"/>
                <w:szCs w:val="24"/>
              </w:rPr>
              <w:t>Define Principle of Superposition and describe its significance.</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8B253E" w:rsidRPr="00D307C6" w:rsidRDefault="008B253E" w:rsidP="00F620C9">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3352A1D" w:rsidR="008B253E" w:rsidRDefault="008B253E" w:rsidP="00F620C9">
            <w:pPr>
              <w:spacing w:line="240" w:lineRule="auto"/>
              <w:jc w:val="center"/>
              <w:rPr>
                <w:rFonts w:ascii="Cambria" w:hAnsi="Cambria" w:cstheme="minorHAnsi"/>
                <w:b/>
                <w:sz w:val="24"/>
                <w:szCs w:val="24"/>
              </w:rPr>
            </w:pPr>
            <w:r w:rsidRPr="00E63B19">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76DC20DE"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CO2</w:t>
            </w:r>
          </w:p>
        </w:tc>
      </w:tr>
      <w:tr w:rsidR="008B253E"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68C97DDF" w:rsidR="008B253E" w:rsidRPr="00293D36" w:rsidRDefault="008B253E" w:rsidP="00862C00">
            <w:pPr>
              <w:spacing w:line="240" w:lineRule="auto"/>
              <w:jc w:val="both"/>
              <w:rPr>
                <w:rFonts w:ascii="Cambria" w:hAnsi="Cambria" w:cstheme="minorHAnsi"/>
                <w:b/>
                <w:sz w:val="24"/>
                <w:szCs w:val="24"/>
              </w:rPr>
            </w:pPr>
            <w:r w:rsidRPr="00C8632E">
              <w:rPr>
                <w:rFonts w:ascii="Cambria" w:hAnsi="Cambria" w:cstheme="minorHAnsi"/>
                <w:bCs/>
                <w:sz w:val="24"/>
                <w:szCs w:val="24"/>
              </w:rPr>
              <w:t>Tell the significance of exponent "n" in back pressure equation</w:t>
            </w:r>
            <w:r w:rsidRPr="00C8632E">
              <w:rPr>
                <w:rFonts w:ascii="Cambria" w:hAnsi="Cambria" w:cstheme="minorHAnsi"/>
                <w:b/>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8B253E" w:rsidRPr="00D307C6" w:rsidRDefault="008B253E" w:rsidP="00F620C9">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0A5DC36A" w:rsidR="008B253E" w:rsidRDefault="008B253E" w:rsidP="00F620C9">
            <w:pPr>
              <w:spacing w:line="240" w:lineRule="auto"/>
              <w:jc w:val="center"/>
              <w:rPr>
                <w:rFonts w:ascii="Cambria" w:hAnsi="Cambria" w:cstheme="minorHAnsi"/>
                <w:b/>
                <w:sz w:val="24"/>
                <w:szCs w:val="24"/>
              </w:rPr>
            </w:pPr>
            <w:r w:rsidRPr="00E63B19">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75E5CAD9"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CO4</w:t>
            </w:r>
          </w:p>
        </w:tc>
      </w:tr>
      <w:tr w:rsidR="008B253E"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0A8E8293" w:rsidR="008B253E" w:rsidRPr="00293D36" w:rsidRDefault="008B253E" w:rsidP="00862C00">
            <w:pPr>
              <w:spacing w:line="240" w:lineRule="auto"/>
              <w:jc w:val="both"/>
              <w:rPr>
                <w:rFonts w:ascii="Cambria" w:hAnsi="Cambria" w:cstheme="minorHAnsi"/>
                <w:b/>
                <w:sz w:val="24"/>
                <w:szCs w:val="24"/>
              </w:rPr>
            </w:pPr>
            <w:r w:rsidRPr="000629C7">
              <w:rPr>
                <w:rFonts w:ascii="Times New Roman" w:hAnsi="Times New Roman"/>
                <w:sz w:val="24"/>
                <w:szCs w:val="24"/>
              </w:rPr>
              <w:t xml:space="preserve">Define pseudo-steady state flow with respect to petroleum reservoir. </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8B253E" w:rsidRPr="00D307C6" w:rsidRDefault="008B253E" w:rsidP="00F620C9">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0F754C9F" w:rsidR="008B253E" w:rsidRDefault="008B253E" w:rsidP="00F620C9">
            <w:pPr>
              <w:spacing w:line="240" w:lineRule="auto"/>
              <w:jc w:val="center"/>
              <w:rPr>
                <w:rFonts w:ascii="Cambria" w:hAnsi="Cambria" w:cstheme="minorHAnsi"/>
                <w:b/>
                <w:sz w:val="24"/>
                <w:szCs w:val="24"/>
              </w:rPr>
            </w:pPr>
            <w:r w:rsidRPr="00E63B19">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1E629519"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CO1</w:t>
            </w:r>
          </w:p>
        </w:tc>
      </w:tr>
      <w:tr w:rsidR="008B253E"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51C8D51F" w:rsidR="008B253E" w:rsidRPr="00293D36" w:rsidRDefault="00FF4319" w:rsidP="00862C00">
            <w:pPr>
              <w:spacing w:line="240" w:lineRule="auto"/>
              <w:jc w:val="both"/>
              <w:rPr>
                <w:rFonts w:ascii="Cambria" w:hAnsi="Cambria" w:cstheme="minorHAnsi"/>
                <w:b/>
                <w:sz w:val="24"/>
                <w:szCs w:val="24"/>
              </w:rPr>
            </w:pPr>
            <w:r>
              <w:rPr>
                <w:rFonts w:ascii="Cambria" w:hAnsi="Cambria" w:cstheme="minorHAnsi"/>
                <w:bCs/>
                <w:sz w:val="24"/>
                <w:szCs w:val="24"/>
              </w:rPr>
              <w:t>Tell</w:t>
            </w:r>
            <w:r w:rsidRPr="008B253E">
              <w:rPr>
                <w:rFonts w:ascii="Cambria" w:hAnsi="Cambria" w:cstheme="minorHAnsi"/>
                <w:bCs/>
                <w:sz w:val="24"/>
                <w:szCs w:val="24"/>
              </w:rPr>
              <w:t xml:space="preserve"> the fundamental theory governing gas flow in porous media</w:t>
            </w:r>
            <w:r w:rsidRPr="00C8632E">
              <w:rPr>
                <w:rFonts w:ascii="Cambria" w:hAnsi="Cambria" w:cstheme="min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8B253E" w:rsidRPr="00D307C6" w:rsidRDefault="008B253E" w:rsidP="00F620C9">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1F4353F0"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1327986A" w:rsidR="008B253E" w:rsidRDefault="008B253E" w:rsidP="00F620C9">
            <w:pPr>
              <w:spacing w:line="240" w:lineRule="auto"/>
              <w:jc w:val="center"/>
              <w:rPr>
                <w:rFonts w:ascii="Cambria" w:hAnsi="Cambria" w:cstheme="minorHAnsi"/>
                <w:b/>
                <w:sz w:val="24"/>
                <w:szCs w:val="24"/>
              </w:rPr>
            </w:pPr>
            <w:r>
              <w:rPr>
                <w:rFonts w:ascii="Cambria" w:hAnsi="Cambria" w:cstheme="minorHAnsi"/>
                <w:b/>
                <w:sz w:val="24"/>
                <w:szCs w:val="24"/>
              </w:rPr>
              <w:t>CO</w:t>
            </w:r>
            <w:r w:rsidR="00450CB6">
              <w:rPr>
                <w:rFonts w:ascii="Cambria" w:hAnsi="Cambria" w:cstheme="minorHAnsi"/>
                <w:b/>
                <w:sz w:val="24"/>
                <w:szCs w:val="24"/>
              </w:rPr>
              <w:t>4</w:t>
            </w:r>
          </w:p>
        </w:tc>
      </w:tr>
      <w:bookmarkEnd w:id="0"/>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2928DE0F" w:rsidR="00076DE0" w:rsidRPr="008B253E" w:rsidRDefault="00E07CD3" w:rsidP="008B253E">
            <w:pPr>
              <w:jc w:val="both"/>
              <w:rPr>
                <w:rFonts w:ascii="Cambria" w:hAnsi="Cambria" w:cstheme="minorHAnsi"/>
                <w:bCs/>
                <w:sz w:val="24"/>
                <w:szCs w:val="24"/>
              </w:rPr>
            </w:pPr>
            <w:r>
              <w:rPr>
                <w:rFonts w:ascii="Cambria" w:hAnsi="Cambria" w:cstheme="minorHAnsi"/>
                <w:bCs/>
                <w:sz w:val="24"/>
                <w:szCs w:val="24"/>
              </w:rPr>
              <w:t>Recall</w:t>
            </w:r>
            <w:r w:rsidRPr="00DB598D">
              <w:rPr>
                <w:rFonts w:ascii="Cambria" w:hAnsi="Cambria" w:cstheme="minorHAnsi"/>
                <w:bCs/>
                <w:sz w:val="24"/>
                <w:szCs w:val="24"/>
              </w:rPr>
              <w:t xml:space="preserve"> the significance of multi-rate test.</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4F7CF7D"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8B253E">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4C630A43"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07CD3">
              <w:rPr>
                <w:rFonts w:ascii="Cambria" w:hAnsi="Cambria" w:cstheme="minorHAnsi"/>
                <w:b/>
                <w:sz w:val="24"/>
                <w:szCs w:val="24"/>
              </w:rPr>
              <w:t>3</w:t>
            </w:r>
          </w:p>
        </w:tc>
      </w:tr>
    </w:tbl>
    <w:p w14:paraId="36846A1D" w14:textId="1FBECE2A" w:rsidR="001539B8" w:rsidRPr="00D8462B" w:rsidRDefault="00894339" w:rsidP="005472C6">
      <w:pPr>
        <w:rPr>
          <w:rFonts w:ascii="Cambria" w:hAnsi="Cambria" w:cstheme="minorHAnsi"/>
          <w:b/>
          <w:sz w:val="28"/>
          <w:szCs w:val="28"/>
        </w:rPr>
      </w:pPr>
      <w:r>
        <w:rPr>
          <w:rFonts w:ascii="Cambria" w:hAnsi="Cambria" w:cstheme="minorHAnsi"/>
          <w:b/>
          <w:sz w:val="28"/>
          <w:szCs w:val="28"/>
        </w:rPr>
        <w:lastRenderedPageBreak/>
        <w:t xml:space="preserve">                                                                              </w:t>
      </w:r>
      <w:r w:rsidR="00526BBF"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466155">
        <w:trPr>
          <w:trHeight w:val="318"/>
        </w:trPr>
        <w:tc>
          <w:tcPr>
            <w:tcW w:w="10900"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466155">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3083D4ED" w:rsidR="00D307C6" w:rsidRPr="00F77829" w:rsidRDefault="005C4841" w:rsidP="00F77829">
            <w:pPr>
              <w:jc w:val="both"/>
              <w:rPr>
                <w:rFonts w:ascii="Cambria" w:hAnsi="Cambria" w:cstheme="minorHAnsi"/>
                <w:bCs/>
                <w:sz w:val="24"/>
                <w:szCs w:val="24"/>
              </w:rPr>
            </w:pPr>
            <w:r>
              <w:rPr>
                <w:rFonts w:ascii="Cambria" w:hAnsi="Cambria" w:cstheme="minorHAnsi"/>
                <w:bCs/>
                <w:sz w:val="24"/>
                <w:szCs w:val="24"/>
              </w:rPr>
              <w:t>Drive</w:t>
            </w:r>
            <w:r w:rsidR="00400B24" w:rsidRPr="00400B24">
              <w:rPr>
                <w:rFonts w:ascii="Cambria" w:hAnsi="Cambria" w:cstheme="minorHAnsi"/>
                <w:bCs/>
                <w:sz w:val="24"/>
                <w:szCs w:val="24"/>
              </w:rPr>
              <w:t xml:space="preserve"> the diffusivity equation for radial flow in an ideal reservoir model. Explain the significance of the assumptions made during the derivation and their impact on reservoir performance predictions</w:t>
            </w:r>
            <w:r w:rsidR="00400B24">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D307C6" w:rsidRPr="00293D36" w:rsidRDefault="006C1437"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035BA28D"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F77829">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1599C41B"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F77829">
              <w:rPr>
                <w:rFonts w:ascii="Cambria" w:hAnsi="Cambria" w:cstheme="minorHAnsi"/>
                <w:b/>
                <w:sz w:val="24"/>
                <w:szCs w:val="24"/>
              </w:rPr>
              <w:t>1</w:t>
            </w:r>
          </w:p>
        </w:tc>
      </w:tr>
      <w:tr w:rsidR="00DA4EC4" w:rsidRPr="00293D36" w14:paraId="51698AB6" w14:textId="1FD3CD7D" w:rsidTr="00466155">
        <w:trPr>
          <w:trHeight w:val="142"/>
        </w:trPr>
        <w:tc>
          <w:tcPr>
            <w:tcW w:w="10900" w:type="dxa"/>
            <w:gridSpan w:val="6"/>
            <w:tcBorders>
              <w:top w:val="single" w:sz="12" w:space="0" w:color="auto"/>
              <w:bottom w:val="single" w:sz="12" w:space="0" w:color="auto"/>
            </w:tcBorders>
          </w:tcPr>
          <w:p w14:paraId="1B7EE50B" w14:textId="4388AD8B" w:rsidR="00D307C6" w:rsidRPr="00D8462B" w:rsidRDefault="00D307C6" w:rsidP="00862C00">
            <w:pPr>
              <w:spacing w:line="240" w:lineRule="auto"/>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466155">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37F95CC0" w14:textId="77777777" w:rsidR="00F77829" w:rsidRPr="00400B24" w:rsidRDefault="00F77829" w:rsidP="00F77829">
            <w:pPr>
              <w:jc w:val="both"/>
              <w:rPr>
                <w:rFonts w:ascii="Cambria" w:hAnsi="Cambria" w:cstheme="minorHAnsi"/>
                <w:bCs/>
                <w:sz w:val="24"/>
                <w:szCs w:val="24"/>
              </w:rPr>
            </w:pPr>
            <w:r w:rsidRPr="00400B24">
              <w:rPr>
                <w:rFonts w:ascii="Cambria" w:hAnsi="Cambria" w:cstheme="minorHAnsi"/>
                <w:bCs/>
                <w:sz w:val="24"/>
                <w:szCs w:val="24"/>
              </w:rPr>
              <w:t>List the types of solutions used to solve the diffusivity equation in reservoir engineering. Provide a detailed explanation of each step involved in the solution. Discuss in detail the following scenarios:</w:t>
            </w:r>
          </w:p>
          <w:p w14:paraId="74680538" w14:textId="77777777" w:rsidR="00F77829" w:rsidRPr="00400B24" w:rsidRDefault="00F77829" w:rsidP="00F77829">
            <w:pPr>
              <w:jc w:val="both"/>
              <w:rPr>
                <w:rFonts w:ascii="Cambria" w:hAnsi="Cambria" w:cstheme="minorHAnsi"/>
                <w:bCs/>
                <w:sz w:val="24"/>
                <w:szCs w:val="24"/>
              </w:rPr>
            </w:pPr>
            <w:r w:rsidRPr="00400B24">
              <w:rPr>
                <w:rFonts w:ascii="Cambria" w:hAnsi="Cambria" w:cstheme="minorHAnsi"/>
                <w:bCs/>
                <w:sz w:val="24"/>
                <w:szCs w:val="24"/>
              </w:rPr>
              <w:t>(a) Bounded cylindrical reservoir solutions</w:t>
            </w:r>
          </w:p>
          <w:p w14:paraId="559D1C85" w14:textId="77777777" w:rsidR="00F77829" w:rsidRPr="00400B24" w:rsidRDefault="00F77829" w:rsidP="00F77829">
            <w:pPr>
              <w:jc w:val="both"/>
              <w:rPr>
                <w:rFonts w:ascii="Cambria" w:hAnsi="Cambria" w:cstheme="minorHAnsi"/>
                <w:bCs/>
                <w:sz w:val="24"/>
                <w:szCs w:val="24"/>
              </w:rPr>
            </w:pPr>
            <w:r w:rsidRPr="00400B24">
              <w:rPr>
                <w:rFonts w:ascii="Cambria" w:hAnsi="Cambria" w:cstheme="minorHAnsi"/>
                <w:bCs/>
                <w:sz w:val="24"/>
                <w:szCs w:val="24"/>
              </w:rPr>
              <w:t>(b) Infinite cylindrical reservoir with a line-source well</w:t>
            </w:r>
          </w:p>
          <w:p w14:paraId="6BA1BF6A" w14:textId="272E6D81" w:rsidR="00400B24" w:rsidRPr="00F77829" w:rsidRDefault="00F77829" w:rsidP="00F77829">
            <w:pPr>
              <w:jc w:val="both"/>
              <w:rPr>
                <w:rFonts w:ascii="Cambria" w:hAnsi="Cambria" w:cstheme="minorHAnsi"/>
                <w:bCs/>
                <w:sz w:val="24"/>
                <w:szCs w:val="24"/>
              </w:rPr>
            </w:pPr>
            <w:r w:rsidRPr="00400B24">
              <w:rPr>
                <w:rFonts w:ascii="Cambria" w:hAnsi="Cambria" w:cstheme="minorHAnsi"/>
                <w:bCs/>
                <w:sz w:val="24"/>
                <w:szCs w:val="24"/>
              </w:rPr>
              <w:t>(c) Pseudo-steady-state solution</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23255E53"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77829">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254939EF"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77829">
              <w:rPr>
                <w:rFonts w:ascii="Cambria" w:hAnsi="Cambria" w:cstheme="minorHAnsi"/>
                <w:b/>
                <w:sz w:val="24"/>
                <w:szCs w:val="24"/>
              </w:rPr>
              <w:t>1</w:t>
            </w:r>
          </w:p>
        </w:tc>
      </w:tr>
      <w:tr w:rsidR="00D307C6" w:rsidRPr="00293D36" w14:paraId="13FA2CD2" w14:textId="73B56C51" w:rsidTr="00466155">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466155">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3FF78D58" w:rsidR="00387FD2" w:rsidRPr="00293D36" w:rsidRDefault="00F77829" w:rsidP="0059137B">
            <w:pPr>
              <w:jc w:val="both"/>
              <w:rPr>
                <w:rFonts w:ascii="Cambria" w:hAnsi="Cambria" w:cstheme="minorHAnsi"/>
                <w:b/>
                <w:sz w:val="24"/>
                <w:szCs w:val="24"/>
              </w:rPr>
            </w:pPr>
            <w:r w:rsidRPr="008B253E">
              <w:rPr>
                <w:rFonts w:ascii="Cambria" w:hAnsi="Cambria" w:cstheme="minorHAnsi"/>
                <w:bCs/>
                <w:sz w:val="24"/>
                <w:szCs w:val="24"/>
              </w:rPr>
              <w:t>Horner's plot, named after Ralph Horner, is a graphical technique employed in petroleum engineering for the examination of pressure transient data originating from oil and gas wells. Discuss in details Horner's Plot.</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3B09E6BB"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9137B">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019D6B4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77829">
              <w:rPr>
                <w:rFonts w:ascii="Cambria" w:hAnsi="Cambria" w:cstheme="minorHAnsi"/>
                <w:b/>
                <w:sz w:val="24"/>
                <w:szCs w:val="24"/>
              </w:rPr>
              <w:t>2</w:t>
            </w:r>
          </w:p>
        </w:tc>
      </w:tr>
      <w:tr w:rsidR="00D307C6" w:rsidRPr="00293D36" w14:paraId="4CA3C357" w14:textId="3302ACC2" w:rsidTr="00466155">
        <w:tc>
          <w:tcPr>
            <w:tcW w:w="10900" w:type="dxa"/>
            <w:gridSpan w:val="6"/>
            <w:tcBorders>
              <w:top w:val="single" w:sz="12" w:space="0" w:color="auto"/>
              <w:bottom w:val="single" w:sz="12" w:space="0" w:color="auto"/>
            </w:tcBorders>
          </w:tcPr>
          <w:p w14:paraId="08AA4ED8" w14:textId="19CC8E0A" w:rsidR="00D307C6" w:rsidRDefault="00D8462B" w:rsidP="00862C00">
            <w:pPr>
              <w:spacing w:line="240" w:lineRule="auto"/>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466155">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5FC90B04" w:rsidR="0059137B" w:rsidRPr="0059137B" w:rsidRDefault="00F77829" w:rsidP="0059137B">
            <w:pPr>
              <w:jc w:val="both"/>
              <w:rPr>
                <w:rFonts w:ascii="Cambria" w:hAnsi="Cambria" w:cstheme="minorHAnsi"/>
                <w:bCs/>
                <w:sz w:val="24"/>
                <w:szCs w:val="24"/>
              </w:rPr>
            </w:pPr>
            <w:r w:rsidRPr="008B253E">
              <w:rPr>
                <w:rFonts w:ascii="Cambria" w:hAnsi="Cambria" w:cstheme="minorHAnsi"/>
                <w:bCs/>
                <w:sz w:val="24"/>
                <w:szCs w:val="24"/>
              </w:rPr>
              <w:t xml:space="preserve">Comprehend the concept of Skin Factor and describe its physical significance in relation to well performance in the oil and gas industry. </w:t>
            </w:r>
            <w:r w:rsidR="005C4841">
              <w:rPr>
                <w:rFonts w:ascii="Cambria" w:hAnsi="Cambria" w:cstheme="minorHAnsi"/>
                <w:bCs/>
                <w:sz w:val="24"/>
                <w:szCs w:val="24"/>
              </w:rPr>
              <w:t>Explain h</w:t>
            </w:r>
            <w:r w:rsidRPr="008B253E">
              <w:rPr>
                <w:rFonts w:ascii="Cambria" w:hAnsi="Cambria" w:cstheme="minorHAnsi"/>
                <w:bCs/>
                <w:sz w:val="24"/>
                <w:szCs w:val="24"/>
              </w:rPr>
              <w:t>ow does the skin factor affect well productivity? Provide a detailed example of a scenario where a high positive skin factor negatively impacts production, and explain the methods that can be used to mitigate this effect.</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37686323"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9137B">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3379BE4B"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77829">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87FD2" w:rsidRPr="00293D36" w14:paraId="06AACFFA" w14:textId="3892CA96" w:rsidTr="00466155">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A13E55E" w14:textId="77777777" w:rsidR="00F77829" w:rsidRDefault="00F77829" w:rsidP="00F77829">
            <w:pPr>
              <w:jc w:val="both"/>
              <w:rPr>
                <w:rFonts w:ascii="Cambria" w:hAnsi="Cambria" w:cstheme="minorHAnsi"/>
                <w:bCs/>
                <w:sz w:val="24"/>
                <w:szCs w:val="24"/>
              </w:rPr>
            </w:pPr>
            <w:r w:rsidRPr="00C8632E">
              <w:rPr>
                <w:rFonts w:ascii="Cambria" w:hAnsi="Cambria" w:cstheme="minorHAnsi"/>
                <w:bCs/>
                <w:sz w:val="24"/>
                <w:szCs w:val="24"/>
              </w:rPr>
              <w:t>Pressure drawdown tests provide crucial insights into reservoir behavior, helping operators optimize production strategies, enhance recovery efficiency, and plan for future reservoir management. As a reservoir engineer, provide insights and comments on the pressure drawdown plot for different reservoirs, discussing the distinctive characteristics and regions depicted in the graph (Region 1, 2, 3, C1, C2, S1, S2, S3, P, Q and R).</w:t>
            </w:r>
          </w:p>
          <w:p w14:paraId="385742CF" w14:textId="4B4D5060" w:rsidR="00387FD2" w:rsidRPr="008B253E" w:rsidRDefault="00F77829" w:rsidP="008B253E">
            <w:pPr>
              <w:jc w:val="both"/>
              <w:rPr>
                <w:rFonts w:ascii="Cambria" w:hAnsi="Cambria" w:cstheme="minorHAnsi"/>
                <w:bCs/>
                <w:sz w:val="24"/>
                <w:szCs w:val="24"/>
              </w:rPr>
            </w:pPr>
            <w:r>
              <w:rPr>
                <w:rFonts w:ascii="Cambria" w:hAnsi="Cambria" w:cstheme="minorHAnsi"/>
                <w:bCs/>
                <w:noProof/>
                <w:sz w:val="24"/>
                <w:szCs w:val="24"/>
                <w:lang w:val="en-IN" w:eastAsia="en-IN"/>
              </w:rPr>
              <w:lastRenderedPageBreak/>
              <w:drawing>
                <wp:inline distT="0" distB="0" distL="0" distR="0" wp14:anchorId="70114046" wp14:editId="60DBAF9E">
                  <wp:extent cx="4322445" cy="2444750"/>
                  <wp:effectExtent l="0" t="0" r="1905" b="0"/>
                  <wp:docPr id="1202632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2445" cy="2444750"/>
                          </a:xfrm>
                          <a:prstGeom prst="rect">
                            <a:avLst/>
                          </a:prstGeom>
                          <a:noFill/>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234BA786"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8B253E">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35CBB18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77829">
              <w:rPr>
                <w:rFonts w:ascii="Cambria" w:hAnsi="Cambria" w:cstheme="minorHAnsi"/>
                <w:b/>
                <w:sz w:val="24"/>
                <w:szCs w:val="24"/>
              </w:rPr>
              <w:t>3</w:t>
            </w:r>
          </w:p>
        </w:tc>
      </w:tr>
      <w:tr w:rsidR="00D307C6" w:rsidRPr="00293D36" w14:paraId="4DACA96F" w14:textId="3AF44A69" w:rsidTr="00466155">
        <w:tc>
          <w:tcPr>
            <w:tcW w:w="10915"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387FD2" w:rsidRPr="00293D36" w14:paraId="4D706E0E" w14:textId="0DCF4876" w:rsidTr="00466155">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3D6FCB" w14:textId="77777777" w:rsidR="00570748" w:rsidRPr="007039E5" w:rsidRDefault="00F77829" w:rsidP="008B253E">
            <w:pPr>
              <w:jc w:val="both"/>
              <w:rPr>
                <w:rFonts w:ascii="Cambria" w:hAnsi="Cambria"/>
                <w:sz w:val="24"/>
                <w:szCs w:val="24"/>
                <w:lang w:val="en-IN" w:eastAsia="en-IN"/>
              </w:rPr>
            </w:pPr>
            <w:r w:rsidRPr="007039E5">
              <w:rPr>
                <w:rFonts w:ascii="Cambria" w:hAnsi="Cambria"/>
                <w:sz w:val="24"/>
                <w:szCs w:val="24"/>
                <w:lang w:val="en-IN" w:eastAsia="en-IN"/>
              </w:rPr>
              <w:t>The table below presents data acquired from a two-rate flow test, along with provided reservoir and well characteristics.</w:t>
            </w:r>
          </w:p>
          <w:p w14:paraId="10C469A0" w14:textId="4CF21D8D" w:rsidR="00387FD2" w:rsidRPr="007039E5" w:rsidRDefault="00570748" w:rsidP="008B253E">
            <w:pPr>
              <w:jc w:val="both"/>
              <w:rPr>
                <w:rFonts w:ascii="Cambria" w:hAnsi="Cambria"/>
                <w:sz w:val="24"/>
                <w:szCs w:val="24"/>
                <w:lang w:val="en-IN" w:eastAsia="en-IN"/>
              </w:rPr>
            </w:pPr>
            <w:r w:rsidRPr="007039E5">
              <w:rPr>
                <w:rFonts w:ascii="Cambria" w:hAnsi="Cambria"/>
                <w:sz w:val="24"/>
                <w:szCs w:val="24"/>
                <w:lang w:val="en-IN" w:eastAsia="en-IN"/>
              </w:rPr>
              <w:t>Solve for the following</w:t>
            </w:r>
            <w:r w:rsidR="00F77829" w:rsidRPr="007039E5">
              <w:rPr>
                <w:rFonts w:ascii="Cambria" w:hAnsi="Cambria"/>
                <w:sz w:val="24"/>
                <w:szCs w:val="24"/>
                <w:lang w:val="en-IN" w:eastAsia="en-IN"/>
              </w:rPr>
              <w:t xml:space="preserve"> (a) the slope of the two-rate test in the middle time region (MTR), (b) permeability (k), (c) skin factor (s), and (d) pressure drop attributable to skin.</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37"/>
              <w:gridCol w:w="278"/>
              <w:gridCol w:w="1383"/>
              <w:gridCol w:w="541"/>
            </w:tblGrid>
            <w:tr w:rsidR="00F77829" w:rsidRPr="007039E5" w14:paraId="6F7DC5F9" w14:textId="77777777" w:rsidTr="007039E5">
              <w:trPr>
                <w:gridAfter w:val="1"/>
                <w:wAfter w:w="541" w:type="dxa"/>
                <w:trHeight w:val="300"/>
                <w:tblCellSpacing w:w="0" w:type="dxa"/>
                <w:jc w:val="center"/>
              </w:trPr>
              <w:tc>
                <w:tcPr>
                  <w:tcW w:w="2998" w:type="dxa"/>
                  <w:gridSpan w:val="3"/>
                  <w:tcBorders>
                    <w:top w:val="outset" w:sz="6" w:space="0" w:color="auto"/>
                    <w:left w:val="outset" w:sz="6" w:space="0" w:color="auto"/>
                    <w:bottom w:val="outset" w:sz="6" w:space="0" w:color="auto"/>
                    <w:right w:val="outset" w:sz="6" w:space="0" w:color="auto"/>
                  </w:tcBorders>
                  <w:vAlign w:val="center"/>
                  <w:hideMark/>
                </w:tcPr>
                <w:p w14:paraId="5A14EABA"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b/>
                      <w:bCs/>
                      <w:sz w:val="24"/>
                      <w:szCs w:val="24"/>
                      <w:lang w:val="en-IN" w:eastAsia="en-IN"/>
                    </w:rPr>
                    <w:t>Two-Rate Test Data</w:t>
                  </w:r>
                </w:p>
              </w:tc>
            </w:tr>
            <w:tr w:rsidR="00F77829" w:rsidRPr="007039E5" w14:paraId="72A1F91C"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4720CA95" w14:textId="77777777" w:rsidR="00F77829" w:rsidRPr="007039E5" w:rsidRDefault="00F77829" w:rsidP="00F77829">
                  <w:pPr>
                    <w:spacing w:after="0" w:line="240" w:lineRule="auto"/>
                    <w:rPr>
                      <w:rFonts w:ascii="Cambria" w:hAnsi="Cambria"/>
                      <w:sz w:val="24"/>
                      <w:szCs w:val="24"/>
                      <w:lang w:val="en-IN" w:eastAsia="en-IN"/>
                    </w:rPr>
                  </w:pPr>
                  <w:proofErr w:type="spellStart"/>
                  <w:r w:rsidRPr="007039E5">
                    <w:rPr>
                      <w:rFonts w:ascii="Cambria" w:hAnsi="Cambria"/>
                      <w:b/>
                      <w:bCs/>
                      <w:sz w:val="24"/>
                      <w:szCs w:val="24"/>
                      <w:lang w:val="en-IN" w:eastAsia="en-IN"/>
                    </w:rPr>
                    <w:t>Δt</w:t>
                  </w:r>
                  <w:proofErr w:type="spellEnd"/>
                  <w:r w:rsidRPr="007039E5">
                    <w:rPr>
                      <w:rFonts w:ascii="Cambria" w:hAnsi="Cambria"/>
                      <w:b/>
                      <w:bCs/>
                      <w:sz w:val="24"/>
                      <w:szCs w:val="24"/>
                      <w:lang w:val="en-IN" w:eastAsia="en-IN"/>
                    </w:rPr>
                    <w:t>' (Hours)</w:t>
                  </w:r>
                </w:p>
              </w:tc>
              <w:tc>
                <w:tcPr>
                  <w:tcW w:w="1383" w:type="dxa"/>
                  <w:tcBorders>
                    <w:top w:val="outset" w:sz="6" w:space="0" w:color="auto"/>
                    <w:left w:val="outset" w:sz="6" w:space="0" w:color="auto"/>
                    <w:bottom w:val="outset" w:sz="6" w:space="0" w:color="auto"/>
                    <w:right w:val="outset" w:sz="6" w:space="0" w:color="auto"/>
                  </w:tcBorders>
                  <w:vAlign w:val="center"/>
                  <w:hideMark/>
                </w:tcPr>
                <w:p w14:paraId="500889F9" w14:textId="77777777" w:rsidR="00F77829" w:rsidRPr="007039E5" w:rsidRDefault="00F77829" w:rsidP="00F77829">
                  <w:pPr>
                    <w:spacing w:after="0" w:line="240" w:lineRule="auto"/>
                    <w:rPr>
                      <w:rFonts w:ascii="Cambria" w:hAnsi="Cambria"/>
                      <w:sz w:val="24"/>
                      <w:szCs w:val="24"/>
                      <w:lang w:val="en-IN" w:eastAsia="en-IN"/>
                    </w:rPr>
                  </w:pPr>
                  <w:proofErr w:type="spellStart"/>
                  <w:r w:rsidRPr="007039E5">
                    <w:rPr>
                      <w:rFonts w:ascii="Cambria" w:hAnsi="Cambria"/>
                      <w:b/>
                      <w:bCs/>
                      <w:sz w:val="24"/>
                      <w:szCs w:val="24"/>
                      <w:lang w:val="en-IN" w:eastAsia="en-IN"/>
                    </w:rPr>
                    <w:t>Pwf</w:t>
                  </w:r>
                  <w:proofErr w:type="spellEnd"/>
                  <w:r w:rsidRPr="007039E5">
                    <w:rPr>
                      <w:rFonts w:ascii="Cambria" w:hAnsi="Cambria"/>
                      <w:b/>
                      <w:bCs/>
                      <w:sz w:val="24"/>
                      <w:szCs w:val="24"/>
                      <w:lang w:val="en-IN" w:eastAsia="en-IN"/>
                    </w:rPr>
                    <w:t xml:space="preserve"> (psi)</w:t>
                  </w:r>
                </w:p>
              </w:tc>
            </w:tr>
            <w:tr w:rsidR="00F77829" w:rsidRPr="007039E5" w14:paraId="11FE3285"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4ADE9757"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5860BB4C"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3490</w:t>
                  </w:r>
                </w:p>
              </w:tc>
            </w:tr>
            <w:tr w:rsidR="00F77829" w:rsidRPr="007039E5" w14:paraId="54CC5245"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5FE4DEF9"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0.151</w:t>
                  </w:r>
                </w:p>
              </w:tc>
              <w:tc>
                <w:tcPr>
                  <w:tcW w:w="1383" w:type="dxa"/>
                  <w:tcBorders>
                    <w:top w:val="outset" w:sz="6" w:space="0" w:color="auto"/>
                    <w:left w:val="outset" w:sz="6" w:space="0" w:color="auto"/>
                    <w:bottom w:val="outset" w:sz="6" w:space="0" w:color="auto"/>
                    <w:right w:val="outset" w:sz="6" w:space="0" w:color="auto"/>
                  </w:tcBorders>
                  <w:vAlign w:val="center"/>
                  <w:hideMark/>
                </w:tcPr>
                <w:p w14:paraId="6A4ADB4F"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3564</w:t>
                  </w:r>
                </w:p>
              </w:tc>
            </w:tr>
            <w:tr w:rsidR="00F77829" w:rsidRPr="007039E5" w14:paraId="1F129BFD"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3D7D0279"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0.313</w:t>
                  </w:r>
                </w:p>
              </w:tc>
              <w:tc>
                <w:tcPr>
                  <w:tcW w:w="1383" w:type="dxa"/>
                  <w:tcBorders>
                    <w:top w:val="outset" w:sz="6" w:space="0" w:color="auto"/>
                    <w:left w:val="outset" w:sz="6" w:space="0" w:color="auto"/>
                    <w:bottom w:val="outset" w:sz="6" w:space="0" w:color="auto"/>
                    <w:right w:val="outset" w:sz="6" w:space="0" w:color="auto"/>
                  </w:tcBorders>
                  <w:vAlign w:val="center"/>
                  <w:hideMark/>
                </w:tcPr>
                <w:p w14:paraId="7FD4BAE3"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3627</w:t>
                  </w:r>
                </w:p>
              </w:tc>
            </w:tr>
            <w:tr w:rsidR="00F77829" w:rsidRPr="007039E5" w14:paraId="70E7D71D"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27F706C3"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0.648</w:t>
                  </w:r>
                </w:p>
              </w:tc>
              <w:tc>
                <w:tcPr>
                  <w:tcW w:w="1383" w:type="dxa"/>
                  <w:tcBorders>
                    <w:top w:val="outset" w:sz="6" w:space="0" w:color="auto"/>
                    <w:left w:val="outset" w:sz="6" w:space="0" w:color="auto"/>
                    <w:bottom w:val="outset" w:sz="6" w:space="0" w:color="auto"/>
                    <w:right w:val="outset" w:sz="6" w:space="0" w:color="auto"/>
                  </w:tcBorders>
                  <w:vAlign w:val="center"/>
                  <w:hideMark/>
                </w:tcPr>
                <w:p w14:paraId="4ACB361D"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3717</w:t>
                  </w:r>
                </w:p>
              </w:tc>
            </w:tr>
            <w:tr w:rsidR="00F77829" w:rsidRPr="007039E5" w14:paraId="0D737FBA"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093478E9"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1.344</w:t>
                  </w:r>
                </w:p>
              </w:tc>
              <w:tc>
                <w:tcPr>
                  <w:tcW w:w="1383" w:type="dxa"/>
                  <w:tcBorders>
                    <w:top w:val="outset" w:sz="6" w:space="0" w:color="auto"/>
                    <w:left w:val="outset" w:sz="6" w:space="0" w:color="auto"/>
                    <w:bottom w:val="outset" w:sz="6" w:space="0" w:color="auto"/>
                    <w:right w:val="outset" w:sz="6" w:space="0" w:color="auto"/>
                  </w:tcBorders>
                  <w:vAlign w:val="center"/>
                  <w:hideMark/>
                </w:tcPr>
                <w:p w14:paraId="3D0F4269"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3810</w:t>
                  </w:r>
                </w:p>
              </w:tc>
            </w:tr>
            <w:tr w:rsidR="00F77829" w:rsidRPr="007039E5" w14:paraId="12EFEF86"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22F7C449"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2.788</w:t>
                  </w:r>
                </w:p>
              </w:tc>
              <w:tc>
                <w:tcPr>
                  <w:tcW w:w="1383" w:type="dxa"/>
                  <w:tcBorders>
                    <w:top w:val="outset" w:sz="6" w:space="0" w:color="auto"/>
                    <w:left w:val="outset" w:sz="6" w:space="0" w:color="auto"/>
                    <w:bottom w:val="outset" w:sz="6" w:space="0" w:color="auto"/>
                    <w:right w:val="outset" w:sz="6" w:space="0" w:color="auto"/>
                  </w:tcBorders>
                  <w:vAlign w:val="center"/>
                  <w:hideMark/>
                </w:tcPr>
                <w:p w14:paraId="1631E376"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3868</w:t>
                  </w:r>
                </w:p>
              </w:tc>
            </w:tr>
            <w:tr w:rsidR="00F77829" w:rsidRPr="007039E5" w14:paraId="2A6DF657"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19C4B05D"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5.78</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9AE9A9B"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3891</w:t>
                  </w:r>
                </w:p>
              </w:tc>
            </w:tr>
            <w:tr w:rsidR="00F77829" w:rsidRPr="007039E5" w14:paraId="408CEF8F"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57902CC3"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12</w:t>
                  </w:r>
                </w:p>
              </w:tc>
              <w:tc>
                <w:tcPr>
                  <w:tcW w:w="1383" w:type="dxa"/>
                  <w:tcBorders>
                    <w:top w:val="outset" w:sz="6" w:space="0" w:color="auto"/>
                    <w:left w:val="outset" w:sz="6" w:space="0" w:color="auto"/>
                    <w:bottom w:val="outset" w:sz="6" w:space="0" w:color="auto"/>
                    <w:right w:val="outset" w:sz="6" w:space="0" w:color="auto"/>
                  </w:tcBorders>
                  <w:vAlign w:val="center"/>
                  <w:hideMark/>
                </w:tcPr>
                <w:p w14:paraId="511227C7"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3903</w:t>
                  </w:r>
                </w:p>
              </w:tc>
            </w:tr>
            <w:tr w:rsidR="00F77829" w:rsidRPr="007039E5" w14:paraId="3D342171"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79CF1ADC"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24.9</w:t>
                  </w:r>
                </w:p>
              </w:tc>
              <w:tc>
                <w:tcPr>
                  <w:tcW w:w="1383" w:type="dxa"/>
                  <w:tcBorders>
                    <w:top w:val="outset" w:sz="6" w:space="0" w:color="auto"/>
                    <w:left w:val="outset" w:sz="6" w:space="0" w:color="auto"/>
                    <w:bottom w:val="outset" w:sz="6" w:space="0" w:color="auto"/>
                    <w:right w:val="outset" w:sz="6" w:space="0" w:color="auto"/>
                  </w:tcBorders>
                  <w:vAlign w:val="center"/>
                  <w:hideMark/>
                </w:tcPr>
                <w:p w14:paraId="194668EE"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3912</w:t>
                  </w:r>
                </w:p>
              </w:tc>
            </w:tr>
            <w:tr w:rsidR="00F77829" w:rsidRPr="007039E5" w14:paraId="04C2AD20"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13F3C19F"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51.5</w:t>
                  </w:r>
                </w:p>
              </w:tc>
              <w:tc>
                <w:tcPr>
                  <w:tcW w:w="1383" w:type="dxa"/>
                  <w:tcBorders>
                    <w:top w:val="outset" w:sz="6" w:space="0" w:color="auto"/>
                    <w:left w:val="outset" w:sz="6" w:space="0" w:color="auto"/>
                    <w:bottom w:val="outset" w:sz="6" w:space="0" w:color="auto"/>
                    <w:right w:val="outset" w:sz="6" w:space="0" w:color="auto"/>
                  </w:tcBorders>
                  <w:vAlign w:val="center"/>
                  <w:hideMark/>
                </w:tcPr>
                <w:p w14:paraId="0957B4E0"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3918</w:t>
                  </w:r>
                </w:p>
              </w:tc>
            </w:tr>
            <w:tr w:rsidR="00F77829" w:rsidRPr="007039E5" w14:paraId="2190B36B"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3B785D7F"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89.1</w:t>
                  </w:r>
                </w:p>
              </w:tc>
              <w:tc>
                <w:tcPr>
                  <w:tcW w:w="1383" w:type="dxa"/>
                  <w:tcBorders>
                    <w:top w:val="outset" w:sz="6" w:space="0" w:color="auto"/>
                    <w:left w:val="outset" w:sz="6" w:space="0" w:color="auto"/>
                    <w:bottom w:val="outset" w:sz="6" w:space="0" w:color="auto"/>
                    <w:right w:val="outset" w:sz="6" w:space="0" w:color="auto"/>
                  </w:tcBorders>
                  <w:vAlign w:val="center"/>
                  <w:hideMark/>
                </w:tcPr>
                <w:p w14:paraId="13A7A5CF"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3918</w:t>
                  </w:r>
                </w:p>
              </w:tc>
            </w:tr>
            <w:tr w:rsidR="00F77829" w:rsidRPr="007039E5" w14:paraId="24E76E57"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473FD2B5"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128</w:t>
                  </w:r>
                </w:p>
              </w:tc>
              <w:tc>
                <w:tcPr>
                  <w:tcW w:w="1383" w:type="dxa"/>
                  <w:tcBorders>
                    <w:top w:val="outset" w:sz="6" w:space="0" w:color="auto"/>
                    <w:left w:val="outset" w:sz="6" w:space="0" w:color="auto"/>
                    <w:bottom w:val="outset" w:sz="6" w:space="0" w:color="auto"/>
                    <w:right w:val="outset" w:sz="6" w:space="0" w:color="auto"/>
                  </w:tcBorders>
                  <w:vAlign w:val="center"/>
                  <w:hideMark/>
                </w:tcPr>
                <w:p w14:paraId="7683447D"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3916</w:t>
                  </w:r>
                </w:p>
              </w:tc>
            </w:tr>
            <w:tr w:rsidR="00F77829" w:rsidRPr="007039E5" w14:paraId="5CC79200" w14:textId="77777777" w:rsidTr="007039E5">
              <w:trPr>
                <w:gridAfter w:val="1"/>
                <w:wAfter w:w="541" w:type="dxa"/>
                <w:trHeight w:val="300"/>
                <w:tblCellSpacing w:w="0" w:type="dxa"/>
                <w:jc w:val="center"/>
              </w:trPr>
              <w:tc>
                <w:tcPr>
                  <w:tcW w:w="1615" w:type="dxa"/>
                  <w:gridSpan w:val="2"/>
                  <w:tcBorders>
                    <w:top w:val="outset" w:sz="6" w:space="0" w:color="auto"/>
                    <w:left w:val="outset" w:sz="6" w:space="0" w:color="auto"/>
                    <w:bottom w:val="outset" w:sz="6" w:space="0" w:color="auto"/>
                    <w:right w:val="outset" w:sz="6" w:space="0" w:color="auto"/>
                  </w:tcBorders>
                  <w:vAlign w:val="center"/>
                  <w:hideMark/>
                </w:tcPr>
                <w:p w14:paraId="5D80CE0E"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184.7</w:t>
                  </w:r>
                </w:p>
              </w:tc>
              <w:tc>
                <w:tcPr>
                  <w:tcW w:w="1383" w:type="dxa"/>
                  <w:tcBorders>
                    <w:top w:val="outset" w:sz="6" w:space="0" w:color="auto"/>
                    <w:left w:val="outset" w:sz="6" w:space="0" w:color="auto"/>
                    <w:bottom w:val="outset" w:sz="6" w:space="0" w:color="auto"/>
                    <w:right w:val="outset" w:sz="6" w:space="0" w:color="auto"/>
                  </w:tcBorders>
                  <w:vAlign w:val="center"/>
                  <w:hideMark/>
                </w:tcPr>
                <w:p w14:paraId="316DCFBF"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3910</w:t>
                  </w:r>
                </w:p>
              </w:tc>
            </w:tr>
            <w:tr w:rsidR="00F77829" w:rsidRPr="007039E5" w14:paraId="75C2D2AE" w14:textId="77777777" w:rsidTr="007039E5">
              <w:trPr>
                <w:trHeight w:val="20"/>
                <w:tblCellSpacing w:w="0" w:type="dxa"/>
                <w:jc w:val="center"/>
              </w:trPr>
              <w:tc>
                <w:tcPr>
                  <w:tcW w:w="3539" w:type="dxa"/>
                  <w:gridSpan w:val="4"/>
                  <w:tcBorders>
                    <w:top w:val="outset" w:sz="6" w:space="0" w:color="auto"/>
                    <w:left w:val="outset" w:sz="6" w:space="0" w:color="auto"/>
                    <w:bottom w:val="outset" w:sz="6" w:space="0" w:color="auto"/>
                    <w:right w:val="outset" w:sz="6" w:space="0" w:color="auto"/>
                  </w:tcBorders>
                  <w:hideMark/>
                </w:tcPr>
                <w:p w14:paraId="6F38EC01"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b/>
                      <w:bCs/>
                      <w:sz w:val="24"/>
                      <w:szCs w:val="24"/>
                      <w:lang w:val="en-IN" w:eastAsia="en-IN"/>
                    </w:rPr>
                    <w:t>Reservoir and Well Data</w:t>
                  </w:r>
                </w:p>
              </w:tc>
            </w:tr>
            <w:tr w:rsidR="00F77829" w:rsidRPr="007039E5" w14:paraId="2096CF36" w14:textId="77777777" w:rsidTr="007039E5">
              <w:trPr>
                <w:trHeight w:val="101"/>
                <w:tblCellSpacing w:w="0" w:type="dxa"/>
                <w:jc w:val="center"/>
              </w:trPr>
              <w:tc>
                <w:tcPr>
                  <w:tcW w:w="1337" w:type="dxa"/>
                  <w:tcBorders>
                    <w:top w:val="outset" w:sz="6" w:space="0" w:color="auto"/>
                    <w:left w:val="outset" w:sz="6" w:space="0" w:color="auto"/>
                    <w:bottom w:val="outset" w:sz="6" w:space="0" w:color="auto"/>
                    <w:right w:val="outset" w:sz="6" w:space="0" w:color="auto"/>
                  </w:tcBorders>
                  <w:hideMark/>
                </w:tcPr>
                <w:p w14:paraId="4E1941D7"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q1</w:t>
                  </w:r>
                </w:p>
              </w:tc>
              <w:tc>
                <w:tcPr>
                  <w:tcW w:w="2202" w:type="dxa"/>
                  <w:gridSpan w:val="3"/>
                  <w:tcBorders>
                    <w:top w:val="outset" w:sz="6" w:space="0" w:color="auto"/>
                    <w:left w:val="outset" w:sz="6" w:space="0" w:color="auto"/>
                    <w:bottom w:val="outset" w:sz="6" w:space="0" w:color="auto"/>
                    <w:right w:val="outset" w:sz="6" w:space="0" w:color="auto"/>
                  </w:tcBorders>
                  <w:hideMark/>
                </w:tcPr>
                <w:p w14:paraId="39FFACD9"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250 STB/day</w:t>
                  </w:r>
                </w:p>
              </w:tc>
            </w:tr>
            <w:tr w:rsidR="00F77829" w:rsidRPr="007039E5" w14:paraId="271DF1F0" w14:textId="77777777" w:rsidTr="007039E5">
              <w:trPr>
                <w:trHeight w:val="167"/>
                <w:tblCellSpacing w:w="0" w:type="dxa"/>
                <w:jc w:val="center"/>
              </w:trPr>
              <w:tc>
                <w:tcPr>
                  <w:tcW w:w="1337" w:type="dxa"/>
                  <w:tcBorders>
                    <w:top w:val="outset" w:sz="6" w:space="0" w:color="auto"/>
                    <w:left w:val="outset" w:sz="6" w:space="0" w:color="auto"/>
                    <w:bottom w:val="outset" w:sz="6" w:space="0" w:color="auto"/>
                    <w:right w:val="outset" w:sz="6" w:space="0" w:color="auto"/>
                  </w:tcBorders>
                  <w:hideMark/>
                </w:tcPr>
                <w:p w14:paraId="5497FDF1"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q2</w:t>
                  </w:r>
                </w:p>
              </w:tc>
              <w:tc>
                <w:tcPr>
                  <w:tcW w:w="2202" w:type="dxa"/>
                  <w:gridSpan w:val="3"/>
                  <w:tcBorders>
                    <w:top w:val="outset" w:sz="6" w:space="0" w:color="auto"/>
                    <w:left w:val="outset" w:sz="6" w:space="0" w:color="auto"/>
                    <w:bottom w:val="outset" w:sz="6" w:space="0" w:color="auto"/>
                    <w:right w:val="outset" w:sz="6" w:space="0" w:color="auto"/>
                  </w:tcBorders>
                  <w:hideMark/>
                </w:tcPr>
                <w:p w14:paraId="65F5F0A6"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125 STB/day</w:t>
                  </w:r>
                </w:p>
              </w:tc>
            </w:tr>
            <w:tr w:rsidR="00F77829" w:rsidRPr="007039E5" w14:paraId="082F4B6A" w14:textId="77777777" w:rsidTr="007039E5">
              <w:trPr>
                <w:trHeight w:val="233"/>
                <w:tblCellSpacing w:w="0" w:type="dxa"/>
                <w:jc w:val="center"/>
              </w:trPr>
              <w:tc>
                <w:tcPr>
                  <w:tcW w:w="1337" w:type="dxa"/>
                  <w:tcBorders>
                    <w:top w:val="outset" w:sz="6" w:space="0" w:color="auto"/>
                    <w:left w:val="outset" w:sz="6" w:space="0" w:color="auto"/>
                    <w:bottom w:val="outset" w:sz="6" w:space="0" w:color="auto"/>
                    <w:right w:val="outset" w:sz="6" w:space="0" w:color="auto"/>
                  </w:tcBorders>
                  <w:hideMark/>
                </w:tcPr>
                <w:p w14:paraId="42D751AA"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µ</w:t>
                  </w:r>
                </w:p>
              </w:tc>
              <w:tc>
                <w:tcPr>
                  <w:tcW w:w="2202" w:type="dxa"/>
                  <w:gridSpan w:val="3"/>
                  <w:tcBorders>
                    <w:top w:val="outset" w:sz="6" w:space="0" w:color="auto"/>
                    <w:left w:val="outset" w:sz="6" w:space="0" w:color="auto"/>
                    <w:bottom w:val="outset" w:sz="6" w:space="0" w:color="auto"/>
                    <w:right w:val="outset" w:sz="6" w:space="0" w:color="auto"/>
                  </w:tcBorders>
                  <w:hideMark/>
                </w:tcPr>
                <w:p w14:paraId="5964B98D"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 xml:space="preserve">0.8 </w:t>
                  </w:r>
                  <w:proofErr w:type="spellStart"/>
                  <w:r w:rsidRPr="007039E5">
                    <w:rPr>
                      <w:rFonts w:ascii="Cambria" w:hAnsi="Cambria"/>
                      <w:sz w:val="24"/>
                      <w:szCs w:val="24"/>
                      <w:lang w:val="en-IN" w:eastAsia="en-IN"/>
                    </w:rPr>
                    <w:t>cp</w:t>
                  </w:r>
                  <w:proofErr w:type="spellEnd"/>
                </w:p>
              </w:tc>
            </w:tr>
            <w:tr w:rsidR="00F77829" w:rsidRPr="007039E5" w14:paraId="6DA405EC" w14:textId="77777777" w:rsidTr="007039E5">
              <w:trPr>
                <w:trHeight w:val="327"/>
                <w:tblCellSpacing w:w="0" w:type="dxa"/>
                <w:jc w:val="center"/>
              </w:trPr>
              <w:tc>
                <w:tcPr>
                  <w:tcW w:w="1337" w:type="dxa"/>
                  <w:tcBorders>
                    <w:top w:val="outset" w:sz="6" w:space="0" w:color="auto"/>
                    <w:left w:val="outset" w:sz="6" w:space="0" w:color="auto"/>
                    <w:bottom w:val="outset" w:sz="6" w:space="0" w:color="auto"/>
                    <w:right w:val="outset" w:sz="6" w:space="0" w:color="auto"/>
                  </w:tcBorders>
                  <w:hideMark/>
                </w:tcPr>
                <w:p w14:paraId="196CD848"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B</w:t>
                  </w:r>
                </w:p>
              </w:tc>
              <w:tc>
                <w:tcPr>
                  <w:tcW w:w="2202" w:type="dxa"/>
                  <w:gridSpan w:val="3"/>
                  <w:tcBorders>
                    <w:top w:val="outset" w:sz="6" w:space="0" w:color="auto"/>
                    <w:left w:val="outset" w:sz="6" w:space="0" w:color="auto"/>
                    <w:bottom w:val="outset" w:sz="6" w:space="0" w:color="auto"/>
                    <w:right w:val="outset" w:sz="6" w:space="0" w:color="auto"/>
                  </w:tcBorders>
                  <w:hideMark/>
                </w:tcPr>
                <w:p w14:paraId="7FB21386"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1.136 RB/STB</w:t>
                  </w:r>
                </w:p>
              </w:tc>
            </w:tr>
            <w:tr w:rsidR="00F77829" w:rsidRPr="007039E5" w14:paraId="72AAFBF2" w14:textId="77777777" w:rsidTr="007039E5">
              <w:trPr>
                <w:trHeight w:val="340"/>
                <w:tblCellSpacing w:w="0" w:type="dxa"/>
                <w:jc w:val="center"/>
              </w:trPr>
              <w:tc>
                <w:tcPr>
                  <w:tcW w:w="1337" w:type="dxa"/>
                  <w:tcBorders>
                    <w:top w:val="outset" w:sz="6" w:space="0" w:color="auto"/>
                    <w:left w:val="outset" w:sz="6" w:space="0" w:color="auto"/>
                    <w:bottom w:val="outset" w:sz="6" w:space="0" w:color="auto"/>
                    <w:right w:val="outset" w:sz="6" w:space="0" w:color="auto"/>
                  </w:tcBorders>
                  <w:hideMark/>
                </w:tcPr>
                <w:p w14:paraId="48840D85"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Ct</w:t>
                  </w:r>
                </w:p>
              </w:tc>
              <w:tc>
                <w:tcPr>
                  <w:tcW w:w="2202" w:type="dxa"/>
                  <w:gridSpan w:val="3"/>
                  <w:tcBorders>
                    <w:top w:val="outset" w:sz="6" w:space="0" w:color="auto"/>
                    <w:left w:val="outset" w:sz="6" w:space="0" w:color="auto"/>
                    <w:bottom w:val="outset" w:sz="6" w:space="0" w:color="auto"/>
                    <w:right w:val="outset" w:sz="6" w:space="0" w:color="auto"/>
                  </w:tcBorders>
                  <w:hideMark/>
                </w:tcPr>
                <w:p w14:paraId="0D07789E"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17 X</w:t>
                  </w:r>
                  <w:r w:rsidRPr="007039E5">
                    <w:rPr>
                      <w:rFonts w:ascii="Cambria" w:hAnsi="Cambria"/>
                      <w:noProof/>
                      <w:sz w:val="24"/>
                      <w:szCs w:val="24"/>
                      <w:lang w:val="en-IN" w:eastAsia="en-IN"/>
                    </w:rPr>
                    <w:drawing>
                      <wp:inline distT="0" distB="0" distL="0" distR="0" wp14:anchorId="02C4F626" wp14:editId="5923D4AA">
                        <wp:extent cx="318135" cy="151130"/>
                        <wp:effectExtent l="0" t="0" r="5715" b="1270"/>
                        <wp:docPr id="17" name="Picture 17"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 cy="151130"/>
                                </a:xfrm>
                                <a:prstGeom prst="rect">
                                  <a:avLst/>
                                </a:prstGeom>
                                <a:noFill/>
                                <a:ln>
                                  <a:noFill/>
                                </a:ln>
                              </pic:spPr>
                            </pic:pic>
                          </a:graphicData>
                        </a:graphic>
                      </wp:inline>
                    </w:drawing>
                  </w:r>
                </w:p>
              </w:tc>
            </w:tr>
            <w:tr w:rsidR="00F77829" w:rsidRPr="007039E5" w14:paraId="4DCED029" w14:textId="77777777" w:rsidTr="007039E5">
              <w:trPr>
                <w:trHeight w:val="292"/>
                <w:tblCellSpacing w:w="0" w:type="dxa"/>
                <w:jc w:val="center"/>
              </w:trPr>
              <w:tc>
                <w:tcPr>
                  <w:tcW w:w="1337" w:type="dxa"/>
                  <w:tcBorders>
                    <w:top w:val="outset" w:sz="6" w:space="0" w:color="auto"/>
                    <w:left w:val="outset" w:sz="6" w:space="0" w:color="auto"/>
                    <w:bottom w:val="outset" w:sz="6" w:space="0" w:color="auto"/>
                    <w:right w:val="outset" w:sz="6" w:space="0" w:color="auto"/>
                  </w:tcBorders>
                  <w:hideMark/>
                </w:tcPr>
                <w:p w14:paraId="249055BF" w14:textId="77777777" w:rsidR="00F77829" w:rsidRPr="007039E5" w:rsidRDefault="00F77829" w:rsidP="00F77829">
                  <w:pPr>
                    <w:spacing w:after="0" w:line="240" w:lineRule="auto"/>
                    <w:rPr>
                      <w:rFonts w:ascii="Cambria" w:hAnsi="Cambria"/>
                      <w:sz w:val="24"/>
                      <w:szCs w:val="24"/>
                      <w:lang w:val="en-IN" w:eastAsia="en-IN"/>
                    </w:rPr>
                  </w:pPr>
                  <w:proofErr w:type="spellStart"/>
                  <w:r w:rsidRPr="007039E5">
                    <w:rPr>
                      <w:rFonts w:ascii="Cambria" w:hAnsi="Cambria"/>
                      <w:sz w:val="24"/>
                      <w:szCs w:val="24"/>
                      <w:lang w:val="en-IN" w:eastAsia="en-IN"/>
                    </w:rPr>
                    <w:t>Awb</w:t>
                  </w:r>
                  <w:proofErr w:type="spellEnd"/>
                </w:p>
              </w:tc>
              <w:tc>
                <w:tcPr>
                  <w:tcW w:w="2202" w:type="dxa"/>
                  <w:gridSpan w:val="3"/>
                  <w:tcBorders>
                    <w:top w:val="outset" w:sz="6" w:space="0" w:color="auto"/>
                    <w:left w:val="outset" w:sz="6" w:space="0" w:color="auto"/>
                    <w:bottom w:val="outset" w:sz="6" w:space="0" w:color="auto"/>
                    <w:right w:val="outset" w:sz="6" w:space="0" w:color="auto"/>
                  </w:tcBorders>
                  <w:hideMark/>
                </w:tcPr>
                <w:p w14:paraId="50364A57"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 xml:space="preserve">0.0218 </w:t>
                  </w:r>
                  <w:proofErr w:type="spellStart"/>
                  <w:r w:rsidRPr="007039E5">
                    <w:rPr>
                      <w:rFonts w:ascii="Cambria" w:hAnsi="Cambria"/>
                      <w:sz w:val="24"/>
                      <w:szCs w:val="24"/>
                      <w:lang w:val="en-IN" w:eastAsia="en-IN"/>
                    </w:rPr>
                    <w:t>sq</w:t>
                  </w:r>
                  <w:proofErr w:type="spellEnd"/>
                  <w:r w:rsidRPr="007039E5">
                    <w:rPr>
                      <w:rFonts w:ascii="Cambria" w:hAnsi="Cambria"/>
                      <w:sz w:val="24"/>
                      <w:szCs w:val="24"/>
                      <w:lang w:val="en-IN" w:eastAsia="en-IN"/>
                    </w:rPr>
                    <w:t xml:space="preserve"> </w:t>
                  </w:r>
                  <w:proofErr w:type="spellStart"/>
                  <w:r w:rsidRPr="007039E5">
                    <w:rPr>
                      <w:rFonts w:ascii="Cambria" w:hAnsi="Cambria"/>
                      <w:sz w:val="24"/>
                      <w:szCs w:val="24"/>
                      <w:lang w:val="en-IN" w:eastAsia="en-IN"/>
                    </w:rPr>
                    <w:t>ft</w:t>
                  </w:r>
                  <w:proofErr w:type="spellEnd"/>
                </w:p>
              </w:tc>
            </w:tr>
            <w:tr w:rsidR="00F77829" w:rsidRPr="007039E5" w14:paraId="520EF3D2" w14:textId="77777777" w:rsidTr="007039E5">
              <w:trPr>
                <w:trHeight w:val="215"/>
                <w:tblCellSpacing w:w="0" w:type="dxa"/>
                <w:jc w:val="center"/>
              </w:trPr>
              <w:tc>
                <w:tcPr>
                  <w:tcW w:w="1337" w:type="dxa"/>
                  <w:tcBorders>
                    <w:top w:val="outset" w:sz="6" w:space="0" w:color="auto"/>
                    <w:left w:val="outset" w:sz="6" w:space="0" w:color="auto"/>
                    <w:bottom w:val="outset" w:sz="6" w:space="0" w:color="auto"/>
                    <w:right w:val="outset" w:sz="6" w:space="0" w:color="auto"/>
                  </w:tcBorders>
                  <w:hideMark/>
                </w:tcPr>
                <w:p w14:paraId="12148598" w14:textId="77777777" w:rsidR="00F77829" w:rsidRPr="007039E5" w:rsidRDefault="00F77829" w:rsidP="00F77829">
                  <w:pPr>
                    <w:spacing w:after="0" w:line="240" w:lineRule="auto"/>
                    <w:rPr>
                      <w:rFonts w:ascii="Cambria" w:hAnsi="Cambria"/>
                      <w:sz w:val="24"/>
                      <w:szCs w:val="24"/>
                      <w:lang w:val="en-IN" w:eastAsia="en-IN"/>
                    </w:rPr>
                  </w:pPr>
                  <w:proofErr w:type="spellStart"/>
                  <w:r w:rsidRPr="007039E5">
                    <w:rPr>
                      <w:rFonts w:ascii="Cambria" w:hAnsi="Cambria"/>
                      <w:sz w:val="24"/>
                      <w:szCs w:val="24"/>
                      <w:lang w:val="en-IN" w:eastAsia="en-IN"/>
                    </w:rPr>
                    <w:t>rw</w:t>
                  </w:r>
                  <w:proofErr w:type="spellEnd"/>
                </w:p>
              </w:tc>
              <w:tc>
                <w:tcPr>
                  <w:tcW w:w="2202" w:type="dxa"/>
                  <w:gridSpan w:val="3"/>
                  <w:tcBorders>
                    <w:top w:val="outset" w:sz="6" w:space="0" w:color="auto"/>
                    <w:left w:val="outset" w:sz="6" w:space="0" w:color="auto"/>
                    <w:bottom w:val="outset" w:sz="6" w:space="0" w:color="auto"/>
                    <w:right w:val="outset" w:sz="6" w:space="0" w:color="auto"/>
                  </w:tcBorders>
                  <w:hideMark/>
                </w:tcPr>
                <w:p w14:paraId="3855E3BF"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 xml:space="preserve">0.198 </w:t>
                  </w:r>
                  <w:proofErr w:type="spellStart"/>
                  <w:r w:rsidRPr="007039E5">
                    <w:rPr>
                      <w:rFonts w:ascii="Cambria" w:hAnsi="Cambria"/>
                      <w:sz w:val="24"/>
                      <w:szCs w:val="24"/>
                      <w:lang w:val="en-IN" w:eastAsia="en-IN"/>
                    </w:rPr>
                    <w:t>ft</w:t>
                  </w:r>
                  <w:proofErr w:type="spellEnd"/>
                </w:p>
              </w:tc>
            </w:tr>
            <w:tr w:rsidR="00F77829" w:rsidRPr="007039E5" w14:paraId="72424677" w14:textId="77777777" w:rsidTr="007039E5">
              <w:trPr>
                <w:trHeight w:val="281"/>
                <w:tblCellSpacing w:w="0" w:type="dxa"/>
                <w:jc w:val="center"/>
              </w:trPr>
              <w:tc>
                <w:tcPr>
                  <w:tcW w:w="1337" w:type="dxa"/>
                  <w:tcBorders>
                    <w:top w:val="outset" w:sz="6" w:space="0" w:color="auto"/>
                    <w:left w:val="outset" w:sz="6" w:space="0" w:color="auto"/>
                    <w:bottom w:val="outset" w:sz="6" w:space="0" w:color="auto"/>
                    <w:right w:val="outset" w:sz="6" w:space="0" w:color="auto"/>
                  </w:tcBorders>
                  <w:hideMark/>
                </w:tcPr>
                <w:p w14:paraId="22ACAC89"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lastRenderedPageBreak/>
                    <w:t>h</w:t>
                  </w:r>
                </w:p>
              </w:tc>
              <w:tc>
                <w:tcPr>
                  <w:tcW w:w="2202" w:type="dxa"/>
                  <w:gridSpan w:val="3"/>
                  <w:tcBorders>
                    <w:top w:val="outset" w:sz="6" w:space="0" w:color="auto"/>
                    <w:left w:val="outset" w:sz="6" w:space="0" w:color="auto"/>
                    <w:bottom w:val="outset" w:sz="6" w:space="0" w:color="auto"/>
                    <w:right w:val="outset" w:sz="6" w:space="0" w:color="auto"/>
                  </w:tcBorders>
                  <w:hideMark/>
                </w:tcPr>
                <w:p w14:paraId="5563D72A"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 xml:space="preserve">69 </w:t>
                  </w:r>
                  <w:proofErr w:type="spellStart"/>
                  <w:r w:rsidRPr="007039E5">
                    <w:rPr>
                      <w:rFonts w:ascii="Cambria" w:hAnsi="Cambria"/>
                      <w:sz w:val="24"/>
                      <w:szCs w:val="24"/>
                      <w:lang w:val="en-IN" w:eastAsia="en-IN"/>
                    </w:rPr>
                    <w:t>ft</w:t>
                  </w:r>
                  <w:proofErr w:type="spellEnd"/>
                </w:p>
              </w:tc>
            </w:tr>
            <w:tr w:rsidR="00F77829" w:rsidRPr="007039E5" w14:paraId="6C808544" w14:textId="77777777" w:rsidTr="007039E5">
              <w:trPr>
                <w:trHeight w:val="220"/>
                <w:tblCellSpacing w:w="0" w:type="dxa"/>
                <w:jc w:val="center"/>
              </w:trPr>
              <w:tc>
                <w:tcPr>
                  <w:tcW w:w="1337" w:type="dxa"/>
                  <w:tcBorders>
                    <w:top w:val="outset" w:sz="6" w:space="0" w:color="auto"/>
                    <w:left w:val="outset" w:sz="6" w:space="0" w:color="auto"/>
                    <w:bottom w:val="outset" w:sz="6" w:space="0" w:color="auto"/>
                    <w:right w:val="outset" w:sz="6" w:space="0" w:color="auto"/>
                  </w:tcBorders>
                  <w:hideMark/>
                </w:tcPr>
                <w:p w14:paraId="739625C2"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ρ</w:t>
                  </w:r>
                </w:p>
              </w:tc>
              <w:tc>
                <w:tcPr>
                  <w:tcW w:w="2202" w:type="dxa"/>
                  <w:gridSpan w:val="3"/>
                  <w:tcBorders>
                    <w:top w:val="outset" w:sz="6" w:space="0" w:color="auto"/>
                    <w:left w:val="outset" w:sz="6" w:space="0" w:color="auto"/>
                    <w:bottom w:val="outset" w:sz="6" w:space="0" w:color="auto"/>
                    <w:right w:val="outset" w:sz="6" w:space="0" w:color="auto"/>
                  </w:tcBorders>
                  <w:hideMark/>
                </w:tcPr>
                <w:p w14:paraId="62337E48"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 xml:space="preserve">53 lb/cu </w:t>
                  </w:r>
                  <w:proofErr w:type="spellStart"/>
                  <w:r w:rsidRPr="007039E5">
                    <w:rPr>
                      <w:rFonts w:ascii="Cambria" w:hAnsi="Cambria"/>
                      <w:sz w:val="24"/>
                      <w:szCs w:val="24"/>
                      <w:lang w:val="en-IN" w:eastAsia="en-IN"/>
                    </w:rPr>
                    <w:t>ft</w:t>
                  </w:r>
                  <w:proofErr w:type="spellEnd"/>
                </w:p>
              </w:tc>
            </w:tr>
            <w:tr w:rsidR="00F77829" w:rsidRPr="007039E5" w14:paraId="49334F21" w14:textId="77777777" w:rsidTr="007039E5">
              <w:trPr>
                <w:trHeight w:val="299"/>
                <w:tblCellSpacing w:w="0" w:type="dxa"/>
                <w:jc w:val="center"/>
              </w:trPr>
              <w:tc>
                <w:tcPr>
                  <w:tcW w:w="1337" w:type="dxa"/>
                  <w:tcBorders>
                    <w:top w:val="outset" w:sz="6" w:space="0" w:color="auto"/>
                    <w:left w:val="outset" w:sz="6" w:space="0" w:color="auto"/>
                    <w:bottom w:val="outset" w:sz="6" w:space="0" w:color="auto"/>
                    <w:right w:val="outset" w:sz="6" w:space="0" w:color="auto"/>
                  </w:tcBorders>
                  <w:hideMark/>
                </w:tcPr>
                <w:p w14:paraId="19857E3D"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φ</w:t>
                  </w:r>
                </w:p>
              </w:tc>
              <w:tc>
                <w:tcPr>
                  <w:tcW w:w="2202" w:type="dxa"/>
                  <w:gridSpan w:val="3"/>
                  <w:tcBorders>
                    <w:top w:val="outset" w:sz="6" w:space="0" w:color="auto"/>
                    <w:left w:val="outset" w:sz="6" w:space="0" w:color="auto"/>
                    <w:bottom w:val="outset" w:sz="6" w:space="0" w:color="auto"/>
                    <w:right w:val="outset" w:sz="6" w:space="0" w:color="auto"/>
                  </w:tcBorders>
                  <w:hideMark/>
                </w:tcPr>
                <w:p w14:paraId="31489971"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0.039</w:t>
                  </w:r>
                </w:p>
              </w:tc>
            </w:tr>
            <w:tr w:rsidR="00F77829" w:rsidRPr="007039E5" w14:paraId="6EBA791B" w14:textId="77777777" w:rsidTr="007039E5">
              <w:trPr>
                <w:trHeight w:val="379"/>
                <w:tblCellSpacing w:w="0" w:type="dxa"/>
                <w:jc w:val="center"/>
              </w:trPr>
              <w:tc>
                <w:tcPr>
                  <w:tcW w:w="1337" w:type="dxa"/>
                  <w:tcBorders>
                    <w:top w:val="outset" w:sz="6" w:space="0" w:color="auto"/>
                    <w:left w:val="outset" w:sz="6" w:space="0" w:color="auto"/>
                    <w:bottom w:val="outset" w:sz="6" w:space="0" w:color="auto"/>
                    <w:right w:val="outset" w:sz="6" w:space="0" w:color="auto"/>
                  </w:tcBorders>
                  <w:hideMark/>
                </w:tcPr>
                <w:p w14:paraId="506F7EFA"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tp1</w:t>
                  </w:r>
                </w:p>
              </w:tc>
              <w:tc>
                <w:tcPr>
                  <w:tcW w:w="2202" w:type="dxa"/>
                  <w:gridSpan w:val="3"/>
                  <w:tcBorders>
                    <w:top w:val="outset" w:sz="6" w:space="0" w:color="auto"/>
                    <w:left w:val="outset" w:sz="6" w:space="0" w:color="auto"/>
                    <w:bottom w:val="outset" w:sz="6" w:space="0" w:color="auto"/>
                    <w:right w:val="outset" w:sz="6" w:space="0" w:color="auto"/>
                  </w:tcBorders>
                  <w:hideMark/>
                </w:tcPr>
                <w:p w14:paraId="60671C6D" w14:textId="77777777" w:rsidR="00F77829" w:rsidRPr="007039E5" w:rsidRDefault="00F77829" w:rsidP="00F77829">
                  <w:pPr>
                    <w:spacing w:after="0" w:line="240" w:lineRule="auto"/>
                    <w:rPr>
                      <w:rFonts w:ascii="Cambria" w:hAnsi="Cambria"/>
                      <w:sz w:val="24"/>
                      <w:szCs w:val="24"/>
                      <w:lang w:val="en-IN" w:eastAsia="en-IN"/>
                    </w:rPr>
                  </w:pPr>
                  <w:r w:rsidRPr="007039E5">
                    <w:rPr>
                      <w:rFonts w:ascii="Cambria" w:hAnsi="Cambria"/>
                      <w:sz w:val="24"/>
                      <w:szCs w:val="24"/>
                      <w:lang w:val="en-IN" w:eastAsia="en-IN"/>
                    </w:rPr>
                    <w:t>184.7 hours</w:t>
                  </w:r>
                </w:p>
              </w:tc>
            </w:tr>
          </w:tbl>
          <w:p w14:paraId="65B4355F" w14:textId="605DD041" w:rsidR="00F77829" w:rsidRPr="008B253E" w:rsidRDefault="00F77829" w:rsidP="008B253E">
            <w:pPr>
              <w:jc w:val="both"/>
              <w:rPr>
                <w:rFonts w:ascii="Cambria" w:hAnsi="Cambria" w:cstheme="minorHAnsi"/>
                <w:bCs/>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2866833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8B253E">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0DAEFBF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77829">
              <w:rPr>
                <w:rFonts w:ascii="Cambria" w:hAnsi="Cambria" w:cstheme="minorHAnsi"/>
                <w:b/>
                <w:sz w:val="24"/>
                <w:szCs w:val="24"/>
              </w:rPr>
              <w:t>3</w:t>
            </w:r>
          </w:p>
        </w:tc>
      </w:tr>
    </w:tbl>
    <w:p w14:paraId="004BA923" w14:textId="67E9C183" w:rsidR="000C158A" w:rsidRDefault="000C158A"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2"/>
        <w:gridCol w:w="6732"/>
        <w:gridCol w:w="1174"/>
        <w:gridCol w:w="841"/>
        <w:gridCol w:w="724"/>
      </w:tblGrid>
      <w:tr w:rsidR="009144EB" w:rsidRPr="00293D36" w14:paraId="63EB4225" w14:textId="77777777" w:rsidTr="00466155">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2"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32" w:type="dxa"/>
            <w:tcBorders>
              <w:top w:val="single" w:sz="12" w:space="0" w:color="auto"/>
              <w:left w:val="dotted" w:sz="4" w:space="0" w:color="auto"/>
              <w:bottom w:val="dotted" w:sz="4" w:space="0" w:color="auto"/>
              <w:right w:val="dotted" w:sz="4" w:space="0" w:color="auto"/>
            </w:tcBorders>
          </w:tcPr>
          <w:p w14:paraId="21B524FA" w14:textId="38CFB2DA" w:rsidR="00B87BD8" w:rsidRPr="00B87BD8" w:rsidRDefault="00F77829" w:rsidP="00B87BD8">
            <w:pPr>
              <w:jc w:val="both"/>
              <w:rPr>
                <w:rFonts w:ascii="Cambria" w:hAnsi="Cambria" w:cstheme="minorHAnsi"/>
                <w:bCs/>
                <w:sz w:val="24"/>
                <w:szCs w:val="24"/>
              </w:rPr>
            </w:pPr>
            <w:r w:rsidRPr="00F77829">
              <w:rPr>
                <w:rFonts w:ascii="Cambria" w:hAnsi="Cambria" w:cstheme="minorHAnsi"/>
                <w:bCs/>
                <w:sz w:val="24"/>
                <w:szCs w:val="24"/>
              </w:rPr>
              <w:t>Compare and contrast the conventional test (flow-after-flow), isochronal test, and modified isochronal test in gas well deliverability analysis. Discuss the key differences in their methodologies, including the Pressure and time graph relationship and flow rate vs. time. Highlight their significance in evaluating reservoir characteristics and production behavior.</w:t>
            </w:r>
          </w:p>
        </w:tc>
        <w:tc>
          <w:tcPr>
            <w:tcW w:w="1174"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841" w:type="dxa"/>
            <w:tcBorders>
              <w:top w:val="single" w:sz="12" w:space="0" w:color="auto"/>
              <w:left w:val="dotted" w:sz="4" w:space="0" w:color="auto"/>
              <w:bottom w:val="dotted" w:sz="4" w:space="0" w:color="auto"/>
              <w:right w:val="dotted" w:sz="4" w:space="0" w:color="auto"/>
            </w:tcBorders>
            <w:vAlign w:val="center"/>
          </w:tcPr>
          <w:p w14:paraId="00D8B311" w14:textId="1C55FD38"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400B24">
              <w:rPr>
                <w:rFonts w:ascii="Cambria" w:hAnsi="Cambria" w:cstheme="minorHAnsi"/>
                <w:b/>
                <w:sz w:val="24"/>
                <w:szCs w:val="24"/>
              </w:rPr>
              <w:t>3</w:t>
            </w:r>
          </w:p>
        </w:tc>
        <w:tc>
          <w:tcPr>
            <w:tcW w:w="724" w:type="dxa"/>
            <w:tcBorders>
              <w:top w:val="single" w:sz="12" w:space="0" w:color="auto"/>
              <w:left w:val="dotted" w:sz="4" w:space="0" w:color="auto"/>
              <w:bottom w:val="dotted" w:sz="4" w:space="0" w:color="auto"/>
              <w:right w:val="single" w:sz="12" w:space="0" w:color="auto"/>
            </w:tcBorders>
            <w:vAlign w:val="center"/>
          </w:tcPr>
          <w:p w14:paraId="145A368C" w14:textId="29DFFF19"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400B24">
              <w:rPr>
                <w:rFonts w:ascii="Cambria" w:hAnsi="Cambria" w:cstheme="minorHAnsi"/>
                <w:b/>
                <w:sz w:val="24"/>
                <w:szCs w:val="24"/>
              </w:rPr>
              <w:t>4</w:t>
            </w:r>
          </w:p>
        </w:tc>
      </w:tr>
      <w:tr w:rsidR="009144EB" w:rsidRPr="00293D36" w14:paraId="50E26235" w14:textId="77777777" w:rsidTr="00466155">
        <w:tc>
          <w:tcPr>
            <w:tcW w:w="10915"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466155">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2"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32" w:type="dxa"/>
            <w:tcBorders>
              <w:top w:val="single" w:sz="12" w:space="0" w:color="auto"/>
              <w:left w:val="dotted" w:sz="4" w:space="0" w:color="auto"/>
              <w:bottom w:val="dotted" w:sz="4" w:space="0" w:color="auto"/>
              <w:right w:val="dotted" w:sz="4" w:space="0" w:color="auto"/>
            </w:tcBorders>
          </w:tcPr>
          <w:p w14:paraId="68B58077" w14:textId="79E0F6B0" w:rsidR="005D4E4D" w:rsidRDefault="008C35A4" w:rsidP="005D4E4D">
            <w:pPr>
              <w:jc w:val="both"/>
              <w:rPr>
                <w:rFonts w:ascii="Cambria" w:hAnsi="Cambria" w:cstheme="minorHAnsi"/>
                <w:bCs/>
                <w:sz w:val="24"/>
                <w:szCs w:val="24"/>
              </w:rPr>
            </w:pPr>
            <w:r w:rsidRPr="008C35A4">
              <w:rPr>
                <w:rFonts w:ascii="Cambria" w:hAnsi="Cambria" w:cstheme="minorHAnsi"/>
                <w:bCs/>
                <w:sz w:val="24"/>
                <w:szCs w:val="24"/>
              </w:rPr>
              <w:t xml:space="preserve">Determine n, C and AOF using the data from the </w:t>
            </w:r>
            <w:r>
              <w:rPr>
                <w:rFonts w:ascii="Cambria" w:hAnsi="Cambria" w:cstheme="minorHAnsi"/>
                <w:bCs/>
                <w:sz w:val="24"/>
                <w:szCs w:val="24"/>
              </w:rPr>
              <w:t xml:space="preserve">below </w:t>
            </w:r>
            <w:r w:rsidRPr="008C35A4">
              <w:rPr>
                <w:rFonts w:ascii="Cambria" w:hAnsi="Cambria" w:cstheme="minorHAnsi"/>
                <w:bCs/>
                <w:sz w:val="24"/>
                <w:szCs w:val="24"/>
              </w:rPr>
              <w:t>table for an Isochronal gas well test</w:t>
            </w:r>
            <w:r w:rsidR="00F77829" w:rsidRPr="00B87BD8">
              <w:rPr>
                <w:rFonts w:ascii="Cambria" w:hAnsi="Cambria" w:cstheme="minorHAnsi"/>
                <w:bCs/>
                <w:sz w:val="24"/>
                <w:szCs w:val="24"/>
              </w:rPr>
              <w:t>.</w:t>
            </w:r>
          </w:p>
          <w:tbl>
            <w:tblPr>
              <w:tblStyle w:val="TableGrid"/>
              <w:tblW w:w="0" w:type="auto"/>
              <w:tblLayout w:type="fixed"/>
              <w:tblLook w:val="04A0" w:firstRow="1" w:lastRow="0" w:firstColumn="1" w:lastColumn="0" w:noHBand="0" w:noVBand="1"/>
            </w:tblPr>
            <w:tblGrid>
              <w:gridCol w:w="1539"/>
              <w:gridCol w:w="1443"/>
              <w:gridCol w:w="1860"/>
              <w:gridCol w:w="1664"/>
            </w:tblGrid>
            <w:tr w:rsidR="008C35A4" w14:paraId="30E528AF" w14:textId="77777777" w:rsidTr="008C35A4">
              <w:trPr>
                <w:trHeight w:val="760"/>
              </w:trPr>
              <w:tc>
                <w:tcPr>
                  <w:tcW w:w="1539" w:type="dxa"/>
                </w:tcPr>
                <w:p w14:paraId="6E710FF8" w14:textId="77777777" w:rsidR="008C35A4" w:rsidRDefault="008C35A4" w:rsidP="008C35A4">
                  <w:pPr>
                    <w:jc w:val="center"/>
                    <w:rPr>
                      <w:rFonts w:ascii="Cambria" w:hAnsi="Cambria" w:cstheme="minorHAnsi"/>
                      <w:bCs/>
                      <w:sz w:val="24"/>
                      <w:szCs w:val="24"/>
                    </w:rPr>
                  </w:pPr>
                  <w:r w:rsidRPr="00B87BD8">
                    <w:rPr>
                      <w:rFonts w:ascii="Cambria" w:hAnsi="Cambria" w:cstheme="minorHAnsi"/>
                      <w:bCs/>
                      <w:sz w:val="24"/>
                      <w:szCs w:val="24"/>
                    </w:rPr>
                    <w:t>Producing time (hrs</w:t>
                  </w:r>
                  <w:r>
                    <w:rPr>
                      <w:rFonts w:ascii="Cambria" w:hAnsi="Cambria" w:cstheme="minorHAnsi"/>
                      <w:bCs/>
                      <w:sz w:val="24"/>
                      <w:szCs w:val="24"/>
                    </w:rPr>
                    <w:t>.</w:t>
                  </w:r>
                  <w:r w:rsidRPr="00B87BD8">
                    <w:rPr>
                      <w:rFonts w:ascii="Cambria" w:hAnsi="Cambria" w:cstheme="minorHAnsi"/>
                      <w:bCs/>
                      <w:sz w:val="24"/>
                      <w:szCs w:val="24"/>
                    </w:rPr>
                    <w:t>)</w:t>
                  </w:r>
                </w:p>
              </w:tc>
              <w:tc>
                <w:tcPr>
                  <w:tcW w:w="1443" w:type="dxa"/>
                </w:tcPr>
                <w:p w14:paraId="027E8CE4" w14:textId="56E6BB64" w:rsidR="008C35A4" w:rsidRDefault="008C35A4" w:rsidP="008C35A4">
                  <w:pPr>
                    <w:jc w:val="center"/>
                    <w:rPr>
                      <w:rFonts w:ascii="Cambria" w:hAnsi="Cambria" w:cstheme="minorHAnsi"/>
                      <w:bCs/>
                      <w:sz w:val="24"/>
                      <w:szCs w:val="24"/>
                    </w:rPr>
                  </w:pPr>
                  <w:r w:rsidRPr="008D5957">
                    <w:rPr>
                      <w:rFonts w:ascii="Cambria" w:hAnsi="Cambria" w:cstheme="minorHAnsi"/>
                      <w:bCs/>
                      <w:sz w:val="24"/>
                      <w:szCs w:val="24"/>
                    </w:rPr>
                    <w:t>Duration</w:t>
                  </w:r>
                  <w:r>
                    <w:rPr>
                      <w:rFonts w:ascii="Cambria" w:hAnsi="Cambria" w:cstheme="minorHAnsi"/>
                      <w:bCs/>
                      <w:sz w:val="24"/>
                      <w:szCs w:val="24"/>
                    </w:rPr>
                    <w:t xml:space="preserve"> </w:t>
                  </w:r>
                  <w:r w:rsidRPr="008D5957">
                    <w:rPr>
                      <w:rFonts w:ascii="Cambria" w:hAnsi="Cambria" w:cstheme="minorHAnsi"/>
                      <w:bCs/>
                      <w:sz w:val="24"/>
                      <w:szCs w:val="24"/>
                    </w:rPr>
                    <w:t>(hrs</w:t>
                  </w:r>
                  <w:r w:rsidR="007039E5">
                    <w:rPr>
                      <w:rFonts w:ascii="Cambria" w:hAnsi="Cambria" w:cstheme="minorHAnsi"/>
                      <w:bCs/>
                      <w:sz w:val="24"/>
                      <w:szCs w:val="24"/>
                    </w:rPr>
                    <w:t>.</w:t>
                  </w:r>
                  <w:r w:rsidRPr="008D5957">
                    <w:rPr>
                      <w:rFonts w:ascii="Cambria" w:hAnsi="Cambria" w:cstheme="minorHAnsi"/>
                      <w:bCs/>
                      <w:sz w:val="24"/>
                      <w:szCs w:val="24"/>
                    </w:rPr>
                    <w:t>)</w:t>
                  </w:r>
                </w:p>
              </w:tc>
              <w:tc>
                <w:tcPr>
                  <w:tcW w:w="1860" w:type="dxa"/>
                </w:tcPr>
                <w:p w14:paraId="4BEFBA9A" w14:textId="177FD2F6" w:rsidR="008C35A4" w:rsidRDefault="008C35A4" w:rsidP="008C35A4">
                  <w:pPr>
                    <w:jc w:val="center"/>
                    <w:rPr>
                      <w:rFonts w:ascii="Cambria" w:hAnsi="Cambria" w:cstheme="minorHAnsi"/>
                      <w:bCs/>
                      <w:sz w:val="24"/>
                      <w:szCs w:val="24"/>
                    </w:rPr>
                  </w:pPr>
                  <w:r w:rsidRPr="008D5957">
                    <w:rPr>
                      <w:rFonts w:ascii="Cambria" w:hAnsi="Cambria" w:cstheme="minorHAnsi"/>
                      <w:bCs/>
                      <w:sz w:val="24"/>
                      <w:szCs w:val="24"/>
                    </w:rPr>
                    <w:t>Sand</w:t>
                  </w:r>
                  <w:r w:rsidR="007039E5">
                    <w:rPr>
                      <w:rFonts w:ascii="Cambria" w:hAnsi="Cambria" w:cstheme="minorHAnsi"/>
                      <w:bCs/>
                      <w:sz w:val="24"/>
                      <w:szCs w:val="24"/>
                    </w:rPr>
                    <w:t xml:space="preserve"> </w:t>
                  </w:r>
                  <w:r w:rsidRPr="008D5957">
                    <w:rPr>
                      <w:rFonts w:ascii="Cambria" w:hAnsi="Cambria" w:cstheme="minorHAnsi"/>
                      <w:bCs/>
                      <w:sz w:val="24"/>
                      <w:szCs w:val="24"/>
                    </w:rPr>
                    <w:t>face Pressure</w:t>
                  </w:r>
                  <w:r>
                    <w:rPr>
                      <w:rFonts w:ascii="Cambria" w:hAnsi="Cambria" w:cstheme="minorHAnsi"/>
                      <w:bCs/>
                      <w:sz w:val="24"/>
                      <w:szCs w:val="24"/>
                    </w:rPr>
                    <w:t xml:space="preserve"> (</w:t>
                  </w:r>
                  <w:proofErr w:type="spellStart"/>
                  <w:r>
                    <w:rPr>
                      <w:rFonts w:ascii="Cambria" w:hAnsi="Cambria" w:cstheme="minorHAnsi"/>
                      <w:bCs/>
                      <w:sz w:val="24"/>
                      <w:szCs w:val="24"/>
                    </w:rPr>
                    <w:t>Psia</w:t>
                  </w:r>
                  <w:proofErr w:type="spellEnd"/>
                  <w:r w:rsidRPr="00B87BD8">
                    <w:rPr>
                      <w:rFonts w:ascii="Cambria" w:hAnsi="Cambria" w:cstheme="minorHAnsi"/>
                      <w:bCs/>
                      <w:sz w:val="24"/>
                      <w:szCs w:val="24"/>
                    </w:rPr>
                    <w:t>)</w:t>
                  </w:r>
                </w:p>
              </w:tc>
              <w:tc>
                <w:tcPr>
                  <w:tcW w:w="1664" w:type="dxa"/>
                </w:tcPr>
                <w:p w14:paraId="46D6937E" w14:textId="77777777" w:rsidR="008C35A4" w:rsidRPr="00B87BD8" w:rsidRDefault="008C35A4" w:rsidP="008C35A4">
                  <w:pPr>
                    <w:jc w:val="center"/>
                    <w:rPr>
                      <w:rFonts w:ascii="Cambria" w:hAnsi="Cambria" w:cstheme="minorHAnsi"/>
                      <w:bCs/>
                      <w:sz w:val="24"/>
                      <w:szCs w:val="24"/>
                    </w:rPr>
                  </w:pPr>
                  <w:r w:rsidRPr="008D5957">
                    <w:rPr>
                      <w:rFonts w:ascii="Cambria" w:hAnsi="Cambria" w:cstheme="minorHAnsi"/>
                      <w:bCs/>
                      <w:sz w:val="24"/>
                      <w:szCs w:val="24"/>
                    </w:rPr>
                    <w:t>Flowrate</w:t>
                  </w:r>
                  <w:r>
                    <w:rPr>
                      <w:rFonts w:ascii="Cambria" w:hAnsi="Cambria" w:cstheme="minorHAnsi"/>
                      <w:bCs/>
                      <w:sz w:val="24"/>
                      <w:szCs w:val="24"/>
                    </w:rPr>
                    <w:t xml:space="preserve"> </w:t>
                  </w:r>
                  <w:r w:rsidRPr="008D5957">
                    <w:rPr>
                      <w:rFonts w:ascii="Cambria" w:hAnsi="Cambria" w:cstheme="minorHAnsi"/>
                      <w:bCs/>
                      <w:sz w:val="24"/>
                      <w:szCs w:val="24"/>
                    </w:rPr>
                    <w:t>(MMSCF/D)</w:t>
                  </w:r>
                </w:p>
              </w:tc>
            </w:tr>
            <w:tr w:rsidR="008C35A4" w:rsidRPr="008D5957" w14:paraId="32F977C6" w14:textId="77777777" w:rsidTr="008C35A4">
              <w:trPr>
                <w:trHeight w:val="617"/>
              </w:trPr>
              <w:tc>
                <w:tcPr>
                  <w:tcW w:w="1539" w:type="dxa"/>
                  <w:hideMark/>
                </w:tcPr>
                <w:p w14:paraId="6256883B"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Initial shut in</w:t>
                  </w:r>
                </w:p>
              </w:tc>
              <w:tc>
                <w:tcPr>
                  <w:tcW w:w="1443" w:type="dxa"/>
                  <w:hideMark/>
                </w:tcPr>
                <w:p w14:paraId="2CB5244A"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48</w:t>
                  </w:r>
                </w:p>
              </w:tc>
              <w:tc>
                <w:tcPr>
                  <w:tcW w:w="1860" w:type="dxa"/>
                  <w:hideMark/>
                </w:tcPr>
                <w:p w14:paraId="3C3DF117"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1,952</w:t>
                  </w:r>
                </w:p>
              </w:tc>
              <w:tc>
                <w:tcPr>
                  <w:tcW w:w="1664" w:type="dxa"/>
                  <w:hideMark/>
                </w:tcPr>
                <w:p w14:paraId="2F56E0C3" w14:textId="77777777" w:rsidR="008C35A4" w:rsidRPr="008D5957" w:rsidRDefault="008C35A4" w:rsidP="008C35A4">
                  <w:pPr>
                    <w:jc w:val="center"/>
                    <w:rPr>
                      <w:rFonts w:ascii="Cambria" w:hAnsi="Cambria" w:cstheme="minorHAnsi"/>
                      <w:bCs/>
                      <w:sz w:val="24"/>
                      <w:szCs w:val="24"/>
                    </w:rPr>
                  </w:pPr>
                </w:p>
              </w:tc>
            </w:tr>
            <w:tr w:rsidR="008C35A4" w:rsidRPr="008D5957" w14:paraId="19F0ADBB" w14:textId="77777777" w:rsidTr="008C35A4">
              <w:trPr>
                <w:trHeight w:val="617"/>
              </w:trPr>
              <w:tc>
                <w:tcPr>
                  <w:tcW w:w="1539" w:type="dxa"/>
                  <w:hideMark/>
                </w:tcPr>
                <w:p w14:paraId="2774C617"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Flow 1</w:t>
                  </w:r>
                </w:p>
              </w:tc>
              <w:tc>
                <w:tcPr>
                  <w:tcW w:w="1443" w:type="dxa"/>
                  <w:hideMark/>
                </w:tcPr>
                <w:p w14:paraId="45E02E0E"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12</w:t>
                  </w:r>
                </w:p>
              </w:tc>
              <w:tc>
                <w:tcPr>
                  <w:tcW w:w="1860" w:type="dxa"/>
                  <w:hideMark/>
                </w:tcPr>
                <w:p w14:paraId="4453B6C9"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1,761</w:t>
                  </w:r>
                </w:p>
              </w:tc>
              <w:tc>
                <w:tcPr>
                  <w:tcW w:w="1664" w:type="dxa"/>
                  <w:hideMark/>
                </w:tcPr>
                <w:p w14:paraId="5A9825D8"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2.6</w:t>
                  </w:r>
                </w:p>
              </w:tc>
            </w:tr>
            <w:tr w:rsidR="008C35A4" w:rsidRPr="008D5957" w14:paraId="6FC2229E" w14:textId="77777777" w:rsidTr="008C35A4">
              <w:trPr>
                <w:trHeight w:val="617"/>
              </w:trPr>
              <w:tc>
                <w:tcPr>
                  <w:tcW w:w="1539" w:type="dxa"/>
                  <w:hideMark/>
                </w:tcPr>
                <w:p w14:paraId="4145A5BE"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Shut in</w:t>
                  </w:r>
                </w:p>
              </w:tc>
              <w:tc>
                <w:tcPr>
                  <w:tcW w:w="1443" w:type="dxa"/>
                  <w:hideMark/>
                </w:tcPr>
                <w:p w14:paraId="27F43674"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15</w:t>
                  </w:r>
                </w:p>
              </w:tc>
              <w:tc>
                <w:tcPr>
                  <w:tcW w:w="1860" w:type="dxa"/>
                  <w:hideMark/>
                </w:tcPr>
                <w:p w14:paraId="5ED9BE1B"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1,952</w:t>
                  </w:r>
                </w:p>
              </w:tc>
              <w:tc>
                <w:tcPr>
                  <w:tcW w:w="1664" w:type="dxa"/>
                  <w:hideMark/>
                </w:tcPr>
                <w:p w14:paraId="625EF3F6" w14:textId="77777777" w:rsidR="008C35A4" w:rsidRPr="008D5957" w:rsidRDefault="008C35A4" w:rsidP="008C35A4">
                  <w:pPr>
                    <w:jc w:val="center"/>
                    <w:rPr>
                      <w:rFonts w:ascii="Cambria" w:hAnsi="Cambria" w:cstheme="minorHAnsi"/>
                      <w:bCs/>
                      <w:sz w:val="24"/>
                      <w:szCs w:val="24"/>
                    </w:rPr>
                  </w:pPr>
                </w:p>
              </w:tc>
            </w:tr>
            <w:tr w:rsidR="008C35A4" w:rsidRPr="008D5957" w14:paraId="79CC3C99" w14:textId="77777777" w:rsidTr="008C35A4">
              <w:trPr>
                <w:trHeight w:val="617"/>
              </w:trPr>
              <w:tc>
                <w:tcPr>
                  <w:tcW w:w="1539" w:type="dxa"/>
                  <w:hideMark/>
                </w:tcPr>
                <w:p w14:paraId="05B70A14"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Flow 2</w:t>
                  </w:r>
                </w:p>
              </w:tc>
              <w:tc>
                <w:tcPr>
                  <w:tcW w:w="1443" w:type="dxa"/>
                  <w:hideMark/>
                </w:tcPr>
                <w:p w14:paraId="5A0A4C59"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12</w:t>
                  </w:r>
                </w:p>
              </w:tc>
              <w:tc>
                <w:tcPr>
                  <w:tcW w:w="1860" w:type="dxa"/>
                  <w:hideMark/>
                </w:tcPr>
                <w:p w14:paraId="581FDD2E"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1,657</w:t>
                  </w:r>
                </w:p>
              </w:tc>
              <w:tc>
                <w:tcPr>
                  <w:tcW w:w="1664" w:type="dxa"/>
                  <w:hideMark/>
                </w:tcPr>
                <w:p w14:paraId="5975084C"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3.3</w:t>
                  </w:r>
                </w:p>
              </w:tc>
            </w:tr>
            <w:tr w:rsidR="008C35A4" w:rsidRPr="008D5957" w14:paraId="18C5E695" w14:textId="77777777" w:rsidTr="008C35A4">
              <w:trPr>
                <w:trHeight w:val="617"/>
              </w:trPr>
              <w:tc>
                <w:tcPr>
                  <w:tcW w:w="1539" w:type="dxa"/>
                  <w:hideMark/>
                </w:tcPr>
                <w:p w14:paraId="2B3DB67D"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Shut in</w:t>
                  </w:r>
                </w:p>
              </w:tc>
              <w:tc>
                <w:tcPr>
                  <w:tcW w:w="1443" w:type="dxa"/>
                  <w:hideMark/>
                </w:tcPr>
                <w:p w14:paraId="798EAB74"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17</w:t>
                  </w:r>
                </w:p>
              </w:tc>
              <w:tc>
                <w:tcPr>
                  <w:tcW w:w="1860" w:type="dxa"/>
                  <w:hideMark/>
                </w:tcPr>
                <w:p w14:paraId="71547D5E"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1,952</w:t>
                  </w:r>
                </w:p>
              </w:tc>
              <w:tc>
                <w:tcPr>
                  <w:tcW w:w="1664" w:type="dxa"/>
                  <w:hideMark/>
                </w:tcPr>
                <w:p w14:paraId="515A85A5" w14:textId="77777777" w:rsidR="008C35A4" w:rsidRPr="008D5957" w:rsidRDefault="008C35A4" w:rsidP="008C35A4">
                  <w:pPr>
                    <w:jc w:val="center"/>
                    <w:rPr>
                      <w:rFonts w:ascii="Cambria" w:hAnsi="Cambria" w:cstheme="minorHAnsi"/>
                      <w:bCs/>
                      <w:sz w:val="24"/>
                      <w:szCs w:val="24"/>
                    </w:rPr>
                  </w:pPr>
                </w:p>
              </w:tc>
            </w:tr>
            <w:tr w:rsidR="008C35A4" w:rsidRPr="008D5957" w14:paraId="206051CF" w14:textId="77777777" w:rsidTr="008C35A4">
              <w:trPr>
                <w:trHeight w:val="617"/>
              </w:trPr>
              <w:tc>
                <w:tcPr>
                  <w:tcW w:w="1539" w:type="dxa"/>
                  <w:hideMark/>
                </w:tcPr>
                <w:p w14:paraId="7B2B9B39"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Flow 3</w:t>
                  </w:r>
                </w:p>
              </w:tc>
              <w:tc>
                <w:tcPr>
                  <w:tcW w:w="1443" w:type="dxa"/>
                  <w:hideMark/>
                </w:tcPr>
                <w:p w14:paraId="52EEC348"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12</w:t>
                  </w:r>
                </w:p>
              </w:tc>
              <w:tc>
                <w:tcPr>
                  <w:tcW w:w="1860" w:type="dxa"/>
                  <w:hideMark/>
                </w:tcPr>
                <w:p w14:paraId="2CC67873"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1,510</w:t>
                  </w:r>
                </w:p>
              </w:tc>
              <w:tc>
                <w:tcPr>
                  <w:tcW w:w="1664" w:type="dxa"/>
                  <w:hideMark/>
                </w:tcPr>
                <w:p w14:paraId="55079EB4"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5.0</w:t>
                  </w:r>
                </w:p>
              </w:tc>
            </w:tr>
            <w:tr w:rsidR="008C35A4" w:rsidRPr="008D5957" w14:paraId="2497FDF1" w14:textId="77777777" w:rsidTr="008C35A4">
              <w:trPr>
                <w:trHeight w:val="617"/>
              </w:trPr>
              <w:tc>
                <w:tcPr>
                  <w:tcW w:w="1539" w:type="dxa"/>
                  <w:hideMark/>
                </w:tcPr>
                <w:p w14:paraId="2A2F33B0"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Shut in</w:t>
                  </w:r>
                </w:p>
              </w:tc>
              <w:tc>
                <w:tcPr>
                  <w:tcW w:w="1443" w:type="dxa"/>
                  <w:hideMark/>
                </w:tcPr>
                <w:p w14:paraId="6FDEB755"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18</w:t>
                  </w:r>
                </w:p>
              </w:tc>
              <w:tc>
                <w:tcPr>
                  <w:tcW w:w="1860" w:type="dxa"/>
                  <w:hideMark/>
                </w:tcPr>
                <w:p w14:paraId="4E2C3442"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1,952</w:t>
                  </w:r>
                </w:p>
              </w:tc>
              <w:tc>
                <w:tcPr>
                  <w:tcW w:w="1664" w:type="dxa"/>
                  <w:hideMark/>
                </w:tcPr>
                <w:p w14:paraId="10DDB5E6" w14:textId="77777777" w:rsidR="008C35A4" w:rsidRPr="008D5957" w:rsidRDefault="008C35A4" w:rsidP="008C35A4">
                  <w:pPr>
                    <w:jc w:val="center"/>
                    <w:rPr>
                      <w:rFonts w:ascii="Cambria" w:hAnsi="Cambria" w:cstheme="minorHAnsi"/>
                      <w:bCs/>
                      <w:sz w:val="24"/>
                      <w:szCs w:val="24"/>
                    </w:rPr>
                  </w:pPr>
                </w:p>
              </w:tc>
            </w:tr>
            <w:tr w:rsidR="008C35A4" w:rsidRPr="008D5957" w14:paraId="5C42AEEB" w14:textId="77777777" w:rsidTr="008C35A4">
              <w:trPr>
                <w:trHeight w:val="617"/>
              </w:trPr>
              <w:tc>
                <w:tcPr>
                  <w:tcW w:w="1539" w:type="dxa"/>
                  <w:hideMark/>
                </w:tcPr>
                <w:p w14:paraId="75F5C1AB"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Flow 4</w:t>
                  </w:r>
                </w:p>
              </w:tc>
              <w:tc>
                <w:tcPr>
                  <w:tcW w:w="1443" w:type="dxa"/>
                  <w:hideMark/>
                </w:tcPr>
                <w:p w14:paraId="7013A305"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12</w:t>
                  </w:r>
                </w:p>
              </w:tc>
              <w:tc>
                <w:tcPr>
                  <w:tcW w:w="1860" w:type="dxa"/>
                  <w:hideMark/>
                </w:tcPr>
                <w:p w14:paraId="3C61F838"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1,320</w:t>
                  </w:r>
                </w:p>
              </w:tc>
              <w:tc>
                <w:tcPr>
                  <w:tcW w:w="1664" w:type="dxa"/>
                  <w:hideMark/>
                </w:tcPr>
                <w:p w14:paraId="157C4A7F"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6.3</w:t>
                  </w:r>
                </w:p>
              </w:tc>
            </w:tr>
            <w:tr w:rsidR="008C35A4" w:rsidRPr="008D5957" w14:paraId="04C38AE5" w14:textId="77777777" w:rsidTr="008C35A4">
              <w:trPr>
                <w:trHeight w:val="617"/>
              </w:trPr>
              <w:tc>
                <w:tcPr>
                  <w:tcW w:w="1539" w:type="dxa"/>
                  <w:hideMark/>
                </w:tcPr>
                <w:p w14:paraId="053D63D6"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Extended flow</w:t>
                  </w:r>
                </w:p>
              </w:tc>
              <w:tc>
                <w:tcPr>
                  <w:tcW w:w="1443" w:type="dxa"/>
                  <w:hideMark/>
                </w:tcPr>
                <w:p w14:paraId="1F2BC2E4"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72</w:t>
                  </w:r>
                </w:p>
              </w:tc>
              <w:tc>
                <w:tcPr>
                  <w:tcW w:w="1860" w:type="dxa"/>
                  <w:hideMark/>
                </w:tcPr>
                <w:p w14:paraId="6CE05681"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1,151</w:t>
                  </w:r>
                </w:p>
              </w:tc>
              <w:tc>
                <w:tcPr>
                  <w:tcW w:w="1664" w:type="dxa"/>
                  <w:hideMark/>
                </w:tcPr>
                <w:p w14:paraId="75637D1C"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6.0</w:t>
                  </w:r>
                </w:p>
              </w:tc>
            </w:tr>
            <w:tr w:rsidR="008C35A4" w:rsidRPr="008D5957" w14:paraId="368CA4D5" w14:textId="77777777" w:rsidTr="008C35A4">
              <w:trPr>
                <w:trHeight w:val="617"/>
              </w:trPr>
              <w:tc>
                <w:tcPr>
                  <w:tcW w:w="1539" w:type="dxa"/>
                  <w:hideMark/>
                </w:tcPr>
                <w:p w14:paraId="5CB42012"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Final shut in</w:t>
                  </w:r>
                </w:p>
              </w:tc>
              <w:tc>
                <w:tcPr>
                  <w:tcW w:w="1443" w:type="dxa"/>
                  <w:hideMark/>
                </w:tcPr>
                <w:p w14:paraId="053F4B2D"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100</w:t>
                  </w:r>
                </w:p>
              </w:tc>
              <w:tc>
                <w:tcPr>
                  <w:tcW w:w="1860" w:type="dxa"/>
                  <w:hideMark/>
                </w:tcPr>
                <w:p w14:paraId="6833C1C1" w14:textId="77777777" w:rsidR="008C35A4" w:rsidRPr="008D5957" w:rsidRDefault="008C35A4" w:rsidP="008C35A4">
                  <w:pPr>
                    <w:jc w:val="center"/>
                    <w:rPr>
                      <w:rFonts w:ascii="Cambria" w:hAnsi="Cambria" w:cstheme="minorHAnsi"/>
                      <w:bCs/>
                      <w:sz w:val="24"/>
                      <w:szCs w:val="24"/>
                    </w:rPr>
                  </w:pPr>
                  <w:r w:rsidRPr="008D5957">
                    <w:rPr>
                      <w:rFonts w:ascii="Cambria" w:hAnsi="Cambria" w:cstheme="minorHAnsi"/>
                      <w:bCs/>
                      <w:sz w:val="24"/>
                      <w:szCs w:val="24"/>
                    </w:rPr>
                    <w:t>1,952</w:t>
                  </w:r>
                </w:p>
              </w:tc>
              <w:tc>
                <w:tcPr>
                  <w:tcW w:w="1664" w:type="dxa"/>
                  <w:hideMark/>
                </w:tcPr>
                <w:p w14:paraId="249D0319" w14:textId="77777777" w:rsidR="008C35A4" w:rsidRPr="008D5957" w:rsidRDefault="008C35A4" w:rsidP="008C35A4">
                  <w:pPr>
                    <w:jc w:val="center"/>
                    <w:rPr>
                      <w:rFonts w:ascii="Cambria" w:hAnsi="Cambria" w:cstheme="minorHAnsi"/>
                      <w:bCs/>
                      <w:sz w:val="24"/>
                      <w:szCs w:val="24"/>
                    </w:rPr>
                  </w:pPr>
                </w:p>
              </w:tc>
            </w:tr>
          </w:tbl>
          <w:p w14:paraId="75788C3D" w14:textId="0D28D135" w:rsidR="00F77829" w:rsidRPr="00B87BD8" w:rsidRDefault="00F77829" w:rsidP="005D4E4D">
            <w:pPr>
              <w:jc w:val="both"/>
              <w:rPr>
                <w:rFonts w:ascii="Cambria" w:hAnsi="Cambria" w:cstheme="minorHAnsi"/>
                <w:bCs/>
                <w:sz w:val="24"/>
                <w:szCs w:val="24"/>
              </w:rPr>
            </w:pPr>
          </w:p>
        </w:tc>
        <w:tc>
          <w:tcPr>
            <w:tcW w:w="1174"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841" w:type="dxa"/>
            <w:tcBorders>
              <w:top w:val="single" w:sz="12" w:space="0" w:color="auto"/>
              <w:left w:val="dotted" w:sz="4" w:space="0" w:color="auto"/>
              <w:bottom w:val="dotted" w:sz="4" w:space="0" w:color="auto"/>
              <w:right w:val="dotted" w:sz="4" w:space="0" w:color="auto"/>
            </w:tcBorders>
            <w:vAlign w:val="center"/>
          </w:tcPr>
          <w:p w14:paraId="66BFACBA" w14:textId="6275EA64"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B87BD8">
              <w:rPr>
                <w:rFonts w:ascii="Cambria" w:hAnsi="Cambria" w:cstheme="minorHAnsi"/>
                <w:b/>
                <w:sz w:val="24"/>
                <w:szCs w:val="24"/>
              </w:rPr>
              <w:t>3</w:t>
            </w:r>
          </w:p>
        </w:tc>
        <w:tc>
          <w:tcPr>
            <w:tcW w:w="724" w:type="dxa"/>
            <w:tcBorders>
              <w:top w:val="single" w:sz="12" w:space="0" w:color="auto"/>
              <w:left w:val="dotted" w:sz="4" w:space="0" w:color="auto"/>
              <w:bottom w:val="dotted" w:sz="4" w:space="0" w:color="auto"/>
              <w:right w:val="single" w:sz="12" w:space="0" w:color="auto"/>
            </w:tcBorders>
            <w:vAlign w:val="center"/>
          </w:tcPr>
          <w:p w14:paraId="62523748" w14:textId="114A2CF0"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400B24">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2E56A" w14:textId="77777777" w:rsidR="0041352A" w:rsidRDefault="0041352A">
      <w:pPr>
        <w:spacing w:line="240" w:lineRule="auto"/>
      </w:pPr>
      <w:r>
        <w:separator/>
      </w:r>
    </w:p>
  </w:endnote>
  <w:endnote w:type="continuationSeparator" w:id="0">
    <w:p w14:paraId="66F82909" w14:textId="77777777" w:rsidR="0041352A" w:rsidRDefault="00413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F620C9">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F620C9">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E1B3A" w14:textId="77777777" w:rsidR="0041352A" w:rsidRDefault="0041352A">
      <w:pPr>
        <w:spacing w:after="0"/>
      </w:pPr>
      <w:r>
        <w:separator/>
      </w:r>
    </w:p>
  </w:footnote>
  <w:footnote w:type="continuationSeparator" w:id="0">
    <w:p w14:paraId="777CFC9F" w14:textId="77777777" w:rsidR="0041352A" w:rsidRDefault="004135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6834204"/>
    <w:multiLevelType w:val="multilevel"/>
    <w:tmpl w:val="9478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gFACGnX0gt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4FB7"/>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C7937"/>
    <w:rsid w:val="001D0DD7"/>
    <w:rsid w:val="001D6A7D"/>
    <w:rsid w:val="001F4F78"/>
    <w:rsid w:val="00201872"/>
    <w:rsid w:val="002035DC"/>
    <w:rsid w:val="00203D7B"/>
    <w:rsid w:val="00205B01"/>
    <w:rsid w:val="00207C2A"/>
    <w:rsid w:val="00213E56"/>
    <w:rsid w:val="00215CBB"/>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3EF3"/>
    <w:rsid w:val="002F4487"/>
    <w:rsid w:val="002F493C"/>
    <w:rsid w:val="002F5304"/>
    <w:rsid w:val="00300447"/>
    <w:rsid w:val="00305939"/>
    <w:rsid w:val="00306992"/>
    <w:rsid w:val="00311558"/>
    <w:rsid w:val="00313AFC"/>
    <w:rsid w:val="00314177"/>
    <w:rsid w:val="003179E7"/>
    <w:rsid w:val="0032044F"/>
    <w:rsid w:val="00321FC5"/>
    <w:rsid w:val="00331CEF"/>
    <w:rsid w:val="003334D3"/>
    <w:rsid w:val="003358F9"/>
    <w:rsid w:val="0033626C"/>
    <w:rsid w:val="00340A71"/>
    <w:rsid w:val="0034268F"/>
    <w:rsid w:val="00344137"/>
    <w:rsid w:val="00347B35"/>
    <w:rsid w:val="0035383F"/>
    <w:rsid w:val="00356725"/>
    <w:rsid w:val="00363583"/>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0B24"/>
    <w:rsid w:val="00402190"/>
    <w:rsid w:val="004039C7"/>
    <w:rsid w:val="00407E0E"/>
    <w:rsid w:val="004127EC"/>
    <w:rsid w:val="00413238"/>
    <w:rsid w:val="0041352A"/>
    <w:rsid w:val="00414BA7"/>
    <w:rsid w:val="00416196"/>
    <w:rsid w:val="004176C7"/>
    <w:rsid w:val="004247E2"/>
    <w:rsid w:val="004254EB"/>
    <w:rsid w:val="00426434"/>
    <w:rsid w:val="00431EE1"/>
    <w:rsid w:val="00442088"/>
    <w:rsid w:val="00450CB6"/>
    <w:rsid w:val="00453B62"/>
    <w:rsid w:val="004579D9"/>
    <w:rsid w:val="00461CCB"/>
    <w:rsid w:val="00461E48"/>
    <w:rsid w:val="00466155"/>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472C6"/>
    <w:rsid w:val="00550586"/>
    <w:rsid w:val="00552480"/>
    <w:rsid w:val="00554315"/>
    <w:rsid w:val="00555153"/>
    <w:rsid w:val="00560B3A"/>
    <w:rsid w:val="00564397"/>
    <w:rsid w:val="00565156"/>
    <w:rsid w:val="0056566F"/>
    <w:rsid w:val="00567AAF"/>
    <w:rsid w:val="00570748"/>
    <w:rsid w:val="005714D4"/>
    <w:rsid w:val="00572FA7"/>
    <w:rsid w:val="00574E0E"/>
    <w:rsid w:val="00575833"/>
    <w:rsid w:val="00575CF8"/>
    <w:rsid w:val="00575F65"/>
    <w:rsid w:val="00575F88"/>
    <w:rsid w:val="00576E85"/>
    <w:rsid w:val="005864E1"/>
    <w:rsid w:val="0058771F"/>
    <w:rsid w:val="0059137B"/>
    <w:rsid w:val="00594AAC"/>
    <w:rsid w:val="005A1FE9"/>
    <w:rsid w:val="005A3E77"/>
    <w:rsid w:val="005A6347"/>
    <w:rsid w:val="005A64A2"/>
    <w:rsid w:val="005B0F36"/>
    <w:rsid w:val="005B4510"/>
    <w:rsid w:val="005B5111"/>
    <w:rsid w:val="005B6500"/>
    <w:rsid w:val="005C4841"/>
    <w:rsid w:val="005C6DAE"/>
    <w:rsid w:val="005D4018"/>
    <w:rsid w:val="005D4E4D"/>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39E5"/>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276F"/>
    <w:rsid w:val="00776398"/>
    <w:rsid w:val="0078040E"/>
    <w:rsid w:val="00784C41"/>
    <w:rsid w:val="0078544C"/>
    <w:rsid w:val="00791216"/>
    <w:rsid w:val="00793125"/>
    <w:rsid w:val="0079640F"/>
    <w:rsid w:val="007A2C7D"/>
    <w:rsid w:val="007A2D39"/>
    <w:rsid w:val="007A617C"/>
    <w:rsid w:val="007A7F7D"/>
    <w:rsid w:val="007B1350"/>
    <w:rsid w:val="007B21B6"/>
    <w:rsid w:val="007B4A78"/>
    <w:rsid w:val="007B4AD3"/>
    <w:rsid w:val="007C44C9"/>
    <w:rsid w:val="007C511D"/>
    <w:rsid w:val="007C5F82"/>
    <w:rsid w:val="007C76E3"/>
    <w:rsid w:val="007D1085"/>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2C00"/>
    <w:rsid w:val="00865DC7"/>
    <w:rsid w:val="00866175"/>
    <w:rsid w:val="008720C6"/>
    <w:rsid w:val="0087655F"/>
    <w:rsid w:val="00877268"/>
    <w:rsid w:val="00890652"/>
    <w:rsid w:val="00892E4D"/>
    <w:rsid w:val="00894339"/>
    <w:rsid w:val="008A653E"/>
    <w:rsid w:val="008A6CD9"/>
    <w:rsid w:val="008B253E"/>
    <w:rsid w:val="008B2E48"/>
    <w:rsid w:val="008B3D70"/>
    <w:rsid w:val="008B60CE"/>
    <w:rsid w:val="008B67FB"/>
    <w:rsid w:val="008C1E6C"/>
    <w:rsid w:val="008C35A4"/>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17C"/>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11CB"/>
    <w:rsid w:val="00B41E27"/>
    <w:rsid w:val="00B4209E"/>
    <w:rsid w:val="00B430BC"/>
    <w:rsid w:val="00B44707"/>
    <w:rsid w:val="00B5049A"/>
    <w:rsid w:val="00B5479D"/>
    <w:rsid w:val="00B54AE4"/>
    <w:rsid w:val="00B622F0"/>
    <w:rsid w:val="00B722EA"/>
    <w:rsid w:val="00B73158"/>
    <w:rsid w:val="00B77F41"/>
    <w:rsid w:val="00B85087"/>
    <w:rsid w:val="00B87BD8"/>
    <w:rsid w:val="00B942AE"/>
    <w:rsid w:val="00B95C27"/>
    <w:rsid w:val="00B95DB6"/>
    <w:rsid w:val="00BA28D2"/>
    <w:rsid w:val="00BA3FAC"/>
    <w:rsid w:val="00BA6BAC"/>
    <w:rsid w:val="00BB107E"/>
    <w:rsid w:val="00BB58DD"/>
    <w:rsid w:val="00BB5A7C"/>
    <w:rsid w:val="00BB7A48"/>
    <w:rsid w:val="00BC480B"/>
    <w:rsid w:val="00BC621A"/>
    <w:rsid w:val="00BC6A16"/>
    <w:rsid w:val="00BC7011"/>
    <w:rsid w:val="00BD2A50"/>
    <w:rsid w:val="00BD4E15"/>
    <w:rsid w:val="00BD5B1D"/>
    <w:rsid w:val="00BF00FE"/>
    <w:rsid w:val="00BF4113"/>
    <w:rsid w:val="00BF6AB8"/>
    <w:rsid w:val="00BF731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07CD3"/>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A0C"/>
    <w:rsid w:val="00F37BCA"/>
    <w:rsid w:val="00F40192"/>
    <w:rsid w:val="00F413F0"/>
    <w:rsid w:val="00F423C8"/>
    <w:rsid w:val="00F4305B"/>
    <w:rsid w:val="00F45872"/>
    <w:rsid w:val="00F5273B"/>
    <w:rsid w:val="00F55C35"/>
    <w:rsid w:val="00F56E60"/>
    <w:rsid w:val="00F57C51"/>
    <w:rsid w:val="00F620C9"/>
    <w:rsid w:val="00F66EE9"/>
    <w:rsid w:val="00F676D3"/>
    <w:rsid w:val="00F67B91"/>
    <w:rsid w:val="00F70492"/>
    <w:rsid w:val="00F70E94"/>
    <w:rsid w:val="00F70F60"/>
    <w:rsid w:val="00F71B3D"/>
    <w:rsid w:val="00F734F8"/>
    <w:rsid w:val="00F77829"/>
    <w:rsid w:val="00F838D8"/>
    <w:rsid w:val="00F85919"/>
    <w:rsid w:val="00F87A54"/>
    <w:rsid w:val="00F92BC9"/>
    <w:rsid w:val="00F94A42"/>
    <w:rsid w:val="00F976D1"/>
    <w:rsid w:val="00FA0643"/>
    <w:rsid w:val="00FA0EE8"/>
    <w:rsid w:val="00FA32AF"/>
    <w:rsid w:val="00FA4277"/>
    <w:rsid w:val="00FA4A3E"/>
    <w:rsid w:val="00FB1D1A"/>
    <w:rsid w:val="00FB257D"/>
    <w:rsid w:val="00FC1271"/>
    <w:rsid w:val="00FD02E3"/>
    <w:rsid w:val="00FD12CB"/>
    <w:rsid w:val="00FD5575"/>
    <w:rsid w:val="00FE4BEF"/>
    <w:rsid w:val="00FE56E0"/>
    <w:rsid w:val="00FE6ADC"/>
    <w:rsid w:val="00FF122B"/>
    <w:rsid w:val="00FF4319"/>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3114">
      <w:bodyDiv w:val="1"/>
      <w:marLeft w:val="0"/>
      <w:marRight w:val="0"/>
      <w:marTop w:val="0"/>
      <w:marBottom w:val="0"/>
      <w:divBdr>
        <w:top w:val="none" w:sz="0" w:space="0" w:color="auto"/>
        <w:left w:val="none" w:sz="0" w:space="0" w:color="auto"/>
        <w:bottom w:val="none" w:sz="0" w:space="0" w:color="auto"/>
        <w:right w:val="none" w:sz="0" w:space="0" w:color="auto"/>
      </w:divBdr>
    </w:div>
    <w:div w:id="746341970">
      <w:bodyDiv w:val="1"/>
      <w:marLeft w:val="0"/>
      <w:marRight w:val="0"/>
      <w:marTop w:val="0"/>
      <w:marBottom w:val="0"/>
      <w:divBdr>
        <w:top w:val="none" w:sz="0" w:space="0" w:color="auto"/>
        <w:left w:val="none" w:sz="0" w:space="0" w:color="auto"/>
        <w:bottom w:val="none" w:sz="0" w:space="0" w:color="auto"/>
        <w:right w:val="none" w:sz="0" w:space="0" w:color="auto"/>
      </w:divBdr>
    </w:div>
    <w:div w:id="819883788">
      <w:bodyDiv w:val="1"/>
      <w:marLeft w:val="0"/>
      <w:marRight w:val="0"/>
      <w:marTop w:val="0"/>
      <w:marBottom w:val="0"/>
      <w:divBdr>
        <w:top w:val="none" w:sz="0" w:space="0" w:color="auto"/>
        <w:left w:val="none" w:sz="0" w:space="0" w:color="auto"/>
        <w:bottom w:val="none" w:sz="0" w:space="0" w:color="auto"/>
        <w:right w:val="none" w:sz="0" w:space="0" w:color="auto"/>
      </w:divBdr>
    </w:div>
    <w:div w:id="1067994157">
      <w:bodyDiv w:val="1"/>
      <w:marLeft w:val="0"/>
      <w:marRight w:val="0"/>
      <w:marTop w:val="0"/>
      <w:marBottom w:val="0"/>
      <w:divBdr>
        <w:top w:val="none" w:sz="0" w:space="0" w:color="auto"/>
        <w:left w:val="none" w:sz="0" w:space="0" w:color="auto"/>
        <w:bottom w:val="none" w:sz="0" w:space="0" w:color="auto"/>
        <w:right w:val="none" w:sz="0" w:space="0" w:color="auto"/>
      </w:divBdr>
    </w:div>
    <w:div w:id="1553729412">
      <w:bodyDiv w:val="1"/>
      <w:marLeft w:val="0"/>
      <w:marRight w:val="0"/>
      <w:marTop w:val="0"/>
      <w:marBottom w:val="0"/>
      <w:divBdr>
        <w:top w:val="none" w:sz="0" w:space="0" w:color="auto"/>
        <w:left w:val="none" w:sz="0" w:space="0" w:color="auto"/>
        <w:bottom w:val="none" w:sz="0" w:space="0" w:color="auto"/>
        <w:right w:val="none" w:sz="0" w:space="0" w:color="auto"/>
      </w:divBdr>
    </w:div>
    <w:div w:id="1645893642">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93620-8CC7-4EB8-A535-A3C9D68A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39</cp:revision>
  <cp:lastPrinted>2024-12-04T07:08:00Z</cp:lastPrinted>
  <dcterms:created xsi:type="dcterms:W3CDTF">2024-12-28T07:44:00Z</dcterms:created>
  <dcterms:modified xsi:type="dcterms:W3CDTF">2025-01-11T11:49:00Z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