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53B8B2F" w14:textId="6FC525F2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DC8AE1" w14:textId="0AF41E99" w:rsidR="001539B8" w:rsidRDefault="001539B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4CAD4190" wp14:editId="47C15C1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57350" cy="530970"/>
            <wp:effectExtent l="0" t="0" r="0" b="254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67022" w14:textId="77777777" w:rsidR="001539B8" w:rsidRDefault="001539B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</w:p>
    <w:p w14:paraId="12F1F11E" w14:textId="0C40382F" w:rsidR="0064503F" w:rsidRPr="001A6DF6" w:rsidRDefault="001539B8" w:rsidP="001539B8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                                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p w14:paraId="24198A53" w14:textId="77777777" w:rsidR="00CD6063" w:rsidRDefault="001A6DF6" w:rsidP="006A0524">
      <w:pPr>
        <w:spacing w:after="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</w:rPr>
        <w:t xml:space="preserve">   </w:t>
      </w:r>
      <w:r w:rsidRPr="001A6DF6">
        <w:rPr>
          <w:rFonts w:ascii="Cambria" w:hAnsi="Cambria" w:cstheme="minorHAnsi"/>
          <w:b/>
          <w:sz w:val="28"/>
          <w:szCs w:val="28"/>
          <w:u w:val="single"/>
        </w:rPr>
        <w:t xml:space="preserve"> </w:t>
      </w:r>
      <w:r w:rsidR="00D05253" w:rsidRPr="001A6DF6">
        <w:rPr>
          <w:rFonts w:ascii="Cambria" w:hAnsi="Cambria" w:cstheme="minorHAnsi"/>
          <w:b/>
          <w:sz w:val="28"/>
          <w:szCs w:val="28"/>
          <w:u w:val="single"/>
        </w:rPr>
        <w:t xml:space="preserve">School </w:t>
      </w:r>
      <w:r w:rsidR="00901C58">
        <w:rPr>
          <w:rFonts w:ascii="Cambria" w:hAnsi="Cambria" w:cstheme="minorHAnsi"/>
          <w:b/>
          <w:sz w:val="28"/>
          <w:szCs w:val="28"/>
          <w:u w:val="single"/>
        </w:rPr>
        <w:t>of Engineering</w:t>
      </w:r>
      <w:r w:rsidR="00CD6063">
        <w:rPr>
          <w:rFonts w:ascii="Cambria" w:hAnsi="Cambria" w:cstheme="minorHAnsi"/>
          <w:b/>
          <w:sz w:val="28"/>
          <w:szCs w:val="28"/>
          <w:u w:val="single"/>
        </w:rPr>
        <w:t xml:space="preserve"> &amp; </w:t>
      </w:r>
    </w:p>
    <w:p w14:paraId="4A36C83B" w14:textId="02DC4FF9" w:rsidR="0064503F" w:rsidRPr="001A6DF6" w:rsidRDefault="00CD6063" w:rsidP="006A0524">
      <w:pPr>
        <w:spacing w:after="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mbria" w:hAnsi="Cambria" w:cstheme="minorHAnsi"/>
          <w:b/>
          <w:sz w:val="28"/>
          <w:szCs w:val="28"/>
          <w:u w:val="single"/>
        </w:rPr>
        <w:t>School of Computer Science and Engineering</w:t>
      </w:r>
    </w:p>
    <w:p w14:paraId="4759A0F8" w14:textId="746ACC63" w:rsidR="001539B8" w:rsidRPr="00F57C51" w:rsidRDefault="001A6DF6" w:rsidP="001539B8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</w:t>
      </w:r>
      <w:r w:rsidR="0058771F">
        <w:rPr>
          <w:rFonts w:ascii="Cambria" w:hAnsi="Cambria" w:cstheme="minorHAnsi"/>
          <w:b/>
          <w:sz w:val="28"/>
          <w:szCs w:val="28"/>
        </w:rPr>
        <w:t>End</w:t>
      </w:r>
      <w:r w:rsidR="0065359A" w:rsidRPr="00F57C51">
        <w:rPr>
          <w:rFonts w:ascii="Cambria" w:hAnsi="Cambria" w:cstheme="minorHAnsi"/>
          <w:b/>
          <w:sz w:val="28"/>
          <w:szCs w:val="28"/>
        </w:rPr>
        <w:t xml:space="preserve"> - Term Examinations </w:t>
      </w:r>
      <w:r w:rsidR="0058771F">
        <w:rPr>
          <w:rFonts w:ascii="Cambria" w:hAnsi="Cambria" w:cstheme="minorHAnsi"/>
          <w:b/>
          <w:sz w:val="28"/>
          <w:szCs w:val="28"/>
        </w:rPr>
        <w:t>–</w:t>
      </w:r>
      <w:r w:rsidR="0065359A" w:rsidRPr="00F57C51">
        <w:rPr>
          <w:rFonts w:ascii="Cambria" w:hAnsi="Cambria" w:cstheme="minorHAnsi"/>
          <w:b/>
          <w:sz w:val="28"/>
          <w:szCs w:val="28"/>
        </w:rPr>
        <w:t xml:space="preserve"> </w:t>
      </w:r>
      <w:r w:rsidR="00901C58">
        <w:rPr>
          <w:rFonts w:ascii="Cambria" w:hAnsi="Cambria" w:cstheme="minorHAnsi"/>
          <w:b/>
          <w:sz w:val="28"/>
          <w:szCs w:val="28"/>
          <w:lang w:val="en-GB"/>
        </w:rPr>
        <w:t xml:space="preserve">January </w:t>
      </w:r>
      <w:r w:rsidR="00684521">
        <w:rPr>
          <w:rFonts w:ascii="Cambria" w:hAnsi="Cambria" w:cstheme="minorHAnsi"/>
          <w:b/>
          <w:sz w:val="28"/>
          <w:szCs w:val="28"/>
        </w:rPr>
        <w:t>2025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610E3C" w:rsidRPr="00293D36" w14:paraId="2D7A1CDD" w14:textId="77777777" w:rsidTr="00684521">
        <w:tc>
          <w:tcPr>
            <w:tcW w:w="5382" w:type="dxa"/>
          </w:tcPr>
          <w:p w14:paraId="64A22943" w14:textId="04459BFD" w:rsidR="00610E3C" w:rsidRPr="00293D36" w:rsidRDefault="00610E3C" w:rsidP="00610E3C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386" w:type="dxa"/>
          </w:tcPr>
          <w:p w14:paraId="3C15DADD" w14:textId="7BEF10E1" w:rsidR="00610E3C" w:rsidRPr="00293D36" w:rsidRDefault="00610E3C" w:rsidP="00610E3C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6845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08/01/2025</w:t>
            </w:r>
          </w:p>
        </w:tc>
      </w:tr>
      <w:tr w:rsidR="00610E3C" w:rsidRPr="00293D36" w14:paraId="1B159A57" w14:textId="77777777" w:rsidTr="00684521">
        <w:tc>
          <w:tcPr>
            <w:tcW w:w="5382" w:type="dxa"/>
          </w:tcPr>
          <w:p w14:paraId="40B21630" w14:textId="38450293" w:rsidR="00610E3C" w:rsidRPr="00293D36" w:rsidRDefault="00610E3C" w:rsidP="00610E3C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PHY1002</w:t>
            </w:r>
          </w:p>
        </w:tc>
        <w:tc>
          <w:tcPr>
            <w:tcW w:w="5386" w:type="dxa"/>
          </w:tcPr>
          <w:p w14:paraId="0B0A095B" w14:textId="1C56BBE1" w:rsidR="00610E3C" w:rsidRPr="00293D36" w:rsidRDefault="00610E3C" w:rsidP="00610E3C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:00pm</w:t>
            </w:r>
          </w:p>
        </w:tc>
      </w:tr>
      <w:tr w:rsidR="006A0524" w:rsidRPr="00293D36" w14:paraId="28424A09" w14:textId="77777777" w:rsidTr="00684521">
        <w:tc>
          <w:tcPr>
            <w:tcW w:w="5382" w:type="dxa"/>
          </w:tcPr>
          <w:p w14:paraId="26CEAA83" w14:textId="254E3E37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F160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Optoelectronics and Device Physics</w:t>
            </w:r>
          </w:p>
        </w:tc>
        <w:tc>
          <w:tcPr>
            <w:tcW w:w="5386" w:type="dxa"/>
          </w:tcPr>
          <w:p w14:paraId="61703230" w14:textId="74F781BB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5877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0524" w:rsidRPr="00293D36" w14:paraId="282F8628" w14:textId="77777777" w:rsidTr="00684521">
        <w:tc>
          <w:tcPr>
            <w:tcW w:w="5382" w:type="dxa"/>
          </w:tcPr>
          <w:p w14:paraId="121EF2A5" w14:textId="58082A08" w:rsidR="006A0524" w:rsidRPr="00293D36" w:rsidRDefault="00D05253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="001238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F1600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6006" w:rsidRPr="006845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684521" w:rsidRPr="006845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-First Year</w:t>
            </w:r>
          </w:p>
        </w:tc>
        <w:tc>
          <w:tcPr>
            <w:tcW w:w="5386" w:type="dxa"/>
          </w:tcPr>
          <w:p w14:paraId="484F6055" w14:textId="24A52438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5877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747F5D33" w14:textId="5F94E95A" w:rsidR="0064503F" w:rsidRPr="00293D36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="Arial"/>
          <w:b/>
          <w:sz w:val="24"/>
        </w:rPr>
        <w:t xml:space="preserve">          </w:t>
      </w: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49F8085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38C259CF" w:rsidR="00C824A3" w:rsidRPr="006E3464" w:rsidRDefault="00F16006" w:rsidP="00F1600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How is the Fermi level related to intrinsic and extrinsic semiconductors?</w:t>
            </w:r>
          </w:p>
        </w:tc>
        <w:tc>
          <w:tcPr>
            <w:tcW w:w="992" w:type="dxa"/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1739CAD0" w14:textId="0C48B1A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6549D3E9" w:rsidR="00C824A3" w:rsidRPr="006E3464" w:rsidRDefault="00F16006" w:rsidP="00F1600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Write any two applications of Zener diode</w:t>
            </w:r>
          </w:p>
        </w:tc>
        <w:tc>
          <w:tcPr>
            <w:tcW w:w="992" w:type="dxa"/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1A12A8E0" w14:textId="6C912BB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137DCC5E" w:rsidR="00C824A3" w:rsidRPr="006E3464" w:rsidRDefault="00F16006" w:rsidP="00F1600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Mention the types of transistors and give one application</w:t>
            </w:r>
          </w:p>
        </w:tc>
        <w:tc>
          <w:tcPr>
            <w:tcW w:w="992" w:type="dxa"/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727F794F" w14:textId="18464E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728AA2FA" w:rsidR="00C824A3" w:rsidRPr="006E3464" w:rsidRDefault="007223DE" w:rsidP="006B2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="006B2619" w:rsidRPr="006E3464">
              <w:rPr>
                <w:rFonts w:ascii="Cambria" w:hAnsi="Cambria" w:cstheme="minorHAnsi"/>
                <w:sz w:val="24"/>
                <w:szCs w:val="24"/>
              </w:rPr>
              <w:t xml:space="preserve"> the principal of solar cell</w:t>
            </w:r>
          </w:p>
        </w:tc>
        <w:tc>
          <w:tcPr>
            <w:tcW w:w="992" w:type="dxa"/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6B1C7D68" w14:textId="5C4C503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0151CB02" w:rsidR="00C824A3" w:rsidRPr="006E3464" w:rsidRDefault="006B2619" w:rsidP="006B2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Write the postulates of Planck’s theory</w:t>
            </w:r>
          </w:p>
        </w:tc>
        <w:tc>
          <w:tcPr>
            <w:tcW w:w="992" w:type="dxa"/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13FE61E4" w14:textId="76AE6FA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D3626D">
        <w:trPr>
          <w:trHeight w:val="507"/>
        </w:trPr>
        <w:tc>
          <w:tcPr>
            <w:tcW w:w="567" w:type="dxa"/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6DE740CE" w:rsidR="00076DE0" w:rsidRPr="006E3464" w:rsidRDefault="006B2619" w:rsidP="006B2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Calculate the de Broglie wavelength associated with an electron accelerated under a potential difference of 1000 V.</w:t>
            </w:r>
          </w:p>
        </w:tc>
        <w:tc>
          <w:tcPr>
            <w:tcW w:w="992" w:type="dxa"/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54D0819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272CEDD1" w14:textId="1CFF18F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D3626D">
        <w:trPr>
          <w:trHeight w:val="507"/>
        </w:trPr>
        <w:tc>
          <w:tcPr>
            <w:tcW w:w="567" w:type="dxa"/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06135309" w:rsidR="00076DE0" w:rsidRPr="006E3464" w:rsidRDefault="006B2619" w:rsidP="006B2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Find the uncertainty in the momentum of an electron if uncertainty in its position is 10 nm.</w:t>
            </w:r>
          </w:p>
        </w:tc>
        <w:tc>
          <w:tcPr>
            <w:tcW w:w="992" w:type="dxa"/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2621220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1951551C" w14:textId="016C87F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D3626D">
        <w:trPr>
          <w:trHeight w:val="507"/>
        </w:trPr>
        <w:tc>
          <w:tcPr>
            <w:tcW w:w="567" w:type="dxa"/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7CA7F620" w:rsidR="00076DE0" w:rsidRPr="006E3464" w:rsidRDefault="006B2619" w:rsidP="006B2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Define induced absorption</w:t>
            </w:r>
          </w:p>
        </w:tc>
        <w:tc>
          <w:tcPr>
            <w:tcW w:w="992" w:type="dxa"/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785160E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1CEB2A16" w14:textId="3BA9650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D3626D">
        <w:trPr>
          <w:trHeight w:val="507"/>
        </w:trPr>
        <w:tc>
          <w:tcPr>
            <w:tcW w:w="567" w:type="dxa"/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69DD379C" w:rsidR="00076DE0" w:rsidRPr="006E3464" w:rsidRDefault="006B2619" w:rsidP="006B26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Define numerical aperture</w:t>
            </w:r>
            <w:r w:rsidR="003123FE" w:rsidRPr="006E3464">
              <w:rPr>
                <w:rFonts w:ascii="Cambria" w:hAnsi="Cambria" w:cstheme="minorHAnsi"/>
                <w:sz w:val="24"/>
                <w:szCs w:val="24"/>
              </w:rPr>
              <w:t xml:space="preserve"> and write the mathematical expression for it</w:t>
            </w:r>
          </w:p>
        </w:tc>
        <w:tc>
          <w:tcPr>
            <w:tcW w:w="992" w:type="dxa"/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46E04A9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70489216" w14:textId="6C9583E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D3626D">
        <w:trPr>
          <w:trHeight w:val="507"/>
        </w:trPr>
        <w:tc>
          <w:tcPr>
            <w:tcW w:w="567" w:type="dxa"/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0802E9A" w14:textId="0838A697" w:rsidR="00076DE0" w:rsidRPr="006E3464" w:rsidRDefault="003123FE" w:rsidP="003123FE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What is the life time atom in the metastable state</w:t>
            </w:r>
          </w:p>
        </w:tc>
        <w:tc>
          <w:tcPr>
            <w:tcW w:w="992" w:type="dxa"/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14:paraId="4926D8C1" w14:textId="3EF2095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6940854A" w14:textId="77777777" w:rsidR="006E3464" w:rsidRDefault="006E3464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6B464D8F" w14:textId="77777777" w:rsidR="006E3464" w:rsidRDefault="006E3464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031A5373" w14:textId="77777777" w:rsidR="006E3464" w:rsidRDefault="006E3464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Pr="00293D36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25"/>
        <w:gridCol w:w="1195"/>
        <w:gridCol w:w="840"/>
        <w:gridCol w:w="705"/>
      </w:tblGrid>
      <w:tr w:rsidR="00D307C6" w:rsidRPr="00293D36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0620F342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D307C6" w:rsidRPr="00293D36" w14:paraId="3AEB7291" w14:textId="6B0E3BC9" w:rsidTr="00901C58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vAlign w:val="center"/>
          </w:tcPr>
          <w:p w14:paraId="569C07FE" w14:textId="014D52CF" w:rsidR="00D307C6" w:rsidRPr="006E3464" w:rsidRDefault="00E610BA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classification of </w:t>
            </w:r>
            <w:r w:rsidR="00076A30" w:rsidRPr="006E3464"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Pr="006E3464">
              <w:rPr>
                <w:rFonts w:ascii="Cambria" w:hAnsi="Cambria" w:cstheme="minorHAnsi"/>
                <w:bCs/>
                <w:sz w:val="24"/>
                <w:szCs w:val="24"/>
              </w:rPr>
              <w:t xml:space="preserve">olids on the </w:t>
            </w:r>
            <w:r w:rsidR="00076A30" w:rsidRPr="006E3464">
              <w:rPr>
                <w:rFonts w:ascii="Cambria" w:hAnsi="Cambria" w:cstheme="minorHAnsi"/>
                <w:bCs/>
                <w:sz w:val="24"/>
                <w:szCs w:val="24"/>
              </w:rPr>
              <w:t>b</w:t>
            </w:r>
            <w:r w:rsidRPr="006E3464">
              <w:rPr>
                <w:rFonts w:ascii="Cambria" w:hAnsi="Cambria" w:cstheme="minorHAnsi"/>
                <w:bCs/>
                <w:sz w:val="24"/>
                <w:szCs w:val="24"/>
              </w:rPr>
              <w:t xml:space="preserve">asis of </w:t>
            </w:r>
            <w:r w:rsidR="00076A30" w:rsidRPr="006E3464">
              <w:rPr>
                <w:rFonts w:ascii="Cambria" w:hAnsi="Cambria" w:cstheme="minorHAnsi"/>
                <w:bCs/>
                <w:sz w:val="24"/>
                <w:szCs w:val="24"/>
              </w:rPr>
              <w:t>b</w:t>
            </w:r>
            <w:r w:rsidRPr="006E3464">
              <w:rPr>
                <w:rFonts w:ascii="Cambria" w:hAnsi="Cambria" w:cstheme="minorHAnsi"/>
                <w:bCs/>
                <w:sz w:val="24"/>
                <w:szCs w:val="24"/>
              </w:rPr>
              <w:t xml:space="preserve">and </w:t>
            </w:r>
            <w:r w:rsidR="00076A30" w:rsidRPr="006E3464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 w:rsidRPr="006E3464">
              <w:rPr>
                <w:rFonts w:ascii="Cambria" w:hAnsi="Cambria" w:cstheme="minorHAnsi"/>
                <w:bCs/>
                <w:sz w:val="24"/>
                <w:szCs w:val="24"/>
              </w:rPr>
              <w:t>heory</w:t>
            </w:r>
            <w:r w:rsidR="00076A30" w:rsidRPr="006E3464">
              <w:rPr>
                <w:rFonts w:ascii="Cambria" w:hAnsi="Cambria" w:cstheme="minorHAnsi"/>
                <w:bCs/>
                <w:sz w:val="24"/>
                <w:szCs w:val="24"/>
              </w:rPr>
              <w:t xml:space="preserve"> with suitable energy level diagrams</w:t>
            </w:r>
          </w:p>
        </w:tc>
        <w:tc>
          <w:tcPr>
            <w:tcW w:w="1195" w:type="dxa"/>
            <w:vAlign w:val="center"/>
          </w:tcPr>
          <w:p w14:paraId="0E99A887" w14:textId="056BD880" w:rsidR="00D307C6" w:rsidRPr="00293D36" w:rsidRDefault="00E610B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1C187FFE" w14:textId="665E038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7D0CCD18" w14:textId="72F2E1F3" w:rsidTr="00901C58">
        <w:trPr>
          <w:trHeight w:val="318"/>
        </w:trPr>
        <w:tc>
          <w:tcPr>
            <w:tcW w:w="660" w:type="dxa"/>
            <w:vMerge/>
            <w:vAlign w:val="center"/>
          </w:tcPr>
          <w:p w14:paraId="395C13FF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C77F262" w14:textId="61C21E51" w:rsidR="00D307C6" w:rsidRPr="00293D36" w:rsidRDefault="00076DE0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  <w:vAlign w:val="center"/>
          </w:tcPr>
          <w:p w14:paraId="409A5DC9" w14:textId="331E849D" w:rsidR="00D307C6" w:rsidRPr="006E3464" w:rsidRDefault="00E610BA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Compute the concentration of intrinsic charge carriers in a </w:t>
            </w:r>
            <w:r w:rsidR="00014E98" w:rsidRPr="006E3464">
              <w:rPr>
                <w:rFonts w:ascii="Cambria" w:hAnsi="Cambria" w:cstheme="minorHAnsi"/>
                <w:sz w:val="24"/>
                <w:szCs w:val="24"/>
              </w:rPr>
              <w:t>Ge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 crystal at </w:t>
            </w:r>
            <w:r w:rsidR="00076A30" w:rsidRPr="006E3464">
              <w:rPr>
                <w:rFonts w:ascii="Cambria" w:hAnsi="Cambria" w:cstheme="minorHAnsi"/>
                <w:sz w:val="24"/>
                <w:szCs w:val="24"/>
              </w:rPr>
              <w:t>27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014E98" w:rsidRPr="006E3464">
              <w:rPr>
                <w:rFonts w:ascii="Cambria" w:hAnsi="Cambria" w:cstheme="minorHAnsi"/>
                <w:sz w:val="24"/>
                <w:szCs w:val="24"/>
                <w:vertAlign w:val="superscript"/>
              </w:rPr>
              <w:t>O</w:t>
            </w:r>
            <w:r w:rsidR="00014E98" w:rsidRPr="006E3464">
              <w:rPr>
                <w:rFonts w:ascii="Cambria" w:hAnsi="Cambria" w:cstheme="minorHAnsi"/>
                <w:sz w:val="24"/>
                <w:szCs w:val="24"/>
              </w:rPr>
              <w:t>C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. Given that </w:t>
            </w:r>
            <w:proofErr w:type="spellStart"/>
            <w:r w:rsidRPr="006E3464">
              <w:rPr>
                <w:rFonts w:ascii="Cambria" w:hAnsi="Cambria" w:cstheme="minorHAnsi"/>
                <w:sz w:val="24"/>
                <w:szCs w:val="24"/>
              </w:rPr>
              <w:t>Eg</w:t>
            </w:r>
            <w:proofErr w:type="spellEnd"/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 = </w:t>
            </w:r>
            <w:r w:rsidR="00014E98" w:rsidRPr="006E3464">
              <w:rPr>
                <w:rFonts w:ascii="Cambria" w:hAnsi="Cambria" w:cstheme="minorHAnsi"/>
                <w:sz w:val="24"/>
                <w:szCs w:val="24"/>
              </w:rPr>
              <w:t>0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014E98" w:rsidRPr="006E3464">
              <w:rPr>
                <w:rFonts w:ascii="Cambria" w:hAnsi="Cambria" w:cstheme="minorHAnsi"/>
                <w:sz w:val="24"/>
                <w:szCs w:val="24"/>
              </w:rPr>
              <w:t>75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 eV and assume that m</w:t>
            </w:r>
            <w:r w:rsidRPr="006E3464">
              <w:rPr>
                <w:rFonts w:ascii="Cambria" w:hAnsi="Cambria" w:cstheme="minorHAnsi"/>
                <w:sz w:val="24"/>
                <w:szCs w:val="24"/>
                <w:vertAlign w:val="subscript"/>
              </w:rPr>
              <w:t>e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>=</w:t>
            </w:r>
            <w:proofErr w:type="spellStart"/>
            <w:r w:rsidRPr="006E3464">
              <w:rPr>
                <w:rFonts w:ascii="Cambria" w:hAnsi="Cambria" w:cstheme="minorHAnsi"/>
                <w:sz w:val="24"/>
                <w:szCs w:val="24"/>
              </w:rPr>
              <w:t>m</w:t>
            </w:r>
            <w:r w:rsidRPr="006E3464">
              <w:rPr>
                <w:rFonts w:ascii="Cambria" w:hAnsi="Cambria" w:cstheme="minorHAnsi"/>
                <w:sz w:val="24"/>
                <w:szCs w:val="24"/>
                <w:vertAlign w:val="subscript"/>
              </w:rPr>
              <w:t>h</w:t>
            </w:r>
            <w:proofErr w:type="spellEnd"/>
          </w:p>
        </w:tc>
        <w:tc>
          <w:tcPr>
            <w:tcW w:w="1195" w:type="dxa"/>
            <w:vAlign w:val="center"/>
          </w:tcPr>
          <w:p w14:paraId="1874455D" w14:textId="13260F61" w:rsidR="00D307C6" w:rsidRPr="00293D36" w:rsidRDefault="00E610B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A563412" w14:textId="2A29481F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6AD32DB2" w14:textId="3FBA74F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51698AB6" w14:textId="1FD3CD7D" w:rsidTr="00D31EB8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7349DE14" w:rsidR="00D307C6" w:rsidRDefault="00873ECA" w:rsidP="009C6B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37393AEC" w14:textId="6E25860C" w:rsidTr="00901C58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vAlign w:val="center"/>
          </w:tcPr>
          <w:p w14:paraId="6BA1BF6A" w14:textId="24CF06E8" w:rsidR="00D307C6" w:rsidRPr="006E3464" w:rsidRDefault="00E610BA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When a current-carrying conductor or a semiconductor is introduced to a perpendicular magnetic field, a voltage can be measured at the right angle to the current path. Identify the effect and explain the possible parameters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F30C4A2" w14:textId="3F76305D" w:rsidR="00D307C6" w:rsidRPr="00293D36" w:rsidRDefault="00E610B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56CD3B2" w14:textId="2A8780EA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6ACE510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9A30CBF" w14:textId="4B963367" w:rsidTr="00901C58">
        <w:trPr>
          <w:trHeight w:val="226"/>
        </w:trPr>
        <w:tc>
          <w:tcPr>
            <w:tcW w:w="660" w:type="dxa"/>
            <w:vMerge/>
            <w:vAlign w:val="center"/>
          </w:tcPr>
          <w:p w14:paraId="3538981F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  <w:vAlign w:val="center"/>
          </w:tcPr>
          <w:p w14:paraId="03B38933" w14:textId="7736B9CD" w:rsidR="00D307C6" w:rsidRPr="006E3464" w:rsidRDefault="00E610BA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Differentiate the </w:t>
            </w:r>
            <w:r w:rsidR="00076A30" w:rsidRPr="006E3464">
              <w:rPr>
                <w:rFonts w:ascii="Cambria" w:hAnsi="Cambria" w:cstheme="minorHAnsi"/>
                <w:sz w:val="24"/>
                <w:szCs w:val="24"/>
              </w:rPr>
              <w:t>s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oft and </w:t>
            </w:r>
            <w:r w:rsidR="00076A30" w:rsidRPr="006E3464">
              <w:rPr>
                <w:rFonts w:ascii="Cambria" w:hAnsi="Cambria" w:cstheme="minorHAnsi"/>
                <w:sz w:val="24"/>
                <w:szCs w:val="24"/>
              </w:rPr>
              <w:t>h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>ard superconductors with suitable magnetic field vs magnetization graphs</w:t>
            </w:r>
          </w:p>
        </w:tc>
        <w:tc>
          <w:tcPr>
            <w:tcW w:w="1195" w:type="dxa"/>
            <w:vAlign w:val="center"/>
          </w:tcPr>
          <w:p w14:paraId="40A4A70A" w14:textId="7997814D" w:rsidR="00D307C6" w:rsidRPr="00293D36" w:rsidRDefault="00E610B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518C5216" w14:textId="6D7C4DD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5C3EDBDF" w14:textId="3F6131F4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1E563DF" w14:textId="0939BCC2" w:rsidTr="00901C58"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9A2F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C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7D73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7C54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17FFC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1660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92F5C" w:rsidRPr="00293D36" w14:paraId="75991A19" w14:textId="4F6627AE" w:rsidTr="00901C58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5094C011" w14:textId="5134AC7C" w:rsidR="00A92F5C" w:rsidRPr="006E3464" w:rsidRDefault="00E610BA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Name the device which produces electricity when light fall on it. </w:t>
            </w:r>
            <w:r w:rsidR="00070F70" w:rsidRPr="006E3464">
              <w:rPr>
                <w:rFonts w:ascii="Cambria" w:hAnsi="Cambria" w:cstheme="minorHAnsi"/>
                <w:sz w:val="24"/>
                <w:szCs w:val="24"/>
              </w:rPr>
              <w:t xml:space="preserve">Explain in detail about the principle, construction and working of it with suitable diagrams. 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1D75116" w14:textId="4D85422E" w:rsidR="00A92F5C" w:rsidRPr="00293D36" w:rsidRDefault="00070F70" w:rsidP="00070F7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3923DEBB" w14:textId="340F1BCE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0EC62CEB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92F5C" w:rsidRPr="00293D36" w14:paraId="34424894" w14:textId="1E1DB155" w:rsidTr="00901C58">
        <w:tc>
          <w:tcPr>
            <w:tcW w:w="660" w:type="dxa"/>
            <w:vMerge/>
          </w:tcPr>
          <w:p w14:paraId="571EAC1A" w14:textId="77777777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507504B4" w14:textId="3C255CF2" w:rsidR="00A92F5C" w:rsidRPr="006E3464" w:rsidRDefault="00070F70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Explain the principle and working of an LED and what will be the wavelength of the light produces when an Indium Gallium Nitride (</w:t>
            </w:r>
            <w:proofErr w:type="spellStart"/>
            <w:r w:rsidRPr="006E3464">
              <w:rPr>
                <w:rFonts w:ascii="Cambria" w:hAnsi="Cambria" w:cstheme="minorHAnsi"/>
                <w:sz w:val="24"/>
                <w:szCs w:val="24"/>
              </w:rPr>
              <w:t>InGaN</w:t>
            </w:r>
            <w:proofErr w:type="spellEnd"/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) semiconductor has a band gap of 2.9 eV. </w:t>
            </w:r>
          </w:p>
        </w:tc>
        <w:tc>
          <w:tcPr>
            <w:tcW w:w="1195" w:type="dxa"/>
          </w:tcPr>
          <w:p w14:paraId="2795A9EB" w14:textId="22EF19FD" w:rsidR="00A92F5C" w:rsidRPr="00293D36" w:rsidRDefault="00070F7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02BCDF29" w14:textId="6E4194E3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7428C5AB" w14:textId="63B5ED97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48568F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7B2FF211" w:rsidR="00D307C6" w:rsidRDefault="00873E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7AE28738" w14:textId="089F6912" w:rsidTr="00901C58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40FB11B1" w14:textId="3A34739E" w:rsidR="00D307C6" w:rsidRPr="006E3464" w:rsidRDefault="00070F70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Explain the characteristics of a p-n junction under forward and reverse bias conditions.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4F2BF6E9" w14:textId="7E8EF621" w:rsidR="00D307C6" w:rsidRPr="00293D36" w:rsidRDefault="00901C5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7E7D89D" w14:textId="1D46C0A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556898D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379E4911" w14:textId="0869083F" w:rsidTr="00901C58">
        <w:tc>
          <w:tcPr>
            <w:tcW w:w="660" w:type="dxa"/>
            <w:vMerge/>
          </w:tcPr>
          <w:p w14:paraId="24B1ACE3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3A53B046" w14:textId="10A33504" w:rsidR="00D307C6" w:rsidRPr="006E3464" w:rsidRDefault="002560C4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Explain the operation of a Zener diode in both reverse bias and forward bias, with the aid of an I-V characteristics graph</w:t>
            </w:r>
          </w:p>
        </w:tc>
        <w:tc>
          <w:tcPr>
            <w:tcW w:w="1195" w:type="dxa"/>
          </w:tcPr>
          <w:p w14:paraId="3C79EC49" w14:textId="0B66E96B" w:rsidR="00D307C6" w:rsidRPr="00293D36" w:rsidRDefault="00901C5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16B85FB" w14:textId="52398251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406E065E" w14:textId="28BD3C6A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3855588" w14:textId="16CA1133" w:rsidTr="00901C58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D307C6" w:rsidRPr="006E3464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06AACFFA" w14:textId="3892CA96" w:rsidTr="00901C58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85742CF" w14:textId="15298930" w:rsidR="00D307C6" w:rsidRPr="006E3464" w:rsidRDefault="002560C4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Define matter waves and derive an expression for de-Broglie wavelength associated with an electron, and in terms of energy of the particle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5FFF6E" w14:textId="24B860F7" w:rsidR="00D307C6" w:rsidRPr="00293D36" w:rsidRDefault="002560C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B2CACAF" w14:textId="17DDA9E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7EC3781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081924E0" w14:textId="3761DA30" w:rsidTr="00901C58">
        <w:tc>
          <w:tcPr>
            <w:tcW w:w="660" w:type="dxa"/>
            <w:vMerge/>
            <w:vAlign w:val="center"/>
          </w:tcPr>
          <w:p w14:paraId="35E5DEA1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E9A9D8E" w14:textId="1DC2920A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1C9B2CFA" w14:textId="45B33647" w:rsidR="00D307C6" w:rsidRPr="006E3464" w:rsidRDefault="002560C4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Compare the energy of a photon with that of a neutron when both are associated with a de Broglie wavelength of 1 Å. Given mass of neutron is  1.674 x 10</w:t>
            </w:r>
            <w:r w:rsidRPr="006E3464">
              <w:rPr>
                <w:rFonts w:ascii="Cambria" w:hAnsi="Cambria" w:cstheme="minorHAnsi"/>
                <w:sz w:val="24"/>
                <w:szCs w:val="24"/>
                <w:vertAlign w:val="superscript"/>
              </w:rPr>
              <w:t>-27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1195" w:type="dxa"/>
          </w:tcPr>
          <w:p w14:paraId="20A0FE57" w14:textId="3872BCDE" w:rsidR="00D307C6" w:rsidRPr="00293D36" w:rsidRDefault="002560C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542DCC5E" w14:textId="1B4DE52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3FFC3316" w14:textId="2BE2CC1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F2B51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6BA72FAC" w:rsidR="00D307C6" w:rsidRDefault="00873ECA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4D706E0E" w14:textId="0DCF4876" w:rsidTr="00901C58">
        <w:tc>
          <w:tcPr>
            <w:tcW w:w="660" w:type="dxa"/>
            <w:vMerge w:val="restart"/>
            <w:vAlign w:val="center"/>
          </w:tcPr>
          <w:p w14:paraId="280CCD8F" w14:textId="5A3CFEC1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0E36C1C4" w14:textId="0F280B46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</w:tcPr>
          <w:p w14:paraId="65B4355F" w14:textId="1EBDD954" w:rsidR="00D307C6" w:rsidRPr="006E3464" w:rsidRDefault="002560C4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Define Heisenberg’s Uncertainty Principle and calculate the position and momentum of a 10</w:t>
            </w:r>
            <w:r w:rsidR="00AC7996" w:rsidRPr="006E346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>k e V electron are determined simultaneously. If its position is located within 1 Å, what is the percentage of uncertainty in its momentum?</w:t>
            </w:r>
          </w:p>
        </w:tc>
        <w:tc>
          <w:tcPr>
            <w:tcW w:w="1195" w:type="dxa"/>
          </w:tcPr>
          <w:p w14:paraId="7B8097FB" w14:textId="136BBD28" w:rsidR="00D307C6" w:rsidRPr="00293D36" w:rsidRDefault="002560C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BE49571" w14:textId="4D64EB7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641B9F2C" w14:textId="36BB8D8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E6C2C82" w14:textId="12B63FB1" w:rsidTr="00901C58">
        <w:tc>
          <w:tcPr>
            <w:tcW w:w="660" w:type="dxa"/>
            <w:vMerge/>
          </w:tcPr>
          <w:p w14:paraId="280D58A7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30ED8CF" w14:textId="10CCD7A0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0BA04462" w14:textId="7B052449" w:rsidR="00D307C6" w:rsidRPr="006E3464" w:rsidRDefault="002560C4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Mention the </w:t>
            </w:r>
            <w:r w:rsidR="00076A30" w:rsidRPr="006E3464">
              <w:rPr>
                <w:rFonts w:ascii="Cambria" w:hAnsi="Cambria" w:cstheme="minorHAnsi"/>
                <w:sz w:val="24"/>
                <w:szCs w:val="24"/>
              </w:rPr>
              <w:t>p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>roperties of matter waves and calculate the momentum of an electron and the de Broglie wavelength associated with it if its kinetic energy is 1.8 KeV.</w:t>
            </w:r>
          </w:p>
        </w:tc>
        <w:tc>
          <w:tcPr>
            <w:tcW w:w="1195" w:type="dxa"/>
          </w:tcPr>
          <w:p w14:paraId="12326936" w14:textId="40C38D22" w:rsidR="00D307C6" w:rsidRPr="00293D36" w:rsidRDefault="002560C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176C3C13" w14:textId="5340BD0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74B62192" w14:textId="5432513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665397BF" w14:textId="43561035" w:rsidTr="00901C58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92F5C" w:rsidRPr="00293D36" w14:paraId="6331FD3E" w14:textId="5D8217A7" w:rsidTr="00901C58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D595CDD" w14:textId="2E6BDBE5" w:rsidR="00A92F5C" w:rsidRPr="006E3464" w:rsidRDefault="00496CBC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Describe the different ways in which radiation interacts with matter (absorption</w:t>
            </w:r>
            <w:r w:rsidR="00873ECA" w:rsidRPr="006E3464">
              <w:rPr>
                <w:rFonts w:ascii="Cambria" w:hAnsi="Cambria" w:cstheme="minorHAnsi"/>
                <w:sz w:val="24"/>
                <w:szCs w:val="24"/>
              </w:rPr>
              <w:t xml:space="preserve"> and types of 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emission) with suitable energy level diagrams. 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4C56F0" w14:textId="33681C56" w:rsidR="00A92F5C" w:rsidRPr="00293D36" w:rsidRDefault="00496CB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3B00810" w14:textId="6B47906F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2962492E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A92F5C" w:rsidRPr="00293D36" w14:paraId="1B8301E8" w14:textId="36F9B39F" w:rsidTr="00901C58">
        <w:tc>
          <w:tcPr>
            <w:tcW w:w="660" w:type="dxa"/>
            <w:vMerge/>
            <w:vAlign w:val="center"/>
          </w:tcPr>
          <w:p w14:paraId="620961EE" w14:textId="77777777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75476D43" w14:textId="172477AF" w:rsidR="00A92F5C" w:rsidRPr="006E3464" w:rsidRDefault="00496CBC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Differentiate ordinary light and laser and find the population of the two states in </w:t>
            </w:r>
            <w:r w:rsidR="00AC7996" w:rsidRPr="006E3464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 diode Laser that produces a light of wavelength 6000 Å at 27°C.</w:t>
            </w:r>
          </w:p>
        </w:tc>
        <w:tc>
          <w:tcPr>
            <w:tcW w:w="1195" w:type="dxa"/>
          </w:tcPr>
          <w:p w14:paraId="503791B5" w14:textId="248027EE" w:rsidR="00A92F5C" w:rsidRPr="00293D36" w:rsidRDefault="00901C58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EDDBC05" w14:textId="49369B0C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246CB8F3" w14:textId="3A9E24E8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63E26FB2" w14:textId="4B9D3E71" w:rsidTr="004C7659">
        <w:tc>
          <w:tcPr>
            <w:tcW w:w="10768" w:type="dxa"/>
            <w:gridSpan w:val="6"/>
            <w:vAlign w:val="center"/>
          </w:tcPr>
          <w:p w14:paraId="6A7161C5" w14:textId="3B5C2BEE" w:rsidR="00D307C6" w:rsidRDefault="00873ECA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1E94C311" w14:textId="1AC0B1EA" w:rsidTr="00901C58">
        <w:tc>
          <w:tcPr>
            <w:tcW w:w="660" w:type="dxa"/>
            <w:vMerge w:val="restart"/>
            <w:vAlign w:val="center"/>
          </w:tcPr>
          <w:p w14:paraId="7D9E3F15" w14:textId="5B46B5DF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14:paraId="3AE6FD11" w14:textId="42059032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</w:tcPr>
          <w:p w14:paraId="4A875981" w14:textId="1704AF32" w:rsidR="00D307C6" w:rsidRPr="006E3464" w:rsidRDefault="00C30286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Define the principle of optical fibers. </w:t>
            </w:r>
            <w:r w:rsidR="00901C58" w:rsidRPr="006E3464">
              <w:rPr>
                <w:rFonts w:ascii="Cambria" w:hAnsi="Cambria" w:cstheme="minorHAnsi"/>
                <w:sz w:val="24"/>
                <w:szCs w:val="24"/>
              </w:rPr>
              <w:t>Draw a block diagram of a point-to-point communication system using optical fibers and explain its components.</w:t>
            </w:r>
          </w:p>
        </w:tc>
        <w:tc>
          <w:tcPr>
            <w:tcW w:w="1195" w:type="dxa"/>
          </w:tcPr>
          <w:p w14:paraId="45818C05" w14:textId="0F40759A" w:rsidR="00D307C6" w:rsidRPr="00293D36" w:rsidRDefault="00901C5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15E573B6" w14:textId="7442E87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6D760E56" w14:textId="5FFA9ECA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3911C0ED" w14:textId="6510D926" w:rsidTr="00901C58">
        <w:tc>
          <w:tcPr>
            <w:tcW w:w="660" w:type="dxa"/>
            <w:vMerge/>
          </w:tcPr>
          <w:p w14:paraId="63A7BAFA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34BD0128" w14:textId="57BC0535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51E22A6E" w14:textId="66906CC9" w:rsidR="00D307C6" w:rsidRPr="006E3464" w:rsidRDefault="00873ECA" w:rsidP="005259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3464">
              <w:rPr>
                <w:rFonts w:ascii="Cambria" w:hAnsi="Cambria" w:cstheme="minorHAnsi"/>
                <w:sz w:val="24"/>
                <w:szCs w:val="24"/>
              </w:rPr>
              <w:t>Mention the advantages of optical fibers and c</w:t>
            </w:r>
            <w:r w:rsidR="00901C58" w:rsidRPr="006E3464">
              <w:rPr>
                <w:rFonts w:ascii="Cambria" w:hAnsi="Cambria" w:cstheme="minorHAnsi"/>
                <w:sz w:val="24"/>
                <w:szCs w:val="24"/>
              </w:rPr>
              <w:t xml:space="preserve">alculate the numerical aperture, </w:t>
            </w:r>
            <w:r w:rsidRPr="006E3464">
              <w:rPr>
                <w:rFonts w:ascii="Cambria" w:hAnsi="Cambria" w:cstheme="minorHAnsi"/>
                <w:sz w:val="24"/>
                <w:szCs w:val="24"/>
              </w:rPr>
              <w:t xml:space="preserve">critical angle </w:t>
            </w:r>
            <w:r w:rsidR="00901C58" w:rsidRPr="006E3464">
              <w:rPr>
                <w:rFonts w:ascii="Cambria" w:hAnsi="Cambria" w:cstheme="minorHAnsi"/>
                <w:sz w:val="24"/>
                <w:szCs w:val="24"/>
              </w:rPr>
              <w:t xml:space="preserve">and acceptance angle in an optical </w:t>
            </w:r>
            <w:proofErr w:type="spellStart"/>
            <w:r w:rsidR="00901C58" w:rsidRPr="006E3464">
              <w:rPr>
                <w:rFonts w:ascii="Cambria" w:hAnsi="Cambria" w:cstheme="minorHAnsi"/>
                <w:sz w:val="24"/>
                <w:szCs w:val="24"/>
              </w:rPr>
              <w:t>fibre</w:t>
            </w:r>
            <w:proofErr w:type="spellEnd"/>
            <w:r w:rsidR="00901C58" w:rsidRPr="006E3464">
              <w:rPr>
                <w:rFonts w:ascii="Cambria" w:hAnsi="Cambria" w:cstheme="minorHAnsi"/>
                <w:sz w:val="24"/>
                <w:szCs w:val="24"/>
              </w:rPr>
              <w:t>. Refractive indices of core and cladding are respectively 1.41 and 1.4. Wavelength of laser used is 820 n m</w:t>
            </w:r>
          </w:p>
        </w:tc>
        <w:tc>
          <w:tcPr>
            <w:tcW w:w="1195" w:type="dxa"/>
          </w:tcPr>
          <w:p w14:paraId="6C82A210" w14:textId="7C9C29DE" w:rsidR="00D307C6" w:rsidRPr="00293D36" w:rsidRDefault="00901C5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6A90336D" w14:textId="156F8BEF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5" w:type="dxa"/>
            <w:vAlign w:val="center"/>
          </w:tcPr>
          <w:p w14:paraId="526773D3" w14:textId="2CAA824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1C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4CD6D8A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0E05121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606C604" w14:textId="77777777" w:rsidR="00554315" w:rsidRPr="00554315" w:rsidRDefault="00554315" w:rsidP="00554315">
      <w:pPr>
        <w:rPr>
          <w:rFonts w:ascii="Cambria" w:hAnsi="Cambria" w:cstheme="minorHAnsi"/>
          <w:sz w:val="24"/>
          <w:szCs w:val="24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B056" w14:textId="77777777" w:rsidR="00693241" w:rsidRDefault="00693241">
      <w:pPr>
        <w:spacing w:line="240" w:lineRule="auto"/>
      </w:pPr>
      <w:r>
        <w:separator/>
      </w:r>
    </w:p>
  </w:endnote>
  <w:endnote w:type="continuationSeparator" w:id="0">
    <w:p w14:paraId="44802446" w14:textId="77777777" w:rsidR="00693241" w:rsidRDefault="00693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D606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D606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41049" w14:textId="77777777" w:rsidR="00693241" w:rsidRDefault="00693241">
      <w:pPr>
        <w:spacing w:after="0"/>
      </w:pPr>
      <w:r>
        <w:separator/>
      </w:r>
    </w:p>
  </w:footnote>
  <w:footnote w:type="continuationSeparator" w:id="0">
    <w:p w14:paraId="5B0D9550" w14:textId="77777777" w:rsidR="00693241" w:rsidRDefault="006932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5DDA"/>
    <w:multiLevelType w:val="hybridMultilevel"/>
    <w:tmpl w:val="57A6ED2A"/>
    <w:lvl w:ilvl="0" w:tplc="0E56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0E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5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6E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41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82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C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C9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CF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56720D"/>
    <w:multiLevelType w:val="hybridMultilevel"/>
    <w:tmpl w:val="6CE4D364"/>
    <w:lvl w:ilvl="0" w:tplc="57944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A7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47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D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66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8C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A5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64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21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452AA4"/>
    <w:multiLevelType w:val="hybridMultilevel"/>
    <w:tmpl w:val="45D8E71E"/>
    <w:lvl w:ilvl="0" w:tplc="FBF20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4E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22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0F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1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81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C3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ED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2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6F3E5D8D"/>
    <w:multiLevelType w:val="hybridMultilevel"/>
    <w:tmpl w:val="77FEB1A8"/>
    <w:lvl w:ilvl="0" w:tplc="1480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CE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CB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C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4F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48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45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E9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E7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4E98"/>
    <w:rsid w:val="000208B7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0F70"/>
    <w:rsid w:val="000717EF"/>
    <w:rsid w:val="00071F46"/>
    <w:rsid w:val="0007368D"/>
    <w:rsid w:val="00073A5E"/>
    <w:rsid w:val="00076A30"/>
    <w:rsid w:val="00076DE0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238BC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0E33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6A7D"/>
    <w:rsid w:val="001E1AD1"/>
    <w:rsid w:val="001F4F78"/>
    <w:rsid w:val="00201872"/>
    <w:rsid w:val="002035DC"/>
    <w:rsid w:val="00203D7B"/>
    <w:rsid w:val="00205B01"/>
    <w:rsid w:val="00207C2A"/>
    <w:rsid w:val="00213E56"/>
    <w:rsid w:val="00214C21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560C4"/>
    <w:rsid w:val="00262B9C"/>
    <w:rsid w:val="00264B5B"/>
    <w:rsid w:val="00272210"/>
    <w:rsid w:val="002739DF"/>
    <w:rsid w:val="00274AD0"/>
    <w:rsid w:val="002756D6"/>
    <w:rsid w:val="002805B2"/>
    <w:rsid w:val="00281CDC"/>
    <w:rsid w:val="00283030"/>
    <w:rsid w:val="00293D36"/>
    <w:rsid w:val="002A5C66"/>
    <w:rsid w:val="002B2826"/>
    <w:rsid w:val="002B2D30"/>
    <w:rsid w:val="002B32D9"/>
    <w:rsid w:val="002B5BA3"/>
    <w:rsid w:val="002C51CE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23FE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6F9E"/>
    <w:rsid w:val="004777EE"/>
    <w:rsid w:val="00487426"/>
    <w:rsid w:val="00493336"/>
    <w:rsid w:val="00496CBC"/>
    <w:rsid w:val="004970A7"/>
    <w:rsid w:val="004A0F55"/>
    <w:rsid w:val="004A26BD"/>
    <w:rsid w:val="004B5798"/>
    <w:rsid w:val="004C29B1"/>
    <w:rsid w:val="004C2C65"/>
    <w:rsid w:val="004D032E"/>
    <w:rsid w:val="004D1DE8"/>
    <w:rsid w:val="004D3620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5947"/>
    <w:rsid w:val="00526BBF"/>
    <w:rsid w:val="00532028"/>
    <w:rsid w:val="00532BF4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0E3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521"/>
    <w:rsid w:val="0068462D"/>
    <w:rsid w:val="0068527D"/>
    <w:rsid w:val="00693241"/>
    <w:rsid w:val="00694421"/>
    <w:rsid w:val="006963A1"/>
    <w:rsid w:val="006A0524"/>
    <w:rsid w:val="006A5075"/>
    <w:rsid w:val="006A7570"/>
    <w:rsid w:val="006B2444"/>
    <w:rsid w:val="006B2619"/>
    <w:rsid w:val="006B4F56"/>
    <w:rsid w:val="006C0243"/>
    <w:rsid w:val="006C1798"/>
    <w:rsid w:val="006C5A74"/>
    <w:rsid w:val="006E3464"/>
    <w:rsid w:val="006E4807"/>
    <w:rsid w:val="006F611B"/>
    <w:rsid w:val="006F763D"/>
    <w:rsid w:val="00705673"/>
    <w:rsid w:val="00706225"/>
    <w:rsid w:val="0071300E"/>
    <w:rsid w:val="00714CEF"/>
    <w:rsid w:val="00717A6E"/>
    <w:rsid w:val="007223D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4DA4"/>
    <w:rsid w:val="008462FA"/>
    <w:rsid w:val="00846BF8"/>
    <w:rsid w:val="00860B7B"/>
    <w:rsid w:val="00860B9A"/>
    <w:rsid w:val="0086151B"/>
    <w:rsid w:val="0086152C"/>
    <w:rsid w:val="00865DC7"/>
    <w:rsid w:val="008720C6"/>
    <w:rsid w:val="00873ECA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1C58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6661A"/>
    <w:rsid w:val="00A7543B"/>
    <w:rsid w:val="00A765FE"/>
    <w:rsid w:val="00A823B5"/>
    <w:rsid w:val="00A82703"/>
    <w:rsid w:val="00A82ADE"/>
    <w:rsid w:val="00A9015A"/>
    <w:rsid w:val="00A92F5C"/>
    <w:rsid w:val="00A966EB"/>
    <w:rsid w:val="00AA0DAE"/>
    <w:rsid w:val="00AA2132"/>
    <w:rsid w:val="00AA3D88"/>
    <w:rsid w:val="00AA55FF"/>
    <w:rsid w:val="00AB0E70"/>
    <w:rsid w:val="00AB1B77"/>
    <w:rsid w:val="00AB2460"/>
    <w:rsid w:val="00AB59AC"/>
    <w:rsid w:val="00AC02E9"/>
    <w:rsid w:val="00AC1F3C"/>
    <w:rsid w:val="00AC5B45"/>
    <w:rsid w:val="00AC7996"/>
    <w:rsid w:val="00AD10FB"/>
    <w:rsid w:val="00AD791A"/>
    <w:rsid w:val="00AD7B4C"/>
    <w:rsid w:val="00AE0535"/>
    <w:rsid w:val="00AE131C"/>
    <w:rsid w:val="00AE56CD"/>
    <w:rsid w:val="00AF64B6"/>
    <w:rsid w:val="00B0469B"/>
    <w:rsid w:val="00B10609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6607E"/>
    <w:rsid w:val="00B73158"/>
    <w:rsid w:val="00B74E54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0A9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0286"/>
    <w:rsid w:val="00C373B1"/>
    <w:rsid w:val="00C459F2"/>
    <w:rsid w:val="00C4784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063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435C"/>
    <w:rsid w:val="00D94DF8"/>
    <w:rsid w:val="00D95312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10BA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0FA6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2225"/>
    <w:rsid w:val="00F16006"/>
    <w:rsid w:val="00F2111F"/>
    <w:rsid w:val="00F236D1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7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95841-02D1-43CE-923E-8BCA7194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2021-12-11T09:26:00Z</cp:lastPrinted>
  <dcterms:created xsi:type="dcterms:W3CDTF">2024-12-16T06:13:00Z</dcterms:created>
  <dcterms:modified xsi:type="dcterms:W3CDTF">2025-01-07T09:48:00Z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