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062ACDDB" w:rsidR="007B21B6" w:rsidRPr="00293D36" w:rsidRDefault="00056B86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JANUARY 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3CA0D13B" w:rsidR="007B21B6" w:rsidRPr="00293D36" w:rsidRDefault="00F6724C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11 – 01- 2025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9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am –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12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1639544F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2F1EEA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2F1EEA" w:rsidRPr="002F1EEA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38DF6C1F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393A4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93A48" w:rsidRPr="002F1EE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B.</w:t>
            </w:r>
            <w:bookmarkStart w:id="0" w:name="_GoBack"/>
            <w:bookmarkEnd w:id="0"/>
            <w:r w:rsidR="002F1EEA" w:rsidRPr="002F1EE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Tech-ECE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2B52443A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393A4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93A48" w:rsidRPr="002F1EE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ECE3082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2D5201EB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393A4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93A48" w:rsidRPr="002F1EE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Data Science for </w:t>
            </w:r>
            <w:proofErr w:type="spellStart"/>
            <w:r w:rsidR="00393A48" w:rsidRPr="002F1EE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IoT</w:t>
            </w:r>
            <w:proofErr w:type="spellEnd"/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1B5A0A15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393A4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VII</w:t>
            </w:r>
          </w:p>
        </w:tc>
        <w:tc>
          <w:tcPr>
            <w:tcW w:w="3402" w:type="dxa"/>
            <w:vAlign w:val="center"/>
          </w:tcPr>
          <w:p w14:paraId="3AB6E887" w14:textId="5FDCFB85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393A4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6A540144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393A4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511AF39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1D0247F2" w14:textId="2C659BE9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36052627" w:rsidR="00BC621A" w:rsidRDefault="00393A4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735" w:type="dxa"/>
          </w:tcPr>
          <w:p w14:paraId="15E465AD" w14:textId="4C395766" w:rsidR="00BC621A" w:rsidRDefault="00393A4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735" w:type="dxa"/>
          </w:tcPr>
          <w:p w14:paraId="761D572A" w14:textId="517422CF" w:rsidR="00BC621A" w:rsidRDefault="00393A48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48</w:t>
            </w:r>
          </w:p>
        </w:tc>
        <w:tc>
          <w:tcPr>
            <w:tcW w:w="1735" w:type="dxa"/>
          </w:tcPr>
          <w:p w14:paraId="5EA5E4BC" w14:textId="77777777" w:rsidR="00BC621A" w:rsidRDefault="00BC621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14:paraId="1D44F184" w14:textId="77777777" w:rsidR="00BC621A" w:rsidRDefault="00BC621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315ED2FE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</w:p>
        </w:tc>
      </w:tr>
      <w:tr w:rsidR="00A94AEB" w:rsidRPr="00293D36" w14:paraId="3026CF88" w14:textId="12BDD24F" w:rsidTr="001B701E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53416269" w:rsidR="00A94AEB" w:rsidRPr="00293D36" w:rsidRDefault="00A94AEB" w:rsidP="002B2E91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t xml:space="preserve">An irrigation </w:t>
            </w:r>
            <w:proofErr w:type="spellStart"/>
            <w:r>
              <w:t>IoT</w:t>
            </w:r>
            <w:proofErr w:type="spellEnd"/>
            <w:r>
              <w:t xml:space="preserve"> system measuring moisture in soil every </w:t>
            </w:r>
            <w:proofErr w:type="spellStart"/>
            <w:r>
              <w:t>milli</w:t>
            </w:r>
            <w:proofErr w:type="spellEnd"/>
            <w:r>
              <w:t xml:space="preserve">-second provides 1000 sample/s. As the soil moisture changes gradually it is required to filter one sample every minute and an average of 10 filtered samples over 10 minute </w:t>
            </w:r>
            <w:r w:rsidR="002B2E91">
              <w:t>d</w:t>
            </w:r>
            <w:r>
              <w:t xml:space="preserve">uration is performed to reduce traffic on the network. Recognize the layer in the </w:t>
            </w:r>
            <w:proofErr w:type="spellStart"/>
            <w:r>
              <w:t>IoTWF</w:t>
            </w:r>
            <w:proofErr w:type="spellEnd"/>
            <w:r>
              <w:t xml:space="preserve"> reference model that has such a role.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A94AEB" w:rsidRPr="00D307C6" w:rsidRDefault="00A94AEB" w:rsidP="00A94AE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4C30FF18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195E2AE8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A94AEB" w:rsidRPr="00293D36" w14:paraId="1B8E9375" w14:textId="1F264430" w:rsidTr="001B701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6A0B9422" w:rsidR="00A94AEB" w:rsidRPr="00293D36" w:rsidRDefault="00A94AEB" w:rsidP="00A94AE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List the protocols applicable to link layer in TCP/IP model</w:t>
            </w:r>
            <w:r w:rsidR="00BA4088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A94AEB" w:rsidRPr="00D307C6" w:rsidRDefault="00A94AEB" w:rsidP="00A94AE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5C97A30C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77B3363E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A94AEB" w:rsidRPr="00293D36" w14:paraId="5F84D05D" w14:textId="58E55F22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772325F6" w:rsidR="00A94AEB" w:rsidRPr="00293D36" w:rsidRDefault="00A94AEB" w:rsidP="00A94AE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611E5">
              <w:rPr>
                <w:rFonts w:ascii="Cambria" w:hAnsi="Cambria" w:cstheme="minorHAnsi"/>
                <w:sz w:val="24"/>
                <w:szCs w:val="24"/>
              </w:rPr>
              <w:t>The Internet of Things (</w:t>
            </w:r>
            <w:proofErr w:type="spellStart"/>
            <w:r w:rsidRPr="002611E5">
              <w:rPr>
                <w:rFonts w:ascii="Cambria" w:hAnsi="Cambria" w:cstheme="minorHAnsi"/>
                <w:sz w:val="24"/>
                <w:szCs w:val="24"/>
              </w:rPr>
              <w:t>IoT</w:t>
            </w:r>
            <w:proofErr w:type="spellEnd"/>
            <w:r w:rsidRPr="002611E5">
              <w:rPr>
                <w:rFonts w:ascii="Cambria" w:hAnsi="Cambria" w:cstheme="minorHAnsi"/>
                <w:sz w:val="24"/>
                <w:szCs w:val="24"/>
              </w:rPr>
              <w:t xml:space="preserve">) ecosystem is growing at a breathtaking pace. List the essential components of </w:t>
            </w:r>
            <w:proofErr w:type="spellStart"/>
            <w:r w:rsidRPr="002611E5">
              <w:rPr>
                <w:rFonts w:ascii="Cambria" w:hAnsi="Cambria" w:cstheme="minorHAnsi"/>
                <w:sz w:val="24"/>
                <w:szCs w:val="24"/>
              </w:rPr>
              <w:t>IoT</w:t>
            </w:r>
            <w:proofErr w:type="spellEnd"/>
            <w:r w:rsidRPr="002611E5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A94AEB" w:rsidRPr="00D307C6" w:rsidRDefault="00A94AEB" w:rsidP="00A94AE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5C7A90B5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7844B992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A94AEB" w:rsidRPr="00293D36" w14:paraId="6BA36377" w14:textId="1F5DC35D" w:rsidTr="001B701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67892A5C" w:rsidR="00A94AEB" w:rsidRPr="00293D36" w:rsidRDefault="00A94AEB" w:rsidP="00A94AE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Identify the type of D</w:t>
            </w:r>
            <w:r w:rsidRPr="002611E5">
              <w:rPr>
                <w:rFonts w:ascii="Cambria" w:hAnsi="Cambria" w:cstheme="minorHAnsi"/>
                <w:sz w:val="24"/>
                <w:szCs w:val="24"/>
              </w:rPr>
              <w:t xml:space="preserve">ata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that </w:t>
            </w:r>
            <w:r w:rsidRPr="002611E5">
              <w:rPr>
                <w:rFonts w:ascii="Cambria" w:hAnsi="Cambria" w:cstheme="minorHAnsi"/>
                <w:sz w:val="24"/>
                <w:szCs w:val="24"/>
              </w:rPr>
              <w:t>embodies information that can assume any value within a defined range or interval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2611E5">
              <w:rPr>
                <w:rFonts w:ascii="Cambria" w:hAnsi="Cambria" w:cstheme="minorHAnsi"/>
                <w:sz w:val="24"/>
                <w:szCs w:val="24"/>
              </w:rPr>
              <w:t>measured on a continuous scale</w:t>
            </w:r>
            <w:r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A94AEB" w:rsidRPr="00D307C6" w:rsidRDefault="00A94AEB" w:rsidP="00A94AE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5A1AFD2C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1C242EA8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A94AEB" w:rsidRPr="00293D36" w14:paraId="2B1E1DFD" w14:textId="3F03E895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241568A4" w:rsidR="00A94AEB" w:rsidRPr="00293D36" w:rsidRDefault="00A94AEB" w:rsidP="00A94AE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Identify the </w:t>
            </w:r>
            <w:r w:rsidRPr="002611E5">
              <w:rPr>
                <w:rFonts w:ascii="Cambria" w:hAnsi="Cambria" w:cstheme="minorHAnsi"/>
                <w:sz w:val="24"/>
                <w:szCs w:val="24"/>
              </w:rPr>
              <w:t xml:space="preserve">Big data technology </w:t>
            </w:r>
            <w:r w:rsidRPr="00052B97">
              <w:rPr>
                <w:rFonts w:ascii="Cambria" w:hAnsi="Cambria" w:cstheme="minorHAnsi"/>
                <w:sz w:val="24"/>
                <w:szCs w:val="24"/>
              </w:rPr>
              <w:t>used to clean and transform data into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052B97">
              <w:rPr>
                <w:rFonts w:ascii="Cambria" w:hAnsi="Cambria" w:cstheme="minorHAnsi"/>
                <w:sz w:val="24"/>
                <w:szCs w:val="24"/>
              </w:rPr>
              <w:t>information that can be used to drive business decisions</w:t>
            </w:r>
            <w:r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A94AEB" w:rsidRPr="00D307C6" w:rsidRDefault="00A94AEB" w:rsidP="00A94AE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0D928D68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24BC50A4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A94AEB" w:rsidRPr="00293D36" w14:paraId="01AC2B5E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450870B7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9D441" w14:textId="1EFB83E1" w:rsidR="00A94AEB" w:rsidRPr="00293D36" w:rsidRDefault="00A94AEB" w:rsidP="00A94AE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V</w:t>
            </w:r>
            <w:r w:rsidRPr="00052B97">
              <w:rPr>
                <w:rFonts w:ascii="Cambria" w:hAnsi="Cambria" w:cstheme="minorHAnsi"/>
                <w:sz w:val="24"/>
                <w:szCs w:val="24"/>
              </w:rPr>
              <w:t>arious types of DAQ tools available in the market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. State the difference between </w:t>
            </w:r>
            <w:r w:rsidRPr="00052B97">
              <w:rPr>
                <w:rFonts w:ascii="Cambria" w:hAnsi="Cambria" w:cstheme="minorHAnsi"/>
                <w:sz w:val="24"/>
                <w:szCs w:val="24"/>
              </w:rPr>
              <w:t>Wireless vs. Wired DAQ</w:t>
            </w:r>
            <w:r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A94AEB" w:rsidRPr="00D307C6" w:rsidRDefault="00A94AEB" w:rsidP="00A94AE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5F6A0081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40718EDD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A94AEB" w:rsidRPr="00293D36" w14:paraId="603AD31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FB06" w14:textId="2E0C4B8C" w:rsidR="00A94AEB" w:rsidRPr="00293D36" w:rsidRDefault="00A94AEB" w:rsidP="00A94AE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ESP32 has sensing </w:t>
            </w:r>
            <w:r w:rsidRPr="00FD53BA">
              <w:rPr>
                <w:rFonts w:ascii="Cambria" w:hAnsi="Cambria" w:cstheme="minorHAnsi"/>
                <w:sz w:val="24"/>
                <w:szCs w:val="24"/>
              </w:rPr>
              <w:t xml:space="preserve">technique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that </w:t>
            </w:r>
            <w:r w:rsidRPr="00FD53BA">
              <w:rPr>
                <w:rFonts w:ascii="Cambria" w:hAnsi="Cambria" w:cstheme="minorHAnsi"/>
                <w:sz w:val="24"/>
                <w:szCs w:val="24"/>
              </w:rPr>
              <w:t>can replace mechanical buttons and switches</w:t>
            </w:r>
            <w:r>
              <w:rPr>
                <w:rFonts w:ascii="Cambria" w:hAnsi="Cambria" w:cstheme="minorHAnsi"/>
                <w:sz w:val="24"/>
                <w:szCs w:val="24"/>
              </w:rPr>
              <w:t>. State the type and number of sensing technique.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A94AEB" w:rsidRPr="00D307C6" w:rsidRDefault="00A94AEB" w:rsidP="00A94AE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229D7F78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0F1006F4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A94AEB" w:rsidRPr="00293D36" w14:paraId="04BA4D63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63E68871" w:rsidR="00A94AEB" w:rsidRPr="00293D36" w:rsidRDefault="00A94AEB" w:rsidP="00A94AE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State the different serial interfaces available in ESP32 chip.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A94AEB" w:rsidRPr="00D307C6" w:rsidRDefault="00A94AEB" w:rsidP="00A94AE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135055E1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3E570EDC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A94AEB" w:rsidRPr="00293D36" w14:paraId="2B1948B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7153FD90" w:rsidR="00A94AEB" w:rsidRPr="00293D36" w:rsidRDefault="00A94AEB" w:rsidP="00A94AE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Compute the duty cycle of PWM in ESP32 to obtain an analog signal output of 2V.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A94AEB" w:rsidRPr="00D307C6" w:rsidRDefault="00A94AEB" w:rsidP="00A94AE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14DA68E6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724BE62C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A94AEB" w:rsidRPr="00293D36" w14:paraId="725634CF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1E0E7D87" w:rsidR="00A94AEB" w:rsidRPr="00293D36" w:rsidRDefault="00A94AEB" w:rsidP="00A94AEB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Identify the power mode of ESP32 where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WiFi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>, Bluetooth and CPU is switched off.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A94AEB" w:rsidRPr="00D307C6" w:rsidRDefault="00A94AEB" w:rsidP="00A94AEB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514AB667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38175D79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36846A1D" w14:textId="0039D4A3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1ED8004A" w:rsidR="00D307C6" w:rsidRPr="00293D36" w:rsidRDefault="00567AAF" w:rsidP="006C1437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Questions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Total 80 </w:t>
            </w:r>
            <w:r w:rsidR="00082413">
              <w:rPr>
                <w:rFonts w:ascii="Cambria" w:hAnsi="Cambria" w:cstheme="minorHAnsi"/>
                <w:b/>
                <w:bCs/>
                <w:sz w:val="24"/>
                <w:szCs w:val="24"/>
              </w:rPr>
              <w:t>Marks.</w:t>
            </w:r>
          </w:p>
        </w:tc>
      </w:tr>
      <w:tr w:rsidR="00A94AEB" w:rsidRPr="00293D36" w14:paraId="3AEB7291" w14:textId="6B0E3BC9" w:rsidTr="00736244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5208E9AC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4F3CA2F5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6746B" w14:textId="77777777" w:rsidR="00A94AEB" w:rsidRDefault="00A94AEB" w:rsidP="00A94AEB">
            <w:pPr>
              <w:rPr>
                <w:rFonts w:ascii="Cambria" w:hAnsi="Cambria" w:cstheme="minorHAnsi"/>
                <w:sz w:val="24"/>
                <w:szCs w:val="24"/>
              </w:rPr>
            </w:pPr>
            <w:r w:rsidRPr="000917E5">
              <w:rPr>
                <w:rFonts w:ascii="Cambria" w:hAnsi="Cambria" w:cstheme="minorHAnsi"/>
                <w:sz w:val="24"/>
                <w:szCs w:val="24"/>
              </w:rPr>
              <w:t xml:space="preserve">Presidency University needs </w:t>
            </w:r>
            <w:r>
              <w:rPr>
                <w:rFonts w:ascii="Cambria" w:hAnsi="Cambria" w:cstheme="minorHAnsi"/>
                <w:sz w:val="24"/>
                <w:szCs w:val="24"/>
              </w:rPr>
              <w:t>a</w:t>
            </w:r>
            <w:r w:rsidRPr="000917E5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public notification display system</w:t>
            </w:r>
            <w:r w:rsidRPr="000917E5">
              <w:rPr>
                <w:rFonts w:ascii="Cambria" w:hAnsi="Cambria" w:cstheme="minorHAnsi"/>
                <w:sz w:val="24"/>
                <w:szCs w:val="24"/>
              </w:rPr>
              <w:t xml:space="preserve">. </w:t>
            </w:r>
            <w:r>
              <w:rPr>
                <w:rFonts w:ascii="Cambria" w:hAnsi="Cambria" w:cstheme="minorHAnsi"/>
                <w:sz w:val="24"/>
                <w:szCs w:val="24"/>
              </w:rPr>
              <w:t>Design</w:t>
            </w:r>
            <w:r w:rsidRPr="000917E5">
              <w:rPr>
                <w:rFonts w:ascii="Cambria" w:hAnsi="Cambria" w:cstheme="minorHAnsi"/>
                <w:sz w:val="24"/>
                <w:szCs w:val="24"/>
              </w:rPr>
              <w:t xml:space="preserve"> a smart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display system based on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IoT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>.</w:t>
            </w:r>
          </w:p>
          <w:p w14:paraId="6EB6EF55" w14:textId="77777777" w:rsidR="00BA4088" w:rsidRPr="00BA4088" w:rsidRDefault="00A94AEB" w:rsidP="00BA4088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917E5">
              <w:rPr>
                <w:rFonts w:ascii="Cambria" w:hAnsi="Cambria" w:cstheme="minorHAnsi"/>
                <w:sz w:val="24"/>
                <w:szCs w:val="24"/>
              </w:rPr>
              <w:t>Determine the sensors and actuators required to design the systems. (8 marks)</w:t>
            </w:r>
          </w:p>
          <w:p w14:paraId="569C07FE" w14:textId="73B4809D" w:rsidR="00A94AEB" w:rsidRPr="00293D36" w:rsidRDefault="00A94AEB" w:rsidP="00BA4088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0917E5">
              <w:rPr>
                <w:rFonts w:ascii="Cambria" w:hAnsi="Cambria" w:cstheme="minorHAnsi"/>
                <w:sz w:val="24"/>
                <w:szCs w:val="24"/>
              </w:rPr>
              <w:t>Examine the communication API needed for effective design and implementation. (12 marks)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9A887" w14:textId="3CE92C8C" w:rsidR="00A94AEB" w:rsidRPr="00293D36" w:rsidRDefault="00A94AEB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8B225" w14:textId="3DBC7AA3" w:rsidR="00A94AEB" w:rsidRPr="00293D36" w:rsidRDefault="00A94AEB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187FFE" w14:textId="16B8E5B6" w:rsidR="00A94AEB" w:rsidRDefault="00A94AEB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A94AEB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4388AD8B" w:rsidR="00A94AEB" w:rsidRPr="00D8462B" w:rsidRDefault="00A94AEB" w:rsidP="00A94AE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A94AEB" w:rsidRPr="00293D36" w14:paraId="37393AEC" w14:textId="6E25860C" w:rsidTr="00736244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08CCF156" w:rsidR="00A94AEB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28F5C5D5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18736F46" w:rsidR="00A94AEB" w:rsidRPr="00293D36" w:rsidRDefault="00A94AEB" w:rsidP="007407C3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One architecture component of M2M is the service ecosystem. Explain the four domains o</w:t>
            </w:r>
            <w:r w:rsidR="007407C3">
              <w:rPr>
                <w:rFonts w:ascii="Cambria" w:hAnsi="Cambria" w:cstheme="minorHAnsi"/>
                <w:sz w:val="24"/>
                <w:szCs w:val="24"/>
              </w:rPr>
              <w:t>f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M2M service ecosystem</w:t>
            </w:r>
            <w:r w:rsidR="007407C3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0C4A2" w14:textId="40042248" w:rsidR="00A94AEB" w:rsidRPr="00293D36" w:rsidRDefault="00A94AEB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CD3B2" w14:textId="61A448D6" w:rsidR="00A94AEB" w:rsidRPr="00293D36" w:rsidRDefault="00A94AEB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947D43" w14:textId="202B8285" w:rsidR="00A94AEB" w:rsidRDefault="00A94AEB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A94AEB" w:rsidRPr="00293D36" w14:paraId="13FA2CD2" w14:textId="73B56C51" w:rsidTr="00393A48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77777777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A94AEB" w:rsidRPr="00293D36" w:rsidRDefault="00A94AEB" w:rsidP="00A94AE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736244" w:rsidRPr="00293D36" w14:paraId="75991A19" w14:textId="4F6627AE" w:rsidTr="00736244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4B3760" w14:textId="2ED966A5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858D5" w14:textId="6353C859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4C011" w14:textId="56D69CBB" w:rsidR="00736244" w:rsidRPr="00293D36" w:rsidRDefault="00736244" w:rsidP="00736244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A7D21">
              <w:rPr>
                <w:rFonts w:ascii="Cambria" w:hAnsi="Cambria" w:cstheme="minorHAnsi"/>
                <w:sz w:val="24"/>
                <w:szCs w:val="24"/>
              </w:rPr>
              <w:t>Big Data describes data that is too large to be managed by traditional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DA7D21">
              <w:rPr>
                <w:rFonts w:ascii="Cambria" w:hAnsi="Cambria" w:cstheme="minorHAnsi"/>
                <w:sz w:val="24"/>
                <w:szCs w:val="24"/>
              </w:rPr>
              <w:t>databases (RDBMS) and processing tools</w:t>
            </w:r>
            <w:r>
              <w:rPr>
                <w:rFonts w:ascii="Cambria" w:hAnsi="Cambria" w:cstheme="minorHAnsi"/>
                <w:sz w:val="24"/>
                <w:szCs w:val="24"/>
              </w:rPr>
              <w:t>. Hadoop is used as a tool to handle big data. Explain the main components, architecture and key features of Hadoop.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75116" w14:textId="1EE9FE99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3DEBB" w14:textId="495B54D8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0D3101" w14:textId="520DD787" w:rsidR="00736244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736244" w:rsidRPr="00293D36" w14:paraId="4CA3C357" w14:textId="3302ACC2" w:rsidTr="00D8462B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8AA4ED8" w14:textId="19CC8E0A" w:rsidR="00736244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736244" w:rsidRPr="00293D36" w14:paraId="7AE28738" w14:textId="089F6912" w:rsidTr="00736244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96D71E2" w14:textId="5B2A4DBA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6E1A3" w14:textId="3585B22C" w:rsidR="00736244" w:rsidRPr="00387FD2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B11B1" w14:textId="66E124C3" w:rsidR="00736244" w:rsidRPr="00293D36" w:rsidRDefault="00736244" w:rsidP="00736244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432480">
              <w:rPr>
                <w:rFonts w:ascii="Cambria" w:hAnsi="Cambria" w:cstheme="minorHAnsi"/>
                <w:sz w:val="24"/>
                <w:szCs w:val="24"/>
              </w:rPr>
              <w:t xml:space="preserve">Different problems will require different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data analytics </w:t>
            </w:r>
            <w:r w:rsidRPr="00432480">
              <w:rPr>
                <w:rFonts w:ascii="Cambria" w:hAnsi="Cambria" w:cstheme="minorHAnsi"/>
                <w:sz w:val="24"/>
                <w:szCs w:val="24"/>
              </w:rPr>
              <w:t>approaches</w:t>
            </w:r>
            <w:r>
              <w:rPr>
                <w:rFonts w:ascii="Cambria" w:hAnsi="Cambria" w:cstheme="minorHAnsi"/>
                <w:sz w:val="24"/>
                <w:szCs w:val="24"/>
              </w:rPr>
              <w:t>. Describe the types of data analytics.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BF6E9" w14:textId="418D8147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7D89D" w14:textId="07B232CA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68E9EA5" w14:textId="30FBB2B0" w:rsidR="00736244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</w:tbl>
    <w:p w14:paraId="3C8D2008" w14:textId="0B086BB6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0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736244" w:rsidRPr="00293D36" w14:paraId="06AACFFA" w14:textId="3892CA96" w:rsidTr="00736244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D52ABB" w14:textId="50B14ABD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54224" w14:textId="2E4010D1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F7187" w14:textId="3BD9F82F" w:rsidR="00736244" w:rsidRDefault="00736244" w:rsidP="00736244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Fig</w:t>
            </w:r>
            <w:r w:rsidR="00BA4088">
              <w:rPr>
                <w:rFonts w:ascii="Cambria" w:hAnsi="Cambria" w:cstheme="minorHAnsi"/>
                <w:sz w:val="24"/>
                <w:szCs w:val="24"/>
              </w:rPr>
              <w:t>. 1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illustrates the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IoT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application in health care</w:t>
            </w:r>
          </w:p>
          <w:p w14:paraId="7CB74719" w14:textId="30132475" w:rsidR="00736244" w:rsidRDefault="00736244" w:rsidP="00736244">
            <w:pPr>
              <w:pStyle w:val="ListParagraph"/>
              <w:numPr>
                <w:ilvl w:val="1"/>
                <w:numId w:val="10"/>
              </w:numPr>
              <w:ind w:left="591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 w:rsidRPr="00030063">
              <w:rPr>
                <w:rFonts w:ascii="Cambria" w:hAnsi="Cambria" w:cstheme="minorHAnsi"/>
                <w:sz w:val="24"/>
                <w:szCs w:val="24"/>
              </w:rPr>
              <w:t>IoT</w:t>
            </w:r>
            <w:proofErr w:type="spellEnd"/>
            <w:r w:rsidRPr="00030063">
              <w:rPr>
                <w:rFonts w:ascii="Cambria" w:hAnsi="Cambria" w:cstheme="minorHAnsi"/>
                <w:sz w:val="24"/>
                <w:szCs w:val="24"/>
              </w:rPr>
              <w:t xml:space="preserve"> World Forum Reference Model enables </w:t>
            </w:r>
            <w:r>
              <w:rPr>
                <w:rFonts w:ascii="Cambria" w:hAnsi="Cambria" w:cstheme="minorHAnsi"/>
                <w:sz w:val="24"/>
                <w:szCs w:val="24"/>
              </w:rPr>
              <w:t>c</w:t>
            </w:r>
            <w:r w:rsidRPr="00030063">
              <w:rPr>
                <w:rFonts w:ascii="Cambria" w:hAnsi="Cambria" w:cstheme="minorHAnsi"/>
                <w:sz w:val="24"/>
                <w:szCs w:val="24"/>
              </w:rPr>
              <w:t>onceptualization of a framework.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Decompose the </w:t>
            </w:r>
            <w:r>
              <w:rPr>
                <w:rFonts w:ascii="Cambria" w:hAnsi="Cambria" w:cstheme="minorHAnsi"/>
                <w:sz w:val="24"/>
                <w:szCs w:val="24"/>
              </w:rPr>
              <w:lastRenderedPageBreak/>
              <w:t xml:space="preserve">problem and map with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IoT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7407C3" w:rsidRPr="00030063">
              <w:rPr>
                <w:rFonts w:ascii="Cambria" w:hAnsi="Cambria" w:cstheme="minorHAnsi"/>
                <w:sz w:val="24"/>
                <w:szCs w:val="24"/>
              </w:rPr>
              <w:t xml:space="preserve">World Forum </w:t>
            </w:r>
            <w:r>
              <w:rPr>
                <w:rFonts w:ascii="Cambria" w:hAnsi="Cambria" w:cstheme="minorHAnsi"/>
                <w:sz w:val="24"/>
                <w:szCs w:val="24"/>
              </w:rPr>
              <w:t>Reference model layers. (14 marks)</w:t>
            </w:r>
          </w:p>
          <w:p w14:paraId="385742CF" w14:textId="4C9A8B58" w:rsidR="00736244" w:rsidRPr="00FD0DCD" w:rsidRDefault="00736244" w:rsidP="00736244">
            <w:pPr>
              <w:pStyle w:val="ListParagraph"/>
              <w:numPr>
                <w:ilvl w:val="1"/>
                <w:numId w:val="10"/>
              </w:numPr>
              <w:ind w:left="591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Examine the suitable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IoT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deployment level for the problem.</w:t>
            </w:r>
            <w:r w:rsidRPr="00F6416B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(6 marks)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FFF6E" w14:textId="25A6F149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CACAF" w14:textId="6C5AFC2A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2C0F8" w14:textId="6DA8EA41" w:rsidR="00736244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736244" w:rsidRPr="00293D36" w14:paraId="4DACA96F" w14:textId="3AF44A69" w:rsidTr="00D13F33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8D77C7B" w14:textId="77D621A7" w:rsidR="00736244" w:rsidRPr="00D8462B" w:rsidRDefault="00736244" w:rsidP="00736244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lastRenderedPageBreak/>
              <w:t>Or</w:t>
            </w:r>
          </w:p>
        </w:tc>
      </w:tr>
      <w:tr w:rsidR="00736244" w:rsidRPr="00293D36" w14:paraId="4D706E0E" w14:textId="0DCF4876" w:rsidTr="00736244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80CCD8F" w14:textId="237141EA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6C1C4" w14:textId="6A11B940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87726" w14:textId="77777777" w:rsidR="00736244" w:rsidRDefault="00736244" w:rsidP="00736244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An ESP32 system is used for controlling servo motor angle of rotation that increases and decreases gradually. The servo motor is connected to GPIO18.  </w:t>
            </w:r>
          </w:p>
          <w:p w14:paraId="6F558F8B" w14:textId="77777777" w:rsidR="00736244" w:rsidRPr="00736244" w:rsidRDefault="00736244" w:rsidP="00736244">
            <w:pPr>
              <w:pStyle w:val="ListParagraph"/>
              <w:numPr>
                <w:ilvl w:val="4"/>
                <w:numId w:val="12"/>
              </w:numPr>
              <w:ind w:left="591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Sketch the schematic diagram illustrating the interface. (6 marks)</w:t>
            </w:r>
          </w:p>
          <w:p w14:paraId="65B4355F" w14:textId="06DD3561" w:rsidR="00736244" w:rsidRPr="00293D36" w:rsidRDefault="00736244" w:rsidP="00736244">
            <w:pPr>
              <w:pStyle w:val="ListParagraph"/>
              <w:numPr>
                <w:ilvl w:val="4"/>
                <w:numId w:val="12"/>
              </w:numPr>
              <w:ind w:left="591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Write the code to perform the angle control. (14 marks)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097FB" w14:textId="674EF0A0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49571" w14:textId="3FC1E879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1B9F2C" w14:textId="01C758E4" w:rsidR="00736244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</w:tbl>
    <w:p w14:paraId="004BA923" w14:textId="67E9C183" w:rsidR="000C158A" w:rsidRDefault="000C158A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736244" w:rsidRPr="00293D36" w14:paraId="63EB4225" w14:textId="77777777" w:rsidTr="00736244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20710B" w14:textId="0417B4DA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D899C" w14:textId="5CA83B93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28886" w14:textId="381CFCDA" w:rsidR="00736244" w:rsidRDefault="00736244" w:rsidP="00736244">
            <w:pPr>
              <w:rPr>
                <w:rFonts w:ascii="Cambria" w:hAnsi="Cambria" w:cstheme="minorHAnsi"/>
                <w:sz w:val="24"/>
                <w:szCs w:val="24"/>
              </w:rPr>
            </w:pPr>
            <w:r w:rsidRPr="000667FD">
              <w:rPr>
                <w:rFonts w:ascii="Cambria" w:hAnsi="Cambria" w:cstheme="minorHAnsi"/>
                <w:sz w:val="24"/>
                <w:szCs w:val="24"/>
              </w:rPr>
              <w:t>A</w:t>
            </w:r>
            <w:r>
              <w:rPr>
                <w:rFonts w:ascii="Cambria" w:hAnsi="Cambria" w:cstheme="minorHAnsi"/>
                <w:sz w:val="24"/>
                <w:szCs w:val="24"/>
              </w:rPr>
              <w:t>n</w:t>
            </w:r>
            <w:r w:rsidRPr="000667FD">
              <w:rPr>
                <w:rFonts w:ascii="Cambria" w:hAnsi="Cambria" w:cstheme="minorHAnsi"/>
                <w:sz w:val="24"/>
                <w:szCs w:val="24"/>
              </w:rPr>
              <w:t xml:space="preserve"> ESP32 system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is used to measure temperature using LM35 temperature sensor shown in </w:t>
            </w:r>
            <w:r w:rsidR="00FD0DCD">
              <w:rPr>
                <w:rFonts w:ascii="Cambria" w:hAnsi="Cambria" w:cstheme="minorHAnsi"/>
                <w:sz w:val="24"/>
                <w:szCs w:val="24"/>
              </w:rPr>
              <w:t>F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ig. </w:t>
            </w:r>
            <w:r w:rsidR="00BA4088">
              <w:rPr>
                <w:rFonts w:ascii="Cambria" w:hAnsi="Cambria" w:cstheme="minorHAnsi"/>
                <w:sz w:val="24"/>
                <w:szCs w:val="24"/>
              </w:rPr>
              <w:t xml:space="preserve">2.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The </w:t>
            </w:r>
            <w:r w:rsidRPr="00D734BF">
              <w:rPr>
                <w:rFonts w:ascii="Cambria" w:hAnsi="Cambria" w:cstheme="minorHAnsi"/>
                <w:sz w:val="24"/>
                <w:szCs w:val="24"/>
              </w:rPr>
              <w:t>GPIO3</w:t>
            </w:r>
            <w:r>
              <w:rPr>
                <w:rFonts w:ascii="Cambria" w:hAnsi="Cambria" w:cstheme="minorHAnsi"/>
                <w:sz w:val="24"/>
                <w:szCs w:val="24"/>
              </w:rPr>
              <w:t>6</w:t>
            </w:r>
            <w:r w:rsidRPr="00D734BF">
              <w:rPr>
                <w:rFonts w:ascii="Cambria" w:hAnsi="Cambria" w:cstheme="minorHAnsi"/>
                <w:sz w:val="24"/>
                <w:szCs w:val="24"/>
              </w:rPr>
              <w:t xml:space="preserve"> (ADC</w:t>
            </w:r>
            <w:r>
              <w:rPr>
                <w:rFonts w:ascii="Cambria" w:hAnsi="Cambria" w:cstheme="minorHAnsi"/>
                <w:sz w:val="24"/>
                <w:szCs w:val="24"/>
              </w:rPr>
              <w:t>0</w:t>
            </w:r>
            <w:r w:rsidRPr="00D734BF">
              <w:rPr>
                <w:rFonts w:ascii="Cambria" w:hAnsi="Cambria" w:cstheme="minorHAnsi"/>
                <w:sz w:val="24"/>
                <w:szCs w:val="24"/>
              </w:rPr>
              <w:t xml:space="preserve">) </w:t>
            </w:r>
            <w:r>
              <w:rPr>
                <w:rFonts w:ascii="Cambria" w:hAnsi="Cambria" w:cstheme="minorHAnsi"/>
                <w:sz w:val="24"/>
                <w:szCs w:val="24"/>
              </w:rPr>
              <w:t>of ESP32 is connected to the temperature</w:t>
            </w:r>
            <w:r w:rsidRPr="000667FD">
              <w:rPr>
                <w:rFonts w:ascii="Cambria" w:hAnsi="Cambria" w:cstheme="minorHAnsi"/>
                <w:sz w:val="24"/>
                <w:szCs w:val="24"/>
              </w:rPr>
              <w:t xml:space="preserve"> sensor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having a range of -55 deg. C to 150 deg. C and sensitivity</w:t>
            </w:r>
            <w:r>
              <w:t xml:space="preserve"> </w:t>
            </w:r>
            <w:r w:rsidRPr="00E30FED">
              <w:rPr>
                <w:rFonts w:ascii="Cambria" w:hAnsi="Cambria" w:cstheme="minorHAnsi"/>
                <w:sz w:val="24"/>
                <w:szCs w:val="24"/>
              </w:rPr>
              <w:t>10mV/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deg. C. </w:t>
            </w:r>
          </w:p>
          <w:p w14:paraId="57FC3DA4" w14:textId="64CC7343" w:rsidR="00736244" w:rsidRDefault="00736244" w:rsidP="00736244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7895F0BE" wp14:editId="2B41B1C5">
                  <wp:extent cx="914402" cy="99669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96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5A8EE" w14:textId="0FD603EE" w:rsidR="00736244" w:rsidRDefault="00BA4088" w:rsidP="00736244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Fig. 2 </w:t>
            </w:r>
            <w:r w:rsidR="00736244">
              <w:rPr>
                <w:rFonts w:ascii="Cambria" w:hAnsi="Cambria" w:cstheme="minorHAnsi"/>
                <w:sz w:val="24"/>
                <w:szCs w:val="24"/>
              </w:rPr>
              <w:t>LM35 pin out</w:t>
            </w:r>
          </w:p>
          <w:p w14:paraId="59BE5899" w14:textId="77777777" w:rsidR="00736244" w:rsidRDefault="00736244" w:rsidP="00736244">
            <w:pPr>
              <w:pStyle w:val="ListParagraph"/>
              <w:numPr>
                <w:ilvl w:val="3"/>
                <w:numId w:val="15"/>
              </w:numPr>
              <w:ind w:left="576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Compute the ADC resolution of an ESP32. (4 marks)</w:t>
            </w:r>
          </w:p>
          <w:p w14:paraId="7659D0E1" w14:textId="77777777" w:rsidR="00736244" w:rsidRDefault="00736244" w:rsidP="00736244">
            <w:pPr>
              <w:pStyle w:val="ListParagraph"/>
              <w:numPr>
                <w:ilvl w:val="3"/>
                <w:numId w:val="15"/>
              </w:numPr>
              <w:ind w:left="576"/>
              <w:rPr>
                <w:rFonts w:ascii="Cambria" w:hAnsi="Cambria" w:cstheme="minorHAnsi"/>
                <w:sz w:val="24"/>
                <w:szCs w:val="24"/>
              </w:rPr>
            </w:pPr>
            <w:r w:rsidRPr="003F1AC2">
              <w:rPr>
                <w:rFonts w:ascii="Cambria" w:hAnsi="Cambria" w:cstheme="minorHAnsi"/>
                <w:sz w:val="24"/>
                <w:szCs w:val="24"/>
              </w:rPr>
              <w:t xml:space="preserve">Design for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input </w:t>
            </w:r>
            <w:r w:rsidRPr="003F1AC2">
              <w:rPr>
                <w:rFonts w:ascii="Cambria" w:hAnsi="Cambria" w:cstheme="minorHAnsi"/>
                <w:sz w:val="24"/>
                <w:szCs w:val="24"/>
              </w:rPr>
              <w:t>scaling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circuit to reduce input loading.</w:t>
            </w:r>
            <w:r w:rsidRPr="003F1AC2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(4 marks)</w:t>
            </w:r>
          </w:p>
          <w:p w14:paraId="6EAF3CC6" w14:textId="77777777" w:rsidR="00736244" w:rsidRDefault="00736244" w:rsidP="00736244">
            <w:pPr>
              <w:pStyle w:val="ListParagraph"/>
              <w:numPr>
                <w:ilvl w:val="3"/>
                <w:numId w:val="15"/>
              </w:numPr>
              <w:ind w:left="576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</w:t>
            </w:r>
            <w:r w:rsidRPr="003F1AC2">
              <w:rPr>
                <w:rFonts w:ascii="Cambria" w:hAnsi="Cambria" w:cstheme="minorHAnsi"/>
                <w:sz w:val="24"/>
                <w:szCs w:val="24"/>
              </w:rPr>
              <w:t>ompute the digital value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for 20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deg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C</w:t>
            </w:r>
            <w:r w:rsidRPr="003F1AC2">
              <w:rPr>
                <w:rFonts w:ascii="Cambria" w:hAnsi="Cambria" w:cstheme="minorHAnsi"/>
                <w:sz w:val="24"/>
                <w:szCs w:val="24"/>
              </w:rPr>
              <w:t>,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35 deg. C. (4 marks)</w:t>
            </w:r>
          </w:p>
          <w:p w14:paraId="24496994" w14:textId="65E18B45" w:rsidR="00736244" w:rsidRPr="00736244" w:rsidRDefault="00736244" w:rsidP="00736244">
            <w:pPr>
              <w:pStyle w:val="ListParagraph"/>
              <w:numPr>
                <w:ilvl w:val="3"/>
                <w:numId w:val="15"/>
              </w:numPr>
              <w:ind w:left="576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Calculate</w:t>
            </w:r>
            <w:r w:rsidRPr="003F1AC2">
              <w:rPr>
                <w:rFonts w:ascii="Cambria" w:hAnsi="Cambria" w:cstheme="minorHAnsi"/>
                <w:sz w:val="24"/>
                <w:szCs w:val="24"/>
              </w:rPr>
              <w:t xml:space="preserve"> the </w:t>
            </w:r>
            <w:r>
              <w:rPr>
                <w:rFonts w:ascii="Cambria" w:hAnsi="Cambria" w:cstheme="minorHAnsi"/>
                <w:sz w:val="24"/>
                <w:szCs w:val="24"/>
              </w:rPr>
              <w:t>temperature</w:t>
            </w:r>
            <w:r w:rsidRPr="003F1AC2">
              <w:rPr>
                <w:rFonts w:ascii="Cambria" w:hAnsi="Cambria" w:cstheme="minorHAnsi"/>
                <w:sz w:val="24"/>
                <w:szCs w:val="24"/>
              </w:rPr>
              <w:t xml:space="preserve"> value </w:t>
            </w:r>
            <w:r>
              <w:rPr>
                <w:rFonts w:ascii="Cambria" w:hAnsi="Cambria" w:cstheme="minorHAnsi"/>
                <w:sz w:val="24"/>
                <w:szCs w:val="24"/>
              </w:rPr>
              <w:t>from the digital value</w:t>
            </w:r>
            <w:r w:rsidR="00FD0DCD">
              <w:rPr>
                <w:rFonts w:ascii="Cambria" w:hAnsi="Cambria" w:cstheme="minorHAnsi"/>
                <w:sz w:val="24"/>
                <w:szCs w:val="24"/>
              </w:rPr>
              <w:t>s 278, 545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using conversion formula. (4 marks)</w:t>
            </w:r>
          </w:p>
          <w:p w14:paraId="21B524FA" w14:textId="0490062C" w:rsidR="00736244" w:rsidRPr="00293D36" w:rsidRDefault="00736244" w:rsidP="00736244">
            <w:pPr>
              <w:pStyle w:val="ListParagraph"/>
              <w:numPr>
                <w:ilvl w:val="3"/>
                <w:numId w:val="15"/>
              </w:numPr>
              <w:ind w:left="576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Draw the</w:t>
            </w:r>
            <w:r w:rsidRPr="003F1AC2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schematic diagram illustrating the interface. (4 marks)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85599" w14:textId="53DFCDEF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8B311" w14:textId="1B075E9D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5A368C" w14:textId="6DB7830A" w:rsidR="00736244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736244" w:rsidRPr="00293D36" w14:paraId="50E26235" w14:textId="77777777" w:rsidTr="00D54399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03E4B7A" w14:textId="77777777" w:rsidR="00736244" w:rsidRPr="00D8462B" w:rsidRDefault="00736244" w:rsidP="00736244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736244" w:rsidRPr="00293D36" w14:paraId="071FAB96" w14:textId="77777777" w:rsidTr="00736244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7DE71C2" w14:textId="1F093D0E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EE589" w14:textId="49EFAC7B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424D3" w14:textId="2C710886" w:rsidR="00736244" w:rsidRDefault="00736244" w:rsidP="00736244">
            <w:pPr>
              <w:rPr>
                <w:rFonts w:ascii="Cambria" w:hAnsi="Cambria" w:cstheme="minorHAnsi"/>
                <w:sz w:val="24"/>
                <w:szCs w:val="24"/>
              </w:rPr>
            </w:pPr>
            <w:r w:rsidRPr="00EA6D23">
              <w:rPr>
                <w:rFonts w:ascii="Cambria" w:hAnsi="Cambria" w:cstheme="minorHAnsi"/>
                <w:sz w:val="24"/>
                <w:szCs w:val="24"/>
              </w:rPr>
              <w:t xml:space="preserve">An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ESP32 is interfaced </w:t>
            </w:r>
            <w:r w:rsidRPr="00EA6D23">
              <w:rPr>
                <w:rFonts w:ascii="Cambria" w:hAnsi="Cambria" w:cstheme="minorHAnsi"/>
                <w:sz w:val="24"/>
                <w:szCs w:val="24"/>
              </w:rPr>
              <w:t xml:space="preserve">with </w:t>
            </w:r>
            <w:r w:rsidRPr="000D3B59">
              <w:rPr>
                <w:rFonts w:ascii="Cambria" w:hAnsi="Cambria" w:cstheme="minorHAnsi"/>
                <w:sz w:val="24"/>
                <w:szCs w:val="24"/>
              </w:rPr>
              <w:t>BME280 sensor module reads temperature, humidity, and pressure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. The GPIO 21 and GPIO22 pins of ESP32 support the SDA and SCL signal for I2C respectively.  The I2C device address is 0x76. </w:t>
            </w:r>
          </w:p>
          <w:p w14:paraId="35DBBF43" w14:textId="77777777" w:rsidR="00736244" w:rsidRPr="00736244" w:rsidRDefault="00736244" w:rsidP="00736244">
            <w:pPr>
              <w:pStyle w:val="ListParagraph"/>
              <w:numPr>
                <w:ilvl w:val="4"/>
                <w:numId w:val="17"/>
              </w:numPr>
              <w:ind w:left="576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Draw the schematic diagram illustrating the interface. (6 marks)</w:t>
            </w:r>
          </w:p>
          <w:p w14:paraId="75788C3D" w14:textId="719680E5" w:rsidR="00736244" w:rsidRPr="00293D36" w:rsidRDefault="00736244" w:rsidP="00736244">
            <w:pPr>
              <w:pStyle w:val="ListParagraph"/>
              <w:numPr>
                <w:ilvl w:val="4"/>
                <w:numId w:val="17"/>
              </w:numPr>
              <w:ind w:left="576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lastRenderedPageBreak/>
              <w:t xml:space="preserve">Write the code to read the </w:t>
            </w:r>
            <w:r w:rsidRPr="000D3B59">
              <w:rPr>
                <w:rFonts w:ascii="Cambria" w:hAnsi="Cambria" w:cstheme="minorHAnsi"/>
                <w:sz w:val="24"/>
                <w:szCs w:val="24"/>
              </w:rPr>
              <w:t>temperature, humidity, and pressure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every sec. (14 marks)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8E757" w14:textId="33F2514B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FACBA" w14:textId="39398DD1" w:rsidR="00736244" w:rsidRPr="00293D36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2523748" w14:textId="4793067E" w:rsidR="00736244" w:rsidRDefault="00736244" w:rsidP="00736244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</w:tbl>
    <w:p w14:paraId="00FE5894" w14:textId="16B83F1B" w:rsidR="009144EB" w:rsidRDefault="009144EB" w:rsidP="006A0524">
      <w:pPr>
        <w:rPr>
          <w:rFonts w:ascii="Arial" w:hAnsi="Arial" w:cs="Arial"/>
          <w:sz w:val="24"/>
          <w:szCs w:val="24"/>
        </w:rPr>
      </w:pPr>
    </w:p>
    <w:p w14:paraId="4599303C" w14:textId="3E14DAE1" w:rsidR="007407C3" w:rsidRDefault="007407C3" w:rsidP="007407C3">
      <w:pPr>
        <w:rPr>
          <w:rFonts w:ascii="Cambria" w:hAnsi="Cambria" w:cstheme="minorHAnsi"/>
          <w:noProof/>
          <w:sz w:val="24"/>
          <w:szCs w:val="24"/>
          <w:lang w:val="en-IN" w:eastAsia="en-IN"/>
        </w:rPr>
      </w:pPr>
      <w:r>
        <w:rPr>
          <w:rFonts w:ascii="Cambria" w:hAnsi="Cambria" w:cstheme="minorHAnsi"/>
          <w:noProof/>
          <w:sz w:val="24"/>
          <w:szCs w:val="24"/>
          <w:lang w:val="en-IN" w:eastAsia="en-IN"/>
        </w:rPr>
        <w:drawing>
          <wp:inline distT="0" distB="0" distL="0" distR="0" wp14:anchorId="0851CFAF" wp14:editId="0FA917F7">
            <wp:extent cx="6475228" cy="3867150"/>
            <wp:effectExtent l="0" t="0" r="1905" b="0"/>
            <wp:docPr id="2" name="Picture 2" descr="healthcar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lthcare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804" cy="3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4876" w14:textId="540433C4" w:rsidR="007407C3" w:rsidRDefault="007407C3" w:rsidP="007407C3">
      <w:pPr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noProof/>
          <w:sz w:val="24"/>
          <w:szCs w:val="24"/>
          <w:lang w:val="en-IN" w:eastAsia="en-IN"/>
        </w:rPr>
        <w:t xml:space="preserve">Fig. 1 </w:t>
      </w:r>
      <w:proofErr w:type="spellStart"/>
      <w:r>
        <w:rPr>
          <w:rFonts w:ascii="Cambria" w:hAnsi="Cambria" w:cstheme="minorHAnsi"/>
          <w:sz w:val="24"/>
          <w:szCs w:val="24"/>
        </w:rPr>
        <w:t>IoT</w:t>
      </w:r>
      <w:proofErr w:type="spellEnd"/>
      <w:r>
        <w:rPr>
          <w:rFonts w:ascii="Cambria" w:hAnsi="Cambria" w:cstheme="minorHAnsi"/>
          <w:sz w:val="24"/>
          <w:szCs w:val="24"/>
        </w:rPr>
        <w:t xml:space="preserve"> application in health care</w:t>
      </w:r>
    </w:p>
    <w:p w14:paraId="3559AAD4" w14:textId="77777777" w:rsidR="007407C3" w:rsidRDefault="007407C3" w:rsidP="006A0524">
      <w:pPr>
        <w:rPr>
          <w:rFonts w:ascii="Arial" w:hAnsi="Arial" w:cs="Arial"/>
          <w:sz w:val="24"/>
          <w:szCs w:val="24"/>
        </w:rPr>
      </w:pPr>
    </w:p>
    <w:p w14:paraId="542E6FFF" w14:textId="0148D751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BA752" w14:textId="77777777" w:rsidR="004F51A1" w:rsidRDefault="004F51A1">
      <w:pPr>
        <w:spacing w:line="240" w:lineRule="auto"/>
      </w:pPr>
      <w:r>
        <w:separator/>
      </w:r>
    </w:p>
  </w:endnote>
  <w:endnote w:type="continuationSeparator" w:id="0">
    <w:p w14:paraId="0D2DE302" w14:textId="77777777" w:rsidR="004F51A1" w:rsidRDefault="004F5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2F6DF3B0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2F1EEA">
      <w:rPr>
        <w:rFonts w:ascii="Times New Roman" w:hAnsi="Times New Roman"/>
        <w:b/>
        <w:noProof/>
      </w:rPr>
      <w:t>1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2F1EEA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6859E" w14:textId="77777777" w:rsidR="004F51A1" w:rsidRDefault="004F51A1">
      <w:pPr>
        <w:spacing w:after="0"/>
      </w:pPr>
      <w:r>
        <w:separator/>
      </w:r>
    </w:p>
  </w:footnote>
  <w:footnote w:type="continuationSeparator" w:id="0">
    <w:p w14:paraId="62B6D152" w14:textId="77777777" w:rsidR="004F51A1" w:rsidRDefault="004F51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5061"/>
    <w:multiLevelType w:val="hybridMultilevel"/>
    <w:tmpl w:val="A776F94C"/>
    <w:lvl w:ilvl="0" w:tplc="A190BF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25F40"/>
    <w:multiLevelType w:val="multilevel"/>
    <w:tmpl w:val="5E2E8D32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lowerLetter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B4D1709"/>
    <w:multiLevelType w:val="hybridMultilevel"/>
    <w:tmpl w:val="A776F94C"/>
    <w:lvl w:ilvl="0" w:tplc="A190BF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6CD3024"/>
    <w:multiLevelType w:val="hybridMultilevel"/>
    <w:tmpl w:val="A776F94C"/>
    <w:lvl w:ilvl="0" w:tplc="A190BF8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2607A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D4C6C68"/>
    <w:multiLevelType w:val="multilevel"/>
    <w:tmpl w:val="5E2E8D32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lowerLetter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2AE687C"/>
    <w:multiLevelType w:val="multilevel"/>
    <w:tmpl w:val="5E2E8D32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lowerLetter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0">
    <w:nsid w:val="61E43918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AC14628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CAF4006"/>
    <w:multiLevelType w:val="multilevel"/>
    <w:tmpl w:val="5E2E8D32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lowerLetter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BF42D8"/>
    <w:multiLevelType w:val="multilevel"/>
    <w:tmpl w:val="5E2E8D32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lowerLetter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F442BE9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9"/>
    <w:lvlOverride w:ilvl="0">
      <w:startOverride w:val="1"/>
    </w:lvlOverride>
  </w:num>
  <w:num w:numId="2">
    <w:abstractNumId w:val="8"/>
  </w:num>
  <w:num w:numId="3">
    <w:abstractNumId w:val="14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16"/>
  </w:num>
  <w:num w:numId="11">
    <w:abstractNumId w:val="11"/>
  </w:num>
  <w:num w:numId="12">
    <w:abstractNumId w:val="10"/>
  </w:num>
  <w:num w:numId="13">
    <w:abstractNumId w:val="6"/>
  </w:num>
  <w:num w:numId="14">
    <w:abstractNumId w:val="7"/>
  </w:num>
  <w:num w:numId="15">
    <w:abstractNumId w:val="12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56B86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C158A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087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0913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93D36"/>
    <w:rsid w:val="002A19CD"/>
    <w:rsid w:val="002A5C66"/>
    <w:rsid w:val="002B2826"/>
    <w:rsid w:val="002B2D30"/>
    <w:rsid w:val="002B2E91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1EEA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3A48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2390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26C8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51A7"/>
    <w:rsid w:val="004F4DA9"/>
    <w:rsid w:val="004F51A1"/>
    <w:rsid w:val="00506377"/>
    <w:rsid w:val="005074E2"/>
    <w:rsid w:val="0051099D"/>
    <w:rsid w:val="00512CB6"/>
    <w:rsid w:val="00513CAD"/>
    <w:rsid w:val="00517AA1"/>
    <w:rsid w:val="005210ED"/>
    <w:rsid w:val="00526BBF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437"/>
    <w:rsid w:val="006C1798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6244"/>
    <w:rsid w:val="00737F04"/>
    <w:rsid w:val="007407C3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617C"/>
    <w:rsid w:val="007A7F7D"/>
    <w:rsid w:val="007B21B6"/>
    <w:rsid w:val="007B4A78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44EB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48E1"/>
    <w:rsid w:val="009D57A2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4571"/>
    <w:rsid w:val="00A7543B"/>
    <w:rsid w:val="00A765FE"/>
    <w:rsid w:val="00A823B5"/>
    <w:rsid w:val="00A82703"/>
    <w:rsid w:val="00A82ADE"/>
    <w:rsid w:val="00A9015A"/>
    <w:rsid w:val="00A92F5C"/>
    <w:rsid w:val="00A9475A"/>
    <w:rsid w:val="00A94AEB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4088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18FD"/>
    <w:rsid w:val="00CB39E2"/>
    <w:rsid w:val="00CB4557"/>
    <w:rsid w:val="00CB7A61"/>
    <w:rsid w:val="00CC0778"/>
    <w:rsid w:val="00CC3B8E"/>
    <w:rsid w:val="00CD16DB"/>
    <w:rsid w:val="00CD3799"/>
    <w:rsid w:val="00CD37D5"/>
    <w:rsid w:val="00CD6308"/>
    <w:rsid w:val="00CE6F93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60C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24C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0DCD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D721AB-29FD-46E8-B6FA-A1C373A9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150</cp:revision>
  <cp:lastPrinted>2024-12-04T07:08:00Z</cp:lastPrinted>
  <dcterms:created xsi:type="dcterms:W3CDTF">2022-12-06T08:34:00Z</dcterms:created>
  <dcterms:modified xsi:type="dcterms:W3CDTF">2025-01-10T05:23:00Z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