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37AC0E1" w:rsidR="007B21B6" w:rsidRPr="00293D36" w:rsidRDefault="00B6183D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E4CB20F" w:rsidR="007B21B6" w:rsidRPr="00293D36" w:rsidRDefault="00BA369C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04 - 01- 2024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09:30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0A32E8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F523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7F523D" w:rsidRPr="00953B73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School of Engineering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A9497B6" w:rsidR="00053EB1" w:rsidRDefault="00053EB1" w:rsidP="00314D1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45EA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45EA9" w:rsidRPr="00953B73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314D1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- PET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7E7251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945EA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45EA9" w:rsidRPr="00953B73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PET1010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D7760C1" w:rsidR="00053EB1" w:rsidRDefault="00053EB1" w:rsidP="00314D1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945EA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14D1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674445" w:rsidRPr="00314D11">
              <w:rPr>
                <w:rFonts w:cs="Calibri"/>
                <w:color w:val="000000"/>
                <w:sz w:val="24"/>
                <w:szCs w:val="24"/>
              </w:rPr>
              <w:t>Carbon Capture and Utilizat</w:t>
            </w:r>
            <w:r w:rsidR="00EF345F">
              <w:rPr>
                <w:rFonts w:cs="Calibri"/>
                <w:color w:val="000000"/>
                <w:sz w:val="24"/>
                <w:szCs w:val="24"/>
              </w:rPr>
              <w:t>ion for Sustainability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D2D5BE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45E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VII</w:t>
            </w:r>
          </w:p>
        </w:tc>
        <w:tc>
          <w:tcPr>
            <w:tcW w:w="3402" w:type="dxa"/>
            <w:vAlign w:val="center"/>
          </w:tcPr>
          <w:p w14:paraId="3AB6E887" w14:textId="5980D20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45E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D192FF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45E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D45C562" w:rsidR="00BC621A" w:rsidRDefault="00CD2BA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14:paraId="15E465AD" w14:textId="0C9A878D" w:rsidR="00BC621A" w:rsidRDefault="00CD2BA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6AA86B5F" w:rsidR="00BC621A" w:rsidRDefault="00CD2BA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05DE664C" w:rsidR="00BC621A" w:rsidRDefault="00CD2BA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1942" w:type="dxa"/>
          </w:tcPr>
          <w:p w14:paraId="1D44F184" w14:textId="7FE7239A" w:rsidR="00BC621A" w:rsidRDefault="00953B7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21E5166" w:rsidR="00D307C6" w:rsidRPr="00293D36" w:rsidRDefault="00D307C6" w:rsidP="00323F70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323F70">
              <w:rPr>
                <w:rFonts w:ascii="Cambria" w:hAnsi="Cambria" w:cstheme="minorHAnsi"/>
                <w:b/>
                <w:bCs/>
                <w:sz w:val="24"/>
                <w:szCs w:val="24"/>
              </w:rPr>
              <w:tab/>
            </w:r>
            <w:r w:rsidR="00323F70">
              <w:rPr>
                <w:rFonts w:ascii="Cambria" w:hAnsi="Cambria" w:cstheme="minorHAnsi"/>
                <w:b/>
                <w:bCs/>
                <w:sz w:val="24"/>
                <w:szCs w:val="24"/>
              </w:rPr>
              <w:tab/>
            </w:r>
            <w:r w:rsidR="00323F70">
              <w:rPr>
                <w:rFonts w:ascii="Cambria" w:hAnsi="Cambria" w:cstheme="minorHAnsi"/>
                <w:b/>
                <w:bCs/>
                <w:sz w:val="24"/>
                <w:szCs w:val="24"/>
              </w:rPr>
              <w:tab/>
            </w:r>
            <w:r w:rsidR="00323F70">
              <w:rPr>
                <w:rFonts w:ascii="Cambria" w:hAnsi="Cambria" w:cstheme="minorHAnsi"/>
                <w:b/>
                <w:bCs/>
                <w:sz w:val="24"/>
                <w:szCs w:val="24"/>
              </w:rPr>
              <w:tab/>
            </w:r>
            <w:r w:rsidR="00323F70">
              <w:rPr>
                <w:rFonts w:ascii="Cambria" w:hAnsi="Cambria" w:cstheme="minorHAnsi"/>
                <w:b/>
                <w:bCs/>
                <w:sz w:val="24"/>
                <w:szCs w:val="24"/>
              </w:rPr>
              <w:tab/>
            </w:r>
            <w:r w:rsidR="00323F70">
              <w:rPr>
                <w:rFonts w:ascii="Cambria" w:hAnsi="Cambria" w:cstheme="minorHAnsi"/>
                <w:b/>
                <w:bCs/>
                <w:sz w:val="24"/>
                <w:szCs w:val="24"/>
              </w:rPr>
              <w:tab/>
            </w:r>
            <w:r w:rsidR="00323F70">
              <w:rPr>
                <w:rFonts w:ascii="Cambria" w:hAnsi="Cambria" w:cstheme="minorHAnsi"/>
                <w:b/>
                <w:bCs/>
                <w:sz w:val="24"/>
                <w:szCs w:val="24"/>
              </w:rPr>
              <w:tab/>
            </w:r>
            <w:bookmarkStart w:id="0" w:name="_GoBack"/>
            <w:bookmarkEnd w:id="0"/>
            <w:r w:rsidR="00323F70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323F70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323F70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323F70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323F70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D2BAA" w:rsidRPr="00293D36" w14:paraId="3026CF88" w14:textId="12BDD24F" w:rsidTr="00BA7FCF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D2BAA" w:rsidRPr="00293D36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A43D571" w:rsidR="00CD2BAA" w:rsidRPr="00293D36" w:rsidRDefault="00953B73" w:rsidP="00CD2BA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Recall</w:t>
            </w:r>
            <w:r w:rsidR="00CD2BAA" w:rsidRPr="00410471">
              <w:rPr>
                <w:rFonts w:ascii="Cambria" w:hAnsi="Cambria" w:cstheme="minorHAnsi"/>
                <w:bCs/>
                <w:sz w:val="24"/>
                <w:szCs w:val="24"/>
              </w:rPr>
              <w:t xml:space="preserve"> the challenge associated with using sorbents in CO₂ capture systems.</w:t>
            </w:r>
            <w:r w:rsidR="00CD2BAA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D2BAA" w:rsidRPr="00D307C6" w:rsidRDefault="00CD2BAA" w:rsidP="00CD2BA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E63901F" w:rsidR="00CD2BAA" w:rsidRPr="00293D36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30F5E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32AA59B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D2BAA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D2BAA" w:rsidRPr="00293D36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035A5D9" w:rsidR="00CD2BAA" w:rsidRPr="00562A57" w:rsidRDefault="00CD2BAA" w:rsidP="00CD2BA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37AD0">
              <w:rPr>
                <w:rFonts w:ascii="Cambria" w:hAnsi="Cambria" w:cstheme="minorHAnsi"/>
                <w:bCs/>
                <w:sz w:val="24"/>
                <w:szCs w:val="24"/>
              </w:rPr>
              <w:t xml:space="preserve">List two potential environmental risks of CCS and discuss their impact on surrounding ecosystems.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D2BAA" w:rsidRPr="00D307C6" w:rsidRDefault="00CD2BAA" w:rsidP="00CD2BA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4636568" w:rsidR="00CD2BAA" w:rsidRPr="00293D36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30F5E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F97BAF4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D2BAA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D2BAA" w:rsidRPr="00293D36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3994B23" w:rsidR="00CD2BAA" w:rsidRPr="00293D36" w:rsidRDefault="00CD2BAA" w:rsidP="00CD2BA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A57">
              <w:rPr>
                <w:rFonts w:ascii="Cambria" w:hAnsi="Cambria" w:cstheme="minorHAnsi"/>
                <w:bCs/>
                <w:sz w:val="24"/>
                <w:szCs w:val="24"/>
              </w:rPr>
              <w:t>Mention key storage mechanisms used in CO2 sequestration</w:t>
            </w:r>
            <w:r w:rsidRPr="00562A57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D2BAA" w:rsidRPr="00D307C6" w:rsidRDefault="00CD2BAA" w:rsidP="00CD2BA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9917C54" w:rsidR="00CD2BAA" w:rsidRPr="00293D36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30F5E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2F51F299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D2BAA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D2BAA" w:rsidRPr="00293D36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BA9239C" w:rsidR="00CD2BAA" w:rsidRPr="00562A57" w:rsidRDefault="00953B73" w:rsidP="00CD2BA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Tell</w:t>
            </w:r>
            <w:r w:rsidR="00CD2BAA" w:rsidRPr="00D6158A">
              <w:rPr>
                <w:rFonts w:ascii="Cambria" w:hAnsi="Cambria" w:cstheme="minorHAnsi"/>
                <w:bCs/>
                <w:sz w:val="24"/>
                <w:szCs w:val="24"/>
              </w:rPr>
              <w:t xml:space="preserve"> the principle on which membranes used in CO₂ capture primarily separate gases.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D2BAA" w:rsidRPr="00D307C6" w:rsidRDefault="00CD2BAA" w:rsidP="00CD2BA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401A2D1" w:rsidR="00CD2BAA" w:rsidRPr="00293D36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30F5E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4999E4A0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D2BAA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D2BAA" w:rsidRPr="00293D36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E02C739" w:rsidR="00CD2BAA" w:rsidRPr="00562A57" w:rsidRDefault="00CD2BAA" w:rsidP="00CD2BA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A57">
              <w:rPr>
                <w:rFonts w:ascii="Cambria" w:hAnsi="Cambria" w:cstheme="minorHAnsi"/>
                <w:bCs/>
                <w:sz w:val="24"/>
                <w:szCs w:val="24"/>
              </w:rPr>
              <w:t>List the methods used for capturing CO2 from industrial processes.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D2BAA" w:rsidRPr="00D307C6" w:rsidRDefault="00CD2BAA" w:rsidP="00CD2BA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FCD89A2" w:rsidR="00CD2BAA" w:rsidRPr="00293D36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30F5E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897D3F6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D2BAA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5729D180" w:rsidR="00CD2BAA" w:rsidRPr="00562A57" w:rsidRDefault="00CD2BAA" w:rsidP="00CD2BA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A57">
              <w:rPr>
                <w:rFonts w:ascii="Cambria" w:hAnsi="Cambria" w:cstheme="minorHAnsi"/>
                <w:bCs/>
                <w:sz w:val="24"/>
                <w:szCs w:val="24"/>
              </w:rPr>
              <w:t>Define afforestation and reforestation and mention their roles in combating climate change.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CD2BAA" w:rsidRPr="00D307C6" w:rsidRDefault="00CD2BAA" w:rsidP="00CD2BA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3A67AC56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30F5E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4EC21340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CD2BAA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658BEE5" w:rsidR="00CD2BAA" w:rsidRPr="00562A57" w:rsidRDefault="00CD2BAA" w:rsidP="00CD2BA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Name</w:t>
            </w:r>
            <w:r w:rsidRPr="00562A57">
              <w:rPr>
                <w:rFonts w:ascii="Cambria" w:hAnsi="Cambria" w:cstheme="minorHAnsi"/>
                <w:bCs/>
                <w:sz w:val="24"/>
                <w:szCs w:val="24"/>
              </w:rPr>
              <w:t xml:space="preserve"> the primary obstacle to private sector investment in CCS projects in India.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CD2BAA" w:rsidRPr="00D307C6" w:rsidRDefault="00CD2BAA" w:rsidP="00CD2BA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00B3F6F7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30F5E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EA35BF0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D2BAA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36CAD7B7" w:rsidR="00CD2BAA" w:rsidRPr="00D1391E" w:rsidRDefault="00CD2BAA" w:rsidP="00CD2BA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are</w:t>
            </w:r>
            <w:r w:rsidRPr="00D1391E">
              <w:rPr>
                <w:rFonts w:ascii="Cambria" w:hAnsi="Cambria" w:cstheme="minorHAnsi"/>
                <w:bCs/>
                <w:sz w:val="24"/>
                <w:szCs w:val="24"/>
              </w:rPr>
              <w:t xml:space="preserve"> the main byproducts generated in the pre-combustion CO₂ capture process.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CD2BAA" w:rsidRPr="00D307C6" w:rsidRDefault="00CD2BAA" w:rsidP="00CD2BA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81CD439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6F0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066954A5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D2BAA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343CEB03" w:rsidR="00CD2BAA" w:rsidRPr="00D6158A" w:rsidRDefault="00CD2BAA" w:rsidP="00CD2BA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B4424">
              <w:rPr>
                <w:rFonts w:ascii="Cambria" w:hAnsi="Cambria" w:cstheme="minorHAnsi"/>
                <w:bCs/>
                <w:sz w:val="24"/>
                <w:szCs w:val="24"/>
              </w:rPr>
              <w:t>List the types of membrane materials commonly used in large-scale CO₂ capture.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CD2BAA" w:rsidRPr="00D307C6" w:rsidRDefault="00CD2BAA" w:rsidP="00CD2BA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8A24702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6F0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443FC781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D2BAA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0224A2B" w:rsidR="00CD2BAA" w:rsidRPr="00D6158A" w:rsidRDefault="00CD2BAA" w:rsidP="00CD2BA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</w:t>
            </w:r>
            <w:r w:rsidRPr="00D6158A">
              <w:rPr>
                <w:rFonts w:ascii="Cambria" w:hAnsi="Cambria" w:cstheme="minorHAnsi"/>
                <w:bCs/>
                <w:sz w:val="24"/>
                <w:szCs w:val="24"/>
              </w:rPr>
              <w:t xml:space="preserve"> the challenge associated with using sorbents in CO₂ capture systems.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CD2BAA" w:rsidRPr="00D307C6" w:rsidRDefault="00CD2BAA" w:rsidP="00CD2BA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58109E2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6F0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392D4D18" w:rsidR="00CD2BAA" w:rsidRDefault="00CD2BAA" w:rsidP="00CD2B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459F28BD" w14:textId="29CCE03D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293D36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A4EC4" w:rsidRPr="00293D36" w14:paraId="3AEB7291" w14:textId="6B0E3BC9" w:rsidTr="00DA4EC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A99EE88" w:rsidR="00D307C6" w:rsidRPr="007F523D" w:rsidRDefault="00AB4424" w:rsidP="007F523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B4424">
              <w:rPr>
                <w:rFonts w:ascii="Cambria" w:hAnsi="Cambria" w:cstheme="minorHAnsi"/>
                <w:bCs/>
                <w:sz w:val="24"/>
                <w:szCs w:val="24"/>
              </w:rPr>
              <w:t xml:space="preserve">Discuss the importance of capacity, </w:t>
            </w:r>
            <w:proofErr w:type="spellStart"/>
            <w:r w:rsidRPr="00AB4424">
              <w:rPr>
                <w:rFonts w:ascii="Cambria" w:hAnsi="Cambria" w:cstheme="minorHAnsi"/>
                <w:bCs/>
                <w:sz w:val="24"/>
                <w:szCs w:val="24"/>
              </w:rPr>
              <w:t>injectivity</w:t>
            </w:r>
            <w:proofErr w:type="spellEnd"/>
            <w:r w:rsidRPr="00AB4424">
              <w:rPr>
                <w:rFonts w:ascii="Cambria" w:hAnsi="Cambria" w:cstheme="minorHAnsi"/>
                <w:bCs/>
                <w:sz w:val="24"/>
                <w:szCs w:val="24"/>
              </w:rPr>
              <w:t>, and containment in the evaluation of CO₂ storage sites. Explain how each factor contributes to ensuring the effectiveness and security of long-term carbon storage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9F9A" w14:textId="77777777" w:rsidR="008117CE" w:rsidRDefault="008117CE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0E99A887" w14:textId="2DEB12A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F6B889D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B188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16C2127B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0DA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D8462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33E20A5" w:rsidR="00387FD2" w:rsidRPr="007F523D" w:rsidRDefault="00AB4424" w:rsidP="003562F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B4424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essential measurements used in the appraisal of CO₂ storage sites. Discuss the role of open </w:t>
            </w:r>
            <w:proofErr w:type="gramStart"/>
            <w:r w:rsidRPr="00AB4424">
              <w:rPr>
                <w:rFonts w:ascii="Cambria" w:hAnsi="Cambria" w:cstheme="minorHAnsi"/>
                <w:bCs/>
                <w:sz w:val="24"/>
                <w:szCs w:val="24"/>
              </w:rPr>
              <w:t>hole</w:t>
            </w:r>
            <w:proofErr w:type="gramEnd"/>
            <w:r w:rsidRPr="00AB4424">
              <w:rPr>
                <w:rFonts w:ascii="Cambria" w:hAnsi="Cambria" w:cstheme="minorHAnsi"/>
                <w:bCs/>
                <w:sz w:val="24"/>
                <w:szCs w:val="24"/>
              </w:rPr>
              <w:t xml:space="preserve"> log measurements, acoustic data, and </w:t>
            </w:r>
            <w:proofErr w:type="spellStart"/>
            <w:r w:rsidRPr="00AB4424">
              <w:rPr>
                <w:rFonts w:ascii="Cambria" w:hAnsi="Cambria" w:cstheme="minorHAnsi"/>
                <w:bCs/>
                <w:sz w:val="24"/>
                <w:szCs w:val="24"/>
              </w:rPr>
              <w:t>microfrac</w:t>
            </w:r>
            <w:proofErr w:type="spellEnd"/>
            <w:r w:rsidRPr="00AB4424">
              <w:rPr>
                <w:rFonts w:ascii="Cambria" w:hAnsi="Cambria" w:cstheme="minorHAnsi"/>
                <w:bCs/>
                <w:sz w:val="24"/>
                <w:szCs w:val="24"/>
              </w:rPr>
              <w:t xml:space="preserve"> analysis in site evaluation.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66917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2F30C4A2" w14:textId="673A84D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A8735D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D2BA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7CE3270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0DA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13FA2CD2" w14:textId="73B56C51" w:rsidTr="00D8462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D846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4383B1E3" w:rsidR="00387FD2" w:rsidRPr="00293D36" w:rsidRDefault="001E53BA" w:rsidP="007F523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F523D">
              <w:rPr>
                <w:rFonts w:ascii="Cambria" w:hAnsi="Cambria" w:cstheme="minorHAnsi"/>
                <w:bCs/>
                <w:sz w:val="24"/>
                <w:szCs w:val="24"/>
              </w:rPr>
              <w:t>Explain the key considerations in injection planning for CO₂ storage. Discuss the factors that influence the optimal injection rates and locations within a storage site</w:t>
            </w:r>
            <w:r w:rsidRPr="001E53BA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F860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01D75116" w14:textId="448F71D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00299D81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D2BA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33E5B28B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0DA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D846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60D09F9A" w:rsidR="00387FD2" w:rsidRPr="007F523D" w:rsidRDefault="001E53BA" w:rsidP="007F523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F523D">
              <w:rPr>
                <w:rFonts w:ascii="Cambria" w:hAnsi="Cambria" w:cstheme="minorHAnsi"/>
                <w:bCs/>
                <w:sz w:val="24"/>
                <w:szCs w:val="24"/>
              </w:rPr>
              <w:t>Explain the role of monitoring, measurement, and verification (MMV) in ensuring the long-term integrity of CO₂ storage sites. Describe the key direct and indirect measurements used for this purpose.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D1FA8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4F2BF6E9" w14:textId="1CC41AD1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2B5B1128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D2BA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2A5198F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0DA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387FD2" w:rsidRPr="00293D36" w14:paraId="06AACFFA" w14:textId="3892CA96" w:rsidTr="00D13F3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0A0BDB40" w:rsidR="00387FD2" w:rsidRPr="007F523D" w:rsidRDefault="00AB4424" w:rsidP="007F523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B4424">
              <w:rPr>
                <w:rFonts w:ascii="Cambria" w:hAnsi="Cambria" w:cstheme="minorHAnsi"/>
                <w:bCs/>
                <w:sz w:val="24"/>
                <w:szCs w:val="24"/>
              </w:rPr>
              <w:t>Discuss the role of saline aquifers in geological CO₂ storage and evaluate their advantages over other types of geological formations.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2A8D5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285FFF6E" w14:textId="2D73E2C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7BE36AF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3B7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40A30E0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13F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D13F3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1F574851" w:rsidR="00387FD2" w:rsidRPr="007F523D" w:rsidRDefault="00AB4424" w:rsidP="007F523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B4424">
              <w:rPr>
                <w:rFonts w:ascii="Cambria" w:hAnsi="Cambria" w:cstheme="minorHAnsi"/>
                <w:bCs/>
                <w:sz w:val="24"/>
                <w:szCs w:val="24"/>
              </w:rPr>
              <w:t xml:space="preserve">Discuss the advantages and disadvantages of geological and ocean storage for CO₂ sequestration. Highlight how these methods contribute to climate change mitigation and the </w:t>
            </w:r>
            <w:r w:rsidRPr="00AB4424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potential environmental risks associated with their implementation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13576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  <w:p w14:paraId="7B8097FB" w14:textId="71DCC8CE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5166497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3B7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18D2A29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0DA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75654894" w14:textId="04D8AE16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9144EB" w:rsidRPr="00293D36" w14:paraId="63EB4225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55A4B032" w:rsidR="009144EB" w:rsidRPr="007F523D" w:rsidRDefault="00953B73" w:rsidP="007F523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Demonstrate</w:t>
            </w:r>
            <w:r w:rsidR="00EC4698" w:rsidRPr="007F523D">
              <w:rPr>
                <w:rFonts w:ascii="Cambria" w:hAnsi="Cambria" w:cstheme="minorHAnsi"/>
                <w:bCs/>
                <w:sz w:val="24"/>
                <w:szCs w:val="24"/>
              </w:rPr>
              <w:t xml:space="preserve"> the feasibility of pipeline transport versus ship transport for CO₂ in offshore Enhanced Oil Recovery (EOR) projects. Include safety, cost, and scalability in your analysis.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4A260" w14:textId="09E76546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3D585599" w14:textId="26A5DD19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09048B51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D2BA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1BF665CA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F302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36D243FD" w:rsidR="009144EB" w:rsidRPr="007F523D" w:rsidRDefault="004B1881" w:rsidP="007F523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Develop</w:t>
            </w:r>
            <w:r w:rsidR="00EC4698" w:rsidRPr="007F523D">
              <w:rPr>
                <w:rFonts w:ascii="Cambria" w:hAnsi="Cambria" w:cstheme="minorHAnsi"/>
                <w:bCs/>
                <w:sz w:val="24"/>
                <w:szCs w:val="24"/>
              </w:rPr>
              <w:t xml:space="preserve"> an integrated plan for implementing Carbon Capture, Utilization, and Storage (CCUS) in a mature oilfield. Include steps for CO₂ capture, transportation, and utilization in EOR, ensuring low-emission operations.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8E0FC" w14:textId="159D9EAA" w:rsidR="008117CE" w:rsidRDefault="00265E5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2CA8E757" w14:textId="14EC063B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E61626B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D2BA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56ABAA4F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F302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5AB76BA8" w14:textId="77777777" w:rsidR="00575CF8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9144EB" w:rsidRPr="00293D36" w14:paraId="2A94AD1F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CC9E" w14:textId="4A355F17" w:rsidR="009144EB" w:rsidRPr="007F523D" w:rsidRDefault="00EF3023" w:rsidP="007F523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F523D">
              <w:rPr>
                <w:rFonts w:ascii="Cambria" w:hAnsi="Cambria" w:cstheme="minorHAnsi"/>
                <w:bCs/>
                <w:sz w:val="24"/>
                <w:szCs w:val="24"/>
              </w:rPr>
              <w:t>D</w:t>
            </w:r>
            <w:r w:rsidR="001D3B20">
              <w:rPr>
                <w:rFonts w:ascii="Cambria" w:hAnsi="Cambria" w:cstheme="minorHAnsi"/>
                <w:bCs/>
                <w:sz w:val="24"/>
                <w:szCs w:val="24"/>
              </w:rPr>
              <w:t>iscuss</w:t>
            </w:r>
            <w:r w:rsidRPr="007F523D">
              <w:rPr>
                <w:rFonts w:ascii="Cambria" w:hAnsi="Cambria" w:cstheme="minorHAnsi"/>
                <w:bCs/>
                <w:sz w:val="24"/>
                <w:szCs w:val="24"/>
              </w:rPr>
              <w:t xml:space="preserve"> how CO₂ contributes to reducing emissions in petroleum production, with an emphasis on renewable energy integration, flared gas utilization, and hybrid techniques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8FC83" w14:textId="338E0CD3" w:rsidR="008117CE" w:rsidRDefault="00265E5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7C278F14" w14:textId="66BBE9C1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1D17E502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3B7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3EDC13F5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F302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61EC348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7E975EDE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0F86" w14:textId="7BDE9F9D" w:rsidR="009144EB" w:rsidRPr="00293D36" w:rsidRDefault="00822F72" w:rsidP="007F523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F523D">
              <w:rPr>
                <w:rFonts w:ascii="Cambria" w:hAnsi="Cambria" w:cstheme="minorHAnsi"/>
                <w:bCs/>
                <w:sz w:val="24"/>
                <w:szCs w:val="24"/>
              </w:rPr>
              <w:t>Discuss the role of electrification of operations and renewable energy in reducing emissions during petroleum production. Highlight how digitalization, remote monitoring, and hydrogen integration contribute to achieving carbon-neutral drilling and production</w:t>
            </w:r>
            <w:r w:rsidRPr="00822F7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970F2" w14:textId="6475BFAA" w:rsidR="008117CE" w:rsidRDefault="00265E5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09117A79" w14:textId="153EE189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64E87EA4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D3B2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3AF8A88D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0DA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691DFA87" w14:textId="3D0EEF47" w:rsidR="009144EB" w:rsidRDefault="009144EB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9144EB" w:rsidRPr="00293D36" w14:paraId="2FBF7D0A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FDD5C" w14:textId="3E828690" w:rsidR="009144EB" w:rsidRPr="00293D36" w:rsidRDefault="00953B73" w:rsidP="007F523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Demonstrate</w:t>
            </w:r>
            <w:r w:rsidR="0068687D" w:rsidRPr="007F523D">
              <w:rPr>
                <w:rFonts w:ascii="Cambria" w:hAnsi="Cambria" w:cstheme="minorHAnsi"/>
                <w:bCs/>
                <w:sz w:val="24"/>
                <w:szCs w:val="24"/>
              </w:rPr>
              <w:t xml:space="preserve"> the process of screening and ranking ideal CO₂ storage sites by analyzing technical, commercial, and environmental site performance. Discuss the significance of non-technical factors such as data availability, transportation, monitoring, and permitting in site selection</w:t>
            </w:r>
            <w:r w:rsidR="0068687D" w:rsidRPr="0068687D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8A8FC" w14:textId="684798B7" w:rsidR="008117CE" w:rsidRDefault="00265E5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15CBE4EC" w14:textId="5257A8E8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715DB2F9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D2BA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4063B2D4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8687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65AA80F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FC4F57F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89B61" w14:textId="3714F4EE" w:rsidR="009144EB" w:rsidRPr="007F523D" w:rsidRDefault="005D2D0C" w:rsidP="007F523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Examine </w:t>
            </w:r>
            <w:r w:rsidRPr="005D2D0C">
              <w:rPr>
                <w:rFonts w:ascii="Cambria" w:hAnsi="Cambria" w:cstheme="minorHAnsi"/>
                <w:bCs/>
                <w:sz w:val="24"/>
                <w:szCs w:val="24"/>
              </w:rPr>
              <w:t xml:space="preserve">the major challenges associated with implementing future CO₂ management strategies, including technological, economic, and regulatory barriers.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Discuss future techniques and s</w:t>
            </w:r>
            <w:r w:rsidRPr="005D2D0C">
              <w:rPr>
                <w:rFonts w:ascii="Cambria" w:hAnsi="Cambria" w:cstheme="minorHAnsi"/>
                <w:bCs/>
                <w:sz w:val="24"/>
                <w:szCs w:val="24"/>
              </w:rPr>
              <w:t>uggest potential solutions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5D2D0C">
              <w:rPr>
                <w:rFonts w:ascii="Cambria" w:hAnsi="Cambria" w:cstheme="minorHAnsi"/>
                <w:bCs/>
                <w:sz w:val="24"/>
                <w:szCs w:val="24"/>
              </w:rPr>
              <w:t>to overcome these challenges and accelerate adoption.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E5EBC" w14:textId="0770B8CB" w:rsidR="008117CE" w:rsidRDefault="00265E5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15DD9455" w14:textId="07A536C8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32A7DFE9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D2BA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4BD033B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8687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29269" w14:textId="77777777" w:rsidR="007F2570" w:rsidRDefault="007F2570">
      <w:pPr>
        <w:spacing w:line="240" w:lineRule="auto"/>
      </w:pPr>
      <w:r>
        <w:separator/>
      </w:r>
    </w:p>
  </w:endnote>
  <w:endnote w:type="continuationSeparator" w:id="0">
    <w:p w14:paraId="403AC0D4" w14:textId="77777777" w:rsidR="007F2570" w:rsidRDefault="007F2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23F70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23F70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18F4B" w14:textId="77777777" w:rsidR="007F2570" w:rsidRDefault="007F2570">
      <w:pPr>
        <w:spacing w:after="0"/>
      </w:pPr>
      <w:r>
        <w:separator/>
      </w:r>
    </w:p>
  </w:footnote>
  <w:footnote w:type="continuationSeparator" w:id="0">
    <w:p w14:paraId="5D300D51" w14:textId="77777777" w:rsidR="007F2570" w:rsidRDefault="007F25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gFACGnX0gtAAAA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3B20"/>
    <w:rsid w:val="001D6A7D"/>
    <w:rsid w:val="001E53BA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13F3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2C00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4D11"/>
    <w:rsid w:val="003179E7"/>
    <w:rsid w:val="0032044F"/>
    <w:rsid w:val="00321FC5"/>
    <w:rsid w:val="00323F70"/>
    <w:rsid w:val="00331CEF"/>
    <w:rsid w:val="003358F9"/>
    <w:rsid w:val="0033626C"/>
    <w:rsid w:val="00340A71"/>
    <w:rsid w:val="0034268F"/>
    <w:rsid w:val="00344137"/>
    <w:rsid w:val="00347B35"/>
    <w:rsid w:val="0035383F"/>
    <w:rsid w:val="003562F6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0200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1881"/>
    <w:rsid w:val="004B553D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07AA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2A57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2D0C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4C7"/>
    <w:rsid w:val="0065359A"/>
    <w:rsid w:val="00654228"/>
    <w:rsid w:val="0066663D"/>
    <w:rsid w:val="0067033C"/>
    <w:rsid w:val="00672DD8"/>
    <w:rsid w:val="00674445"/>
    <w:rsid w:val="00676911"/>
    <w:rsid w:val="00680EB8"/>
    <w:rsid w:val="006828FF"/>
    <w:rsid w:val="00682CEB"/>
    <w:rsid w:val="0068462D"/>
    <w:rsid w:val="0068527D"/>
    <w:rsid w:val="0068687D"/>
    <w:rsid w:val="006878FB"/>
    <w:rsid w:val="00694421"/>
    <w:rsid w:val="006963A1"/>
    <w:rsid w:val="006A0524"/>
    <w:rsid w:val="006A7570"/>
    <w:rsid w:val="006B2444"/>
    <w:rsid w:val="006B4F56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4B16"/>
    <w:rsid w:val="007A617C"/>
    <w:rsid w:val="007A7F7D"/>
    <w:rsid w:val="007B21B6"/>
    <w:rsid w:val="007B4AD3"/>
    <w:rsid w:val="007C511D"/>
    <w:rsid w:val="007C5F82"/>
    <w:rsid w:val="007C76E3"/>
    <w:rsid w:val="007D3B8B"/>
    <w:rsid w:val="007E0323"/>
    <w:rsid w:val="007E179D"/>
    <w:rsid w:val="007E19C9"/>
    <w:rsid w:val="007E3D9B"/>
    <w:rsid w:val="007E6774"/>
    <w:rsid w:val="007F040B"/>
    <w:rsid w:val="007F2570"/>
    <w:rsid w:val="007F523D"/>
    <w:rsid w:val="007F774C"/>
    <w:rsid w:val="00802858"/>
    <w:rsid w:val="00805D96"/>
    <w:rsid w:val="00806949"/>
    <w:rsid w:val="0081006C"/>
    <w:rsid w:val="008117CE"/>
    <w:rsid w:val="00811B47"/>
    <w:rsid w:val="008142C1"/>
    <w:rsid w:val="00822F72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45EA9"/>
    <w:rsid w:val="0095189B"/>
    <w:rsid w:val="00953B73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4424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183D"/>
    <w:rsid w:val="00B622F0"/>
    <w:rsid w:val="00B722EA"/>
    <w:rsid w:val="00B73158"/>
    <w:rsid w:val="00B77F41"/>
    <w:rsid w:val="00B85087"/>
    <w:rsid w:val="00B942AE"/>
    <w:rsid w:val="00B95C27"/>
    <w:rsid w:val="00B95DB6"/>
    <w:rsid w:val="00BA369C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2942"/>
    <w:rsid w:val="00C041D3"/>
    <w:rsid w:val="00C07A85"/>
    <w:rsid w:val="00C238DB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1976"/>
    <w:rsid w:val="00C824A3"/>
    <w:rsid w:val="00C94CC3"/>
    <w:rsid w:val="00C95D5B"/>
    <w:rsid w:val="00CA22BC"/>
    <w:rsid w:val="00CA280C"/>
    <w:rsid w:val="00CA631C"/>
    <w:rsid w:val="00CB0DA6"/>
    <w:rsid w:val="00CB39E2"/>
    <w:rsid w:val="00CB4557"/>
    <w:rsid w:val="00CB7329"/>
    <w:rsid w:val="00CC0778"/>
    <w:rsid w:val="00CC3B8E"/>
    <w:rsid w:val="00CD16DB"/>
    <w:rsid w:val="00CD2BAA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91E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58A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85C2A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698"/>
    <w:rsid w:val="00EC4FB2"/>
    <w:rsid w:val="00EC7222"/>
    <w:rsid w:val="00ED3D23"/>
    <w:rsid w:val="00ED4C3F"/>
    <w:rsid w:val="00ED4F04"/>
    <w:rsid w:val="00EE3BEE"/>
    <w:rsid w:val="00EE596E"/>
    <w:rsid w:val="00EE5FE1"/>
    <w:rsid w:val="00EF26CC"/>
    <w:rsid w:val="00EF3023"/>
    <w:rsid w:val="00EF345F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58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19C5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79D10D-A2DB-4D40-802B-9935516E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30</cp:revision>
  <cp:lastPrinted>2024-12-04T07:08:00Z</cp:lastPrinted>
  <dcterms:created xsi:type="dcterms:W3CDTF">2024-12-23T10:23:00Z</dcterms:created>
  <dcterms:modified xsi:type="dcterms:W3CDTF">2025-01-03T07:17:00Z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