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4F11A9" w:rsidRPr="00180C54" w:rsidTr="008F3600">
        <w:trPr>
          <w:trHeight w:val="396"/>
        </w:trPr>
        <w:tc>
          <w:tcPr>
            <w:tcW w:w="1029" w:type="dxa"/>
            <w:vAlign w:val="center"/>
          </w:tcPr>
          <w:p w:rsidR="004F11A9" w:rsidRPr="00180C54" w:rsidRDefault="004F11A9" w:rsidP="008F3600">
            <w:pPr>
              <w:jc w:val="center"/>
              <w:rPr>
                <w:rFonts w:ascii="Times New Roman" w:hAnsi="Times New Roman"/>
              </w:rPr>
            </w:pPr>
            <w:r w:rsidRPr="00180C54">
              <w:rPr>
                <w:rFonts w:ascii="Times New Roman" w:hAnsi="Times New Roman"/>
              </w:rPr>
              <w:t>Roll No.</w:t>
            </w:r>
          </w:p>
        </w:tc>
        <w:tc>
          <w:tcPr>
            <w:tcW w:w="361" w:type="dxa"/>
            <w:vAlign w:val="center"/>
          </w:tcPr>
          <w:p w:rsidR="004F11A9" w:rsidRPr="00180C54" w:rsidRDefault="004F11A9" w:rsidP="008F3600">
            <w:pPr>
              <w:jc w:val="center"/>
              <w:rPr>
                <w:rFonts w:ascii="Times New Roman" w:hAnsi="Times New Roman"/>
              </w:rPr>
            </w:pPr>
          </w:p>
        </w:tc>
        <w:tc>
          <w:tcPr>
            <w:tcW w:w="361" w:type="dxa"/>
            <w:vAlign w:val="center"/>
          </w:tcPr>
          <w:p w:rsidR="004F11A9" w:rsidRPr="00180C54" w:rsidRDefault="004F11A9" w:rsidP="008F3600">
            <w:pPr>
              <w:jc w:val="center"/>
              <w:rPr>
                <w:rFonts w:ascii="Times New Roman" w:hAnsi="Times New Roman"/>
              </w:rPr>
            </w:pPr>
          </w:p>
        </w:tc>
        <w:tc>
          <w:tcPr>
            <w:tcW w:w="361" w:type="dxa"/>
            <w:vAlign w:val="center"/>
          </w:tcPr>
          <w:p w:rsidR="004F11A9" w:rsidRPr="00180C54" w:rsidRDefault="004F11A9" w:rsidP="008F3600">
            <w:pPr>
              <w:jc w:val="center"/>
              <w:rPr>
                <w:rFonts w:ascii="Times New Roman" w:hAnsi="Times New Roman"/>
              </w:rPr>
            </w:pPr>
          </w:p>
        </w:tc>
        <w:tc>
          <w:tcPr>
            <w:tcW w:w="361" w:type="dxa"/>
            <w:vAlign w:val="center"/>
          </w:tcPr>
          <w:p w:rsidR="004F11A9" w:rsidRPr="00180C54" w:rsidRDefault="004F11A9" w:rsidP="008F3600">
            <w:pPr>
              <w:jc w:val="center"/>
              <w:rPr>
                <w:rFonts w:ascii="Times New Roman" w:hAnsi="Times New Roman"/>
              </w:rPr>
            </w:pPr>
          </w:p>
        </w:tc>
        <w:tc>
          <w:tcPr>
            <w:tcW w:w="361" w:type="dxa"/>
            <w:vAlign w:val="center"/>
          </w:tcPr>
          <w:p w:rsidR="004F11A9" w:rsidRPr="00180C54" w:rsidRDefault="004F11A9" w:rsidP="008F3600">
            <w:pPr>
              <w:jc w:val="center"/>
              <w:rPr>
                <w:rFonts w:ascii="Times New Roman" w:hAnsi="Times New Roman"/>
              </w:rPr>
            </w:pPr>
          </w:p>
        </w:tc>
        <w:tc>
          <w:tcPr>
            <w:tcW w:w="361" w:type="dxa"/>
            <w:vAlign w:val="center"/>
          </w:tcPr>
          <w:p w:rsidR="004F11A9" w:rsidRPr="00180C54" w:rsidRDefault="004F11A9" w:rsidP="008F3600">
            <w:pPr>
              <w:jc w:val="center"/>
              <w:rPr>
                <w:rFonts w:ascii="Times New Roman" w:hAnsi="Times New Roman"/>
              </w:rPr>
            </w:pPr>
          </w:p>
        </w:tc>
        <w:tc>
          <w:tcPr>
            <w:tcW w:w="361" w:type="dxa"/>
            <w:vAlign w:val="center"/>
          </w:tcPr>
          <w:p w:rsidR="004F11A9" w:rsidRPr="00180C54" w:rsidRDefault="004F11A9" w:rsidP="008F3600">
            <w:pPr>
              <w:jc w:val="center"/>
              <w:rPr>
                <w:rFonts w:ascii="Times New Roman" w:hAnsi="Times New Roman"/>
              </w:rPr>
            </w:pPr>
          </w:p>
        </w:tc>
        <w:tc>
          <w:tcPr>
            <w:tcW w:w="276" w:type="dxa"/>
            <w:vAlign w:val="center"/>
          </w:tcPr>
          <w:p w:rsidR="004F11A9" w:rsidRPr="00180C54" w:rsidRDefault="004F11A9" w:rsidP="008F3600">
            <w:pPr>
              <w:jc w:val="center"/>
              <w:rPr>
                <w:rFonts w:ascii="Times New Roman" w:hAnsi="Times New Roman"/>
              </w:rPr>
            </w:pPr>
          </w:p>
        </w:tc>
        <w:tc>
          <w:tcPr>
            <w:tcW w:w="445" w:type="dxa"/>
            <w:vAlign w:val="center"/>
          </w:tcPr>
          <w:p w:rsidR="004F11A9" w:rsidRPr="00180C54" w:rsidRDefault="004F11A9" w:rsidP="008F3600">
            <w:pPr>
              <w:jc w:val="center"/>
              <w:rPr>
                <w:rFonts w:ascii="Times New Roman" w:hAnsi="Times New Roman"/>
              </w:rPr>
            </w:pPr>
          </w:p>
        </w:tc>
        <w:tc>
          <w:tcPr>
            <w:tcW w:w="361" w:type="dxa"/>
            <w:vAlign w:val="center"/>
          </w:tcPr>
          <w:p w:rsidR="004F11A9" w:rsidRPr="00180C54" w:rsidRDefault="004F11A9" w:rsidP="008F3600">
            <w:pPr>
              <w:jc w:val="center"/>
              <w:rPr>
                <w:rFonts w:ascii="Times New Roman" w:hAnsi="Times New Roman"/>
              </w:rPr>
            </w:pPr>
          </w:p>
        </w:tc>
        <w:tc>
          <w:tcPr>
            <w:tcW w:w="361" w:type="dxa"/>
            <w:vAlign w:val="center"/>
          </w:tcPr>
          <w:p w:rsidR="004F11A9" w:rsidRPr="00180C54" w:rsidRDefault="004F11A9" w:rsidP="008F3600">
            <w:pPr>
              <w:jc w:val="center"/>
              <w:rPr>
                <w:rFonts w:ascii="Times New Roman" w:hAnsi="Times New Roman"/>
              </w:rPr>
            </w:pPr>
          </w:p>
        </w:tc>
        <w:tc>
          <w:tcPr>
            <w:tcW w:w="361" w:type="dxa"/>
            <w:vAlign w:val="center"/>
          </w:tcPr>
          <w:p w:rsidR="004F11A9" w:rsidRPr="00180C54" w:rsidRDefault="004F11A9" w:rsidP="008F3600">
            <w:pPr>
              <w:jc w:val="center"/>
              <w:rPr>
                <w:rFonts w:ascii="Times New Roman" w:hAnsi="Times New Roman"/>
              </w:rPr>
            </w:pPr>
          </w:p>
        </w:tc>
      </w:tr>
    </w:tbl>
    <w:p w:rsidR="004F11A9" w:rsidRPr="00180C54" w:rsidRDefault="004F11A9" w:rsidP="004F11A9">
      <w:pPr>
        <w:pStyle w:val="ListParagraph"/>
        <w:spacing w:after="0"/>
        <w:ind w:left="0"/>
        <w:jc w:val="center"/>
        <w:rPr>
          <w:rFonts w:ascii="Times New Roman" w:hAnsi="Times New Roman"/>
          <w:b/>
          <w:caps/>
          <w:sz w:val="28"/>
          <w:szCs w:val="24"/>
        </w:rPr>
      </w:pPr>
    </w:p>
    <w:p w:rsidR="004F11A9" w:rsidRPr="00180C54" w:rsidRDefault="006860ED" w:rsidP="004F11A9">
      <w:pPr>
        <w:pStyle w:val="ListParagraph"/>
        <w:spacing w:after="0"/>
        <w:ind w:left="0"/>
        <w:rPr>
          <w:rFonts w:ascii="Times New Roman" w:hAnsi="Times New Roman"/>
          <w:b/>
          <w:caps/>
          <w:sz w:val="28"/>
          <w:szCs w:val="24"/>
        </w:rPr>
      </w:pPr>
      <w:r>
        <w:rPr>
          <w:rFonts w:ascii="Times New Roman" w:hAnsi="Times New Roman"/>
          <w:b/>
          <w:caps/>
          <w:noProof/>
          <w:sz w:val="28"/>
          <w:szCs w:val="24"/>
          <w:lang w:val="en-IN" w:eastAsia="en-IN"/>
        </w:rPr>
        <w:drawing>
          <wp:anchor distT="0" distB="0" distL="114300" distR="114300" simplePos="0" relativeHeight="251659264" behindDoc="0" locked="0" layoutInCell="1" allowOverlap="1" wp14:anchorId="0EE5F56B" wp14:editId="2704D0FB">
            <wp:simplePos x="0" y="0"/>
            <wp:positionH relativeFrom="column">
              <wp:posOffset>609600</wp:posOffset>
            </wp:positionH>
            <wp:positionV relativeFrom="paragraph">
              <wp:posOffset>234315</wp:posOffset>
            </wp:positionV>
            <wp:extent cx="800100" cy="619125"/>
            <wp:effectExtent l="19050" t="0" r="0" b="0"/>
            <wp:wrapNone/>
            <wp:docPr id="2"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a:ln>
                      <a:noFill/>
                    </a:ln>
                  </pic:spPr>
                </pic:pic>
              </a:graphicData>
            </a:graphic>
          </wp:anchor>
        </w:drawing>
      </w:r>
    </w:p>
    <w:p w:rsidR="004F11A9" w:rsidRPr="00180C54" w:rsidRDefault="004F11A9" w:rsidP="006860ED">
      <w:pPr>
        <w:pStyle w:val="ListParagraph"/>
        <w:spacing w:after="0"/>
        <w:ind w:left="0"/>
        <w:jc w:val="center"/>
        <w:rPr>
          <w:rFonts w:ascii="Times New Roman" w:hAnsi="Times New Roman"/>
          <w:b/>
          <w:caps/>
          <w:color w:val="000000" w:themeColor="text1"/>
          <w:sz w:val="36"/>
          <w:szCs w:val="36"/>
          <w:lang w:val="en-IN" w:eastAsia="en-IN"/>
        </w:rPr>
      </w:pPr>
      <w:r w:rsidRPr="00180C54">
        <w:rPr>
          <w:rFonts w:ascii="Times New Roman" w:hAnsi="Times New Roman"/>
          <w:b/>
          <w:caps/>
          <w:color w:val="000000" w:themeColor="text1"/>
          <w:sz w:val="44"/>
          <w:szCs w:val="44"/>
          <w:lang w:val="en-IN" w:eastAsia="en-IN"/>
        </w:rPr>
        <w:t>PRESIDENCY UNIVERSITY</w:t>
      </w:r>
    </w:p>
    <w:p w:rsidR="004F11A9" w:rsidRPr="00180C54" w:rsidRDefault="004F11A9" w:rsidP="006860ED">
      <w:pPr>
        <w:spacing w:before="100" w:beforeAutospacing="1" w:after="100" w:afterAutospacing="1" w:line="240" w:lineRule="auto"/>
        <w:jc w:val="center"/>
        <w:rPr>
          <w:rFonts w:ascii="Times New Roman" w:hAnsi="Times New Roman"/>
          <w:b/>
          <w:caps/>
          <w:color w:val="000000" w:themeColor="text1"/>
          <w:sz w:val="28"/>
          <w:szCs w:val="28"/>
          <w:lang w:val="en-IN" w:eastAsia="en-IN"/>
        </w:rPr>
      </w:pPr>
      <w:r w:rsidRPr="00180C54">
        <w:rPr>
          <w:rFonts w:ascii="Times New Roman" w:hAnsi="Times New Roman"/>
          <w:b/>
          <w:caps/>
          <w:color w:val="000000" w:themeColor="text1"/>
          <w:sz w:val="28"/>
          <w:szCs w:val="28"/>
          <w:lang w:val="en-IN" w:eastAsia="en-IN"/>
        </w:rPr>
        <w:t>Bengaluru</w:t>
      </w:r>
    </w:p>
    <w:tbl>
      <w:tblPr>
        <w:tblStyle w:val="TableGrid"/>
        <w:tblW w:w="1102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026"/>
      </w:tblGrid>
      <w:tr w:rsidR="004F11A9" w:rsidRPr="006860ED" w:rsidTr="006860ED">
        <w:trPr>
          <w:trHeight w:val="627"/>
        </w:trPr>
        <w:tc>
          <w:tcPr>
            <w:tcW w:w="11026" w:type="dxa"/>
            <w:vAlign w:val="center"/>
          </w:tcPr>
          <w:p w:rsidR="004F11A9" w:rsidRPr="006860ED" w:rsidRDefault="00964E8C" w:rsidP="008F3600">
            <w:pPr>
              <w:spacing w:line="360" w:lineRule="auto"/>
              <w:ind w:firstLine="30"/>
              <w:jc w:val="center"/>
              <w:rPr>
                <w:rFonts w:ascii="Cambria" w:hAnsi="Cambria"/>
                <w:b/>
                <w:color w:val="000000" w:themeColor="text1"/>
                <w:sz w:val="24"/>
                <w:szCs w:val="24"/>
                <w:lang w:val="en-GB"/>
              </w:rPr>
            </w:pPr>
            <w:r w:rsidRPr="006860ED">
              <w:rPr>
                <w:rFonts w:ascii="Cambria" w:hAnsi="Cambria"/>
                <w:b/>
                <w:sz w:val="28"/>
                <w:szCs w:val="28"/>
              </w:rPr>
              <w:t>End - Term Examinations -January</w:t>
            </w:r>
            <w:r w:rsidR="004F11A9" w:rsidRPr="006860ED">
              <w:rPr>
                <w:rFonts w:ascii="Cambria" w:hAnsi="Cambria"/>
                <w:b/>
                <w:sz w:val="28"/>
                <w:szCs w:val="28"/>
                <w:lang w:val="en-GB"/>
              </w:rPr>
              <w:t xml:space="preserve"> </w:t>
            </w:r>
            <w:r w:rsidR="004F11A9" w:rsidRPr="006860ED">
              <w:rPr>
                <w:rFonts w:ascii="Cambria" w:hAnsi="Cambria"/>
                <w:b/>
                <w:sz w:val="28"/>
                <w:szCs w:val="28"/>
              </w:rPr>
              <w:t>202</w:t>
            </w:r>
            <w:r w:rsidR="00974E15" w:rsidRPr="006860ED">
              <w:rPr>
                <w:rFonts w:ascii="Cambria" w:hAnsi="Cambria"/>
                <w:b/>
                <w:sz w:val="28"/>
                <w:szCs w:val="28"/>
              </w:rPr>
              <w:t>5</w:t>
            </w:r>
          </w:p>
        </w:tc>
      </w:tr>
      <w:tr w:rsidR="004F11A9" w:rsidRPr="006860ED" w:rsidTr="006860ED">
        <w:trPr>
          <w:trHeight w:val="609"/>
        </w:trPr>
        <w:tc>
          <w:tcPr>
            <w:tcW w:w="11026" w:type="dxa"/>
            <w:vAlign w:val="center"/>
          </w:tcPr>
          <w:p w:rsidR="004F11A9" w:rsidRPr="006860ED" w:rsidRDefault="004F11A9" w:rsidP="008F3600">
            <w:pPr>
              <w:spacing w:line="360" w:lineRule="auto"/>
              <w:ind w:firstLine="30"/>
              <w:rPr>
                <w:rFonts w:ascii="Cambria" w:hAnsi="Cambria"/>
                <w:b/>
                <w:color w:val="000000" w:themeColor="text1"/>
                <w:sz w:val="24"/>
                <w:szCs w:val="24"/>
              </w:rPr>
            </w:pPr>
            <w:r w:rsidRPr="006860ED">
              <w:rPr>
                <w:rFonts w:ascii="Cambria" w:hAnsi="Cambria"/>
                <w:b/>
                <w:color w:val="000000" w:themeColor="text1"/>
                <w:sz w:val="24"/>
                <w:szCs w:val="24"/>
              </w:rPr>
              <w:t>Date:</w:t>
            </w:r>
            <w:r w:rsidR="00125AB4" w:rsidRPr="006860ED">
              <w:rPr>
                <w:rFonts w:ascii="Cambria" w:hAnsi="Cambria"/>
                <w:color w:val="000000" w:themeColor="text1"/>
                <w:sz w:val="24"/>
                <w:szCs w:val="24"/>
              </w:rPr>
              <w:t xml:space="preserve"> 06/ 01/ 2025</w:t>
            </w:r>
            <w:r w:rsidRPr="006860ED">
              <w:rPr>
                <w:rFonts w:ascii="Cambria" w:hAnsi="Cambria"/>
                <w:color w:val="000000" w:themeColor="text1"/>
                <w:sz w:val="24"/>
                <w:szCs w:val="24"/>
              </w:rPr>
              <w:t xml:space="preserve">                                                                                                    </w:t>
            </w:r>
            <w:r w:rsidRPr="006860ED">
              <w:rPr>
                <w:rFonts w:ascii="Cambria" w:hAnsi="Cambria"/>
                <w:b/>
                <w:color w:val="000000" w:themeColor="text1"/>
                <w:sz w:val="24"/>
                <w:szCs w:val="24"/>
              </w:rPr>
              <w:t>Time:</w:t>
            </w:r>
            <w:r w:rsidR="00964E8C" w:rsidRPr="006860ED">
              <w:rPr>
                <w:rFonts w:ascii="Cambria" w:hAnsi="Cambria"/>
                <w:b/>
                <w:color w:val="000000" w:themeColor="text1"/>
                <w:sz w:val="24"/>
                <w:szCs w:val="24"/>
              </w:rPr>
              <w:t xml:space="preserve"> </w:t>
            </w:r>
            <w:r w:rsidR="00125AB4" w:rsidRPr="006860ED">
              <w:rPr>
                <w:rFonts w:ascii="Cambria" w:hAnsi="Cambria"/>
                <w:color w:val="000000" w:themeColor="text1"/>
                <w:sz w:val="24"/>
                <w:szCs w:val="24"/>
              </w:rPr>
              <w:t>09:30am – 12:3</w:t>
            </w:r>
            <w:r w:rsidRPr="006860ED">
              <w:rPr>
                <w:rFonts w:ascii="Cambria" w:hAnsi="Cambria"/>
                <w:color w:val="000000" w:themeColor="text1"/>
                <w:sz w:val="24"/>
                <w:szCs w:val="24"/>
              </w:rPr>
              <w:t>0</w:t>
            </w:r>
            <w:r w:rsidR="00964E8C" w:rsidRPr="006860ED">
              <w:rPr>
                <w:rFonts w:ascii="Cambria" w:hAnsi="Cambria"/>
                <w:color w:val="000000" w:themeColor="text1"/>
                <w:sz w:val="24"/>
                <w:szCs w:val="24"/>
              </w:rPr>
              <w:t xml:space="preserve"> </w:t>
            </w:r>
            <w:r w:rsidRPr="006860ED">
              <w:rPr>
                <w:rFonts w:ascii="Cambria" w:hAnsi="Cambria"/>
                <w:color w:val="000000" w:themeColor="text1"/>
                <w:sz w:val="24"/>
                <w:szCs w:val="24"/>
              </w:rPr>
              <w:t>pm</w:t>
            </w:r>
          </w:p>
        </w:tc>
      </w:tr>
    </w:tbl>
    <w:p w:rsidR="004F11A9" w:rsidRPr="006860ED" w:rsidRDefault="004F11A9" w:rsidP="004F11A9">
      <w:pPr>
        <w:spacing w:after="0"/>
        <w:rPr>
          <w:rFonts w:ascii="Cambria" w:hAnsi="Cambria"/>
          <w:b/>
          <w:sz w:val="28"/>
          <w:szCs w:val="28"/>
        </w:rPr>
      </w:pPr>
    </w:p>
    <w:tbl>
      <w:tblPr>
        <w:tblStyle w:val="TableGrid"/>
        <w:tblW w:w="11038"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3241"/>
      </w:tblGrid>
      <w:tr w:rsidR="004F11A9" w:rsidRPr="006860ED" w:rsidTr="006860ED">
        <w:trPr>
          <w:trHeight w:val="440"/>
        </w:trPr>
        <w:tc>
          <w:tcPr>
            <w:tcW w:w="4395" w:type="dxa"/>
            <w:vAlign w:val="center"/>
          </w:tcPr>
          <w:p w:rsidR="004F11A9" w:rsidRPr="006860ED" w:rsidRDefault="004F11A9" w:rsidP="008F3600">
            <w:pPr>
              <w:rPr>
                <w:rFonts w:ascii="Cambria" w:hAnsi="Cambria"/>
                <w:b/>
                <w:sz w:val="28"/>
                <w:szCs w:val="28"/>
              </w:rPr>
            </w:pPr>
            <w:r w:rsidRPr="006860ED">
              <w:rPr>
                <w:rFonts w:ascii="Cambria" w:hAnsi="Cambria"/>
                <w:b/>
                <w:color w:val="000000" w:themeColor="text1"/>
                <w:sz w:val="24"/>
                <w:szCs w:val="24"/>
                <w:lang w:val="en-GB"/>
              </w:rPr>
              <w:t xml:space="preserve">School: </w:t>
            </w:r>
            <w:r w:rsidR="006860ED">
              <w:rPr>
                <w:rFonts w:ascii="Cambria" w:hAnsi="Cambria"/>
                <w:b/>
                <w:color w:val="000000" w:themeColor="text1"/>
                <w:sz w:val="24"/>
                <w:szCs w:val="24"/>
                <w:lang w:val="en-GB"/>
              </w:rPr>
              <w:t xml:space="preserve"> </w:t>
            </w:r>
            <w:r w:rsidRPr="006860ED">
              <w:rPr>
                <w:rFonts w:ascii="Cambria" w:hAnsi="Cambria"/>
                <w:color w:val="000000" w:themeColor="text1"/>
                <w:sz w:val="24"/>
                <w:szCs w:val="24"/>
                <w:lang w:val="en-GB"/>
              </w:rPr>
              <w:t>SOL</w:t>
            </w:r>
          </w:p>
        </w:tc>
        <w:tc>
          <w:tcPr>
            <w:tcW w:w="6643" w:type="dxa"/>
            <w:gridSpan w:val="2"/>
            <w:vAlign w:val="center"/>
          </w:tcPr>
          <w:p w:rsidR="004F11A9" w:rsidRPr="006860ED" w:rsidRDefault="0075410C" w:rsidP="008F3600">
            <w:pPr>
              <w:rPr>
                <w:rFonts w:ascii="Cambria" w:hAnsi="Cambria"/>
                <w:b/>
                <w:sz w:val="28"/>
                <w:szCs w:val="28"/>
              </w:rPr>
            </w:pPr>
            <w:r w:rsidRPr="006860ED">
              <w:rPr>
                <w:rFonts w:ascii="Cambria" w:hAnsi="Cambria"/>
                <w:b/>
                <w:color w:val="000000" w:themeColor="text1"/>
                <w:sz w:val="24"/>
                <w:szCs w:val="24"/>
              </w:rPr>
              <w:t>Program:</w:t>
            </w:r>
            <w:r w:rsidR="00964E8C" w:rsidRPr="006860ED">
              <w:rPr>
                <w:rFonts w:ascii="Cambria" w:hAnsi="Cambria"/>
              </w:rPr>
              <w:t xml:space="preserve"> </w:t>
            </w:r>
            <w:r w:rsidRPr="006860ED">
              <w:rPr>
                <w:rFonts w:ascii="Cambria" w:hAnsi="Cambria"/>
                <w:color w:val="000000" w:themeColor="text1"/>
                <w:sz w:val="24"/>
                <w:szCs w:val="24"/>
              </w:rPr>
              <w:t>BA</w:t>
            </w:r>
            <w:r w:rsidR="00F60E46">
              <w:rPr>
                <w:rFonts w:ascii="Cambria" w:hAnsi="Cambria"/>
                <w:color w:val="000000" w:themeColor="text1"/>
                <w:sz w:val="24"/>
                <w:szCs w:val="24"/>
              </w:rPr>
              <w:t xml:space="preserve"> LL.B/BBA LL.B/B.Com LL.B </w:t>
            </w:r>
            <w:r w:rsidR="004E2FCB">
              <w:rPr>
                <w:rFonts w:ascii="Cambria" w:hAnsi="Cambria"/>
                <w:color w:val="000000" w:themeColor="text1"/>
                <w:sz w:val="24"/>
                <w:szCs w:val="24"/>
              </w:rPr>
              <w:t>P</w:t>
            </w:r>
            <w:r w:rsidR="00125AB4" w:rsidRPr="006860ED">
              <w:rPr>
                <w:rFonts w:ascii="Cambria" w:hAnsi="Cambria"/>
                <w:color w:val="000000" w:themeColor="text1"/>
                <w:sz w:val="24"/>
                <w:szCs w:val="24"/>
              </w:rPr>
              <w:t>(Hons.)</w:t>
            </w:r>
          </w:p>
        </w:tc>
      </w:tr>
      <w:tr w:rsidR="004F11A9" w:rsidRPr="006860ED" w:rsidTr="006860ED">
        <w:trPr>
          <w:trHeight w:val="633"/>
        </w:trPr>
        <w:tc>
          <w:tcPr>
            <w:tcW w:w="4395" w:type="dxa"/>
            <w:vAlign w:val="center"/>
          </w:tcPr>
          <w:p w:rsidR="004F11A9" w:rsidRPr="006860ED" w:rsidRDefault="004F11A9" w:rsidP="008F3600">
            <w:pPr>
              <w:rPr>
                <w:rFonts w:ascii="Cambria" w:hAnsi="Cambria"/>
                <w:b/>
                <w:sz w:val="28"/>
                <w:szCs w:val="28"/>
              </w:rPr>
            </w:pPr>
            <w:r w:rsidRPr="006860ED">
              <w:rPr>
                <w:rFonts w:ascii="Cambria" w:hAnsi="Cambria"/>
                <w:b/>
                <w:color w:val="000000" w:themeColor="text1"/>
                <w:sz w:val="24"/>
                <w:szCs w:val="24"/>
              </w:rPr>
              <w:t>Course Code :</w:t>
            </w:r>
            <w:r w:rsidR="006860ED">
              <w:rPr>
                <w:rFonts w:ascii="Cambria" w:hAnsi="Cambria"/>
                <w:b/>
                <w:color w:val="000000" w:themeColor="text1"/>
                <w:sz w:val="24"/>
                <w:szCs w:val="24"/>
              </w:rPr>
              <w:t xml:space="preserve"> </w:t>
            </w:r>
            <w:r w:rsidRPr="006860ED">
              <w:rPr>
                <w:rFonts w:ascii="Cambria" w:hAnsi="Cambria"/>
                <w:color w:val="000000" w:themeColor="text1"/>
                <w:sz w:val="24"/>
                <w:szCs w:val="24"/>
              </w:rPr>
              <w:t>LAW2032</w:t>
            </w:r>
          </w:p>
        </w:tc>
        <w:tc>
          <w:tcPr>
            <w:tcW w:w="6643" w:type="dxa"/>
            <w:gridSpan w:val="2"/>
            <w:vAlign w:val="center"/>
          </w:tcPr>
          <w:p w:rsidR="004F11A9" w:rsidRPr="006860ED" w:rsidRDefault="004F11A9" w:rsidP="008F3600">
            <w:pPr>
              <w:rPr>
                <w:rFonts w:ascii="Cambria" w:hAnsi="Cambria"/>
                <w:b/>
                <w:sz w:val="28"/>
                <w:szCs w:val="28"/>
              </w:rPr>
            </w:pPr>
            <w:r w:rsidRPr="006860ED">
              <w:rPr>
                <w:rFonts w:ascii="Cambria" w:hAnsi="Cambria"/>
                <w:b/>
                <w:color w:val="000000" w:themeColor="text1"/>
                <w:sz w:val="24"/>
                <w:szCs w:val="24"/>
              </w:rPr>
              <w:t xml:space="preserve">Course Name : </w:t>
            </w:r>
            <w:r w:rsidRPr="006860ED">
              <w:rPr>
                <w:rFonts w:ascii="Cambria" w:hAnsi="Cambria"/>
                <w:color w:val="000000" w:themeColor="text1"/>
                <w:sz w:val="24"/>
                <w:szCs w:val="24"/>
              </w:rPr>
              <w:t>PROPERTY LAW</w:t>
            </w:r>
          </w:p>
        </w:tc>
      </w:tr>
      <w:tr w:rsidR="004F11A9" w:rsidRPr="006860ED" w:rsidTr="006860ED">
        <w:trPr>
          <w:trHeight w:val="633"/>
        </w:trPr>
        <w:tc>
          <w:tcPr>
            <w:tcW w:w="4395" w:type="dxa"/>
            <w:vAlign w:val="center"/>
          </w:tcPr>
          <w:p w:rsidR="004F11A9" w:rsidRPr="006860ED" w:rsidRDefault="004F11A9" w:rsidP="008F3600">
            <w:pPr>
              <w:rPr>
                <w:rFonts w:ascii="Cambria" w:hAnsi="Cambria"/>
                <w:b/>
                <w:color w:val="000000" w:themeColor="text1"/>
                <w:sz w:val="24"/>
                <w:szCs w:val="24"/>
              </w:rPr>
            </w:pPr>
            <w:r w:rsidRPr="006860ED">
              <w:rPr>
                <w:rFonts w:ascii="Cambria" w:hAnsi="Cambria"/>
                <w:b/>
                <w:color w:val="000000" w:themeColor="text1"/>
                <w:sz w:val="24"/>
                <w:szCs w:val="24"/>
              </w:rPr>
              <w:t>Semester</w:t>
            </w:r>
            <w:r w:rsidR="00D057FB">
              <w:rPr>
                <w:rFonts w:ascii="Cambria" w:hAnsi="Cambria"/>
                <w:color w:val="000000" w:themeColor="text1"/>
                <w:sz w:val="24"/>
                <w:szCs w:val="24"/>
              </w:rPr>
              <w:t>: V</w:t>
            </w:r>
          </w:p>
        </w:tc>
        <w:tc>
          <w:tcPr>
            <w:tcW w:w="3402" w:type="dxa"/>
            <w:vAlign w:val="center"/>
          </w:tcPr>
          <w:p w:rsidR="004F11A9" w:rsidRPr="006860ED" w:rsidRDefault="004F11A9" w:rsidP="008F3600">
            <w:pPr>
              <w:rPr>
                <w:rFonts w:ascii="Cambria" w:hAnsi="Cambria"/>
                <w:b/>
                <w:color w:val="000000" w:themeColor="text1"/>
                <w:sz w:val="24"/>
                <w:szCs w:val="24"/>
              </w:rPr>
            </w:pPr>
            <w:r w:rsidRPr="006860ED">
              <w:rPr>
                <w:rFonts w:ascii="Cambria" w:hAnsi="Cambria"/>
                <w:b/>
                <w:color w:val="000000" w:themeColor="text1"/>
                <w:sz w:val="24"/>
                <w:szCs w:val="24"/>
              </w:rPr>
              <w:t>Max Marks</w:t>
            </w:r>
            <w:r w:rsidRPr="006860ED">
              <w:rPr>
                <w:rFonts w:ascii="Cambria" w:hAnsi="Cambria"/>
                <w:color w:val="000000" w:themeColor="text1"/>
                <w:sz w:val="24"/>
                <w:szCs w:val="24"/>
              </w:rPr>
              <w:t>: 100</w:t>
            </w:r>
          </w:p>
        </w:tc>
        <w:tc>
          <w:tcPr>
            <w:tcW w:w="3241" w:type="dxa"/>
            <w:vAlign w:val="center"/>
          </w:tcPr>
          <w:p w:rsidR="004F11A9" w:rsidRPr="006860ED" w:rsidRDefault="004F11A9" w:rsidP="008F3600">
            <w:pPr>
              <w:rPr>
                <w:rFonts w:ascii="Cambria" w:hAnsi="Cambria"/>
                <w:b/>
                <w:color w:val="000000" w:themeColor="text1"/>
                <w:sz w:val="24"/>
                <w:szCs w:val="24"/>
              </w:rPr>
            </w:pPr>
            <w:r w:rsidRPr="006860ED">
              <w:rPr>
                <w:rFonts w:ascii="Cambria" w:hAnsi="Cambria"/>
                <w:b/>
                <w:color w:val="000000" w:themeColor="text1"/>
                <w:sz w:val="24"/>
                <w:szCs w:val="24"/>
              </w:rPr>
              <w:t>Weightage</w:t>
            </w:r>
            <w:r w:rsidRPr="006860ED">
              <w:rPr>
                <w:rFonts w:ascii="Cambria" w:hAnsi="Cambria"/>
                <w:color w:val="000000" w:themeColor="text1"/>
                <w:sz w:val="24"/>
                <w:szCs w:val="24"/>
              </w:rPr>
              <w:t>:</w:t>
            </w:r>
            <w:r w:rsidR="00964E8C" w:rsidRPr="006860ED">
              <w:rPr>
                <w:rFonts w:ascii="Cambria" w:hAnsi="Cambria"/>
                <w:color w:val="000000" w:themeColor="text1"/>
                <w:sz w:val="24"/>
                <w:szCs w:val="24"/>
              </w:rPr>
              <w:t xml:space="preserve"> </w:t>
            </w:r>
            <w:r w:rsidR="00D057FB">
              <w:rPr>
                <w:rFonts w:ascii="Cambria" w:hAnsi="Cambria"/>
                <w:color w:val="000000" w:themeColor="text1"/>
                <w:sz w:val="24"/>
                <w:szCs w:val="24"/>
              </w:rPr>
              <w:t>50%</w:t>
            </w:r>
          </w:p>
        </w:tc>
      </w:tr>
    </w:tbl>
    <w:p w:rsidR="004F11A9" w:rsidRPr="006860ED" w:rsidRDefault="004F11A9" w:rsidP="004F11A9">
      <w:pPr>
        <w:spacing w:after="0"/>
        <w:rPr>
          <w:rFonts w:ascii="Cambria" w:hAnsi="Cambria"/>
          <w:b/>
          <w:sz w:val="24"/>
          <w:szCs w:val="24"/>
        </w:rPr>
      </w:pPr>
    </w:p>
    <w:tbl>
      <w:tblPr>
        <w:tblStyle w:val="TableGrid"/>
        <w:tblW w:w="11028"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260"/>
        <w:gridCol w:w="946"/>
      </w:tblGrid>
      <w:tr w:rsidR="004F11A9" w:rsidRPr="006860ED" w:rsidTr="006860ED">
        <w:trPr>
          <w:trHeight w:val="550"/>
        </w:trPr>
        <w:tc>
          <w:tcPr>
            <w:tcW w:w="1882" w:type="dxa"/>
            <w:vAlign w:val="center"/>
          </w:tcPr>
          <w:p w:rsidR="004F11A9" w:rsidRPr="006860ED" w:rsidRDefault="004F11A9" w:rsidP="008F3600">
            <w:pPr>
              <w:rPr>
                <w:rFonts w:ascii="Cambria" w:hAnsi="Cambria"/>
                <w:b/>
                <w:sz w:val="24"/>
                <w:szCs w:val="24"/>
              </w:rPr>
            </w:pPr>
            <w:r w:rsidRPr="006860ED">
              <w:rPr>
                <w:rFonts w:ascii="Cambria" w:hAnsi="Cambria"/>
                <w:b/>
                <w:sz w:val="24"/>
                <w:szCs w:val="24"/>
              </w:rPr>
              <w:t>CO - Levels</w:t>
            </w:r>
          </w:p>
        </w:tc>
        <w:tc>
          <w:tcPr>
            <w:tcW w:w="1735" w:type="dxa"/>
            <w:vAlign w:val="center"/>
          </w:tcPr>
          <w:p w:rsidR="004F11A9" w:rsidRPr="006860ED" w:rsidRDefault="004F11A9" w:rsidP="008F3600">
            <w:pPr>
              <w:jc w:val="center"/>
              <w:rPr>
                <w:rFonts w:ascii="Cambria" w:hAnsi="Cambria"/>
                <w:b/>
                <w:sz w:val="24"/>
                <w:szCs w:val="24"/>
              </w:rPr>
            </w:pPr>
            <w:r w:rsidRPr="006860ED">
              <w:rPr>
                <w:rFonts w:ascii="Cambria" w:hAnsi="Cambria"/>
                <w:b/>
                <w:sz w:val="24"/>
                <w:szCs w:val="24"/>
              </w:rPr>
              <w:t>CO1</w:t>
            </w:r>
          </w:p>
        </w:tc>
        <w:tc>
          <w:tcPr>
            <w:tcW w:w="1735" w:type="dxa"/>
            <w:vAlign w:val="center"/>
          </w:tcPr>
          <w:p w:rsidR="004F11A9" w:rsidRPr="006860ED" w:rsidRDefault="004F11A9" w:rsidP="008F3600">
            <w:pPr>
              <w:jc w:val="center"/>
              <w:rPr>
                <w:rFonts w:ascii="Cambria" w:hAnsi="Cambria"/>
                <w:b/>
                <w:sz w:val="24"/>
                <w:szCs w:val="24"/>
              </w:rPr>
            </w:pPr>
            <w:r w:rsidRPr="006860ED">
              <w:rPr>
                <w:rFonts w:ascii="Cambria" w:hAnsi="Cambria"/>
                <w:b/>
                <w:sz w:val="24"/>
                <w:szCs w:val="24"/>
              </w:rPr>
              <w:t>CO2</w:t>
            </w:r>
          </w:p>
        </w:tc>
        <w:tc>
          <w:tcPr>
            <w:tcW w:w="1735" w:type="dxa"/>
            <w:vAlign w:val="center"/>
          </w:tcPr>
          <w:p w:rsidR="004F11A9" w:rsidRPr="006860ED" w:rsidRDefault="004F11A9" w:rsidP="008F3600">
            <w:pPr>
              <w:jc w:val="center"/>
              <w:rPr>
                <w:rFonts w:ascii="Cambria" w:hAnsi="Cambria"/>
                <w:b/>
                <w:sz w:val="24"/>
                <w:szCs w:val="24"/>
              </w:rPr>
            </w:pPr>
            <w:r w:rsidRPr="006860ED">
              <w:rPr>
                <w:rFonts w:ascii="Cambria" w:hAnsi="Cambria"/>
                <w:b/>
                <w:sz w:val="24"/>
                <w:szCs w:val="24"/>
              </w:rPr>
              <w:t>CO3</w:t>
            </w:r>
          </w:p>
        </w:tc>
        <w:tc>
          <w:tcPr>
            <w:tcW w:w="1735" w:type="dxa"/>
            <w:vAlign w:val="center"/>
          </w:tcPr>
          <w:p w:rsidR="004F11A9" w:rsidRPr="006860ED" w:rsidRDefault="004F11A9" w:rsidP="008F3600">
            <w:pPr>
              <w:jc w:val="center"/>
              <w:rPr>
                <w:rFonts w:ascii="Cambria" w:hAnsi="Cambria"/>
                <w:b/>
                <w:sz w:val="24"/>
                <w:szCs w:val="24"/>
              </w:rPr>
            </w:pPr>
            <w:r w:rsidRPr="006860ED">
              <w:rPr>
                <w:rFonts w:ascii="Cambria" w:hAnsi="Cambria"/>
                <w:b/>
                <w:sz w:val="24"/>
                <w:szCs w:val="24"/>
              </w:rPr>
              <w:t>CO4</w:t>
            </w:r>
          </w:p>
        </w:tc>
        <w:tc>
          <w:tcPr>
            <w:tcW w:w="1260" w:type="dxa"/>
            <w:tcBorders>
              <w:top w:val="single" w:sz="12" w:space="0" w:color="auto"/>
              <w:bottom w:val="single" w:sz="4" w:space="0" w:color="auto"/>
            </w:tcBorders>
            <w:vAlign w:val="center"/>
          </w:tcPr>
          <w:p w:rsidR="004F11A9" w:rsidRPr="006860ED" w:rsidRDefault="004F11A9" w:rsidP="008F3600">
            <w:pPr>
              <w:rPr>
                <w:rFonts w:ascii="Cambria" w:hAnsi="Cambria"/>
                <w:b/>
                <w:sz w:val="24"/>
                <w:szCs w:val="24"/>
              </w:rPr>
            </w:pPr>
            <w:r w:rsidRPr="006860ED">
              <w:rPr>
                <w:rFonts w:ascii="Cambria" w:hAnsi="Cambria"/>
                <w:b/>
                <w:sz w:val="24"/>
                <w:szCs w:val="24"/>
              </w:rPr>
              <w:t>CO5</w:t>
            </w:r>
          </w:p>
        </w:tc>
        <w:tc>
          <w:tcPr>
            <w:tcW w:w="946" w:type="dxa"/>
            <w:tcBorders>
              <w:top w:val="single" w:sz="12" w:space="0" w:color="auto"/>
              <w:bottom w:val="single" w:sz="4" w:space="0" w:color="auto"/>
            </w:tcBorders>
            <w:vAlign w:val="center"/>
          </w:tcPr>
          <w:p w:rsidR="004F11A9" w:rsidRPr="006860ED" w:rsidRDefault="004F11A9" w:rsidP="008F3600">
            <w:pPr>
              <w:rPr>
                <w:rFonts w:ascii="Cambria" w:hAnsi="Cambria"/>
                <w:b/>
                <w:sz w:val="24"/>
                <w:szCs w:val="24"/>
              </w:rPr>
            </w:pPr>
            <w:r w:rsidRPr="006860ED">
              <w:rPr>
                <w:rFonts w:ascii="Cambria" w:hAnsi="Cambria"/>
                <w:b/>
                <w:sz w:val="24"/>
                <w:szCs w:val="24"/>
              </w:rPr>
              <w:t>CO6</w:t>
            </w:r>
          </w:p>
        </w:tc>
      </w:tr>
      <w:tr w:rsidR="004F11A9" w:rsidRPr="006860ED" w:rsidTr="006860ED">
        <w:trPr>
          <w:trHeight w:val="550"/>
        </w:trPr>
        <w:tc>
          <w:tcPr>
            <w:tcW w:w="1882" w:type="dxa"/>
            <w:vAlign w:val="center"/>
          </w:tcPr>
          <w:p w:rsidR="004F11A9" w:rsidRPr="006860ED" w:rsidRDefault="004F11A9" w:rsidP="008F3600">
            <w:pPr>
              <w:rPr>
                <w:rFonts w:ascii="Cambria" w:hAnsi="Cambria"/>
                <w:b/>
                <w:sz w:val="24"/>
                <w:szCs w:val="24"/>
              </w:rPr>
            </w:pPr>
            <w:r w:rsidRPr="006860ED">
              <w:rPr>
                <w:rFonts w:ascii="Cambria" w:hAnsi="Cambria"/>
                <w:b/>
                <w:sz w:val="24"/>
                <w:szCs w:val="24"/>
              </w:rPr>
              <w:t>Marks</w:t>
            </w:r>
          </w:p>
        </w:tc>
        <w:tc>
          <w:tcPr>
            <w:tcW w:w="1735" w:type="dxa"/>
          </w:tcPr>
          <w:p w:rsidR="004F11A9" w:rsidRPr="006860ED" w:rsidRDefault="008F3432" w:rsidP="008F3600">
            <w:pPr>
              <w:jc w:val="center"/>
              <w:rPr>
                <w:rFonts w:ascii="Cambria" w:hAnsi="Cambria"/>
                <w:b/>
                <w:sz w:val="24"/>
                <w:szCs w:val="24"/>
              </w:rPr>
            </w:pPr>
            <w:r w:rsidRPr="006860ED">
              <w:rPr>
                <w:rFonts w:ascii="Cambria" w:hAnsi="Cambria"/>
                <w:b/>
                <w:sz w:val="24"/>
                <w:szCs w:val="24"/>
              </w:rPr>
              <w:t>20</w:t>
            </w:r>
          </w:p>
        </w:tc>
        <w:tc>
          <w:tcPr>
            <w:tcW w:w="1735" w:type="dxa"/>
          </w:tcPr>
          <w:p w:rsidR="004F11A9" w:rsidRPr="006860ED" w:rsidRDefault="0004125D" w:rsidP="008F3600">
            <w:pPr>
              <w:jc w:val="center"/>
              <w:rPr>
                <w:rFonts w:ascii="Cambria" w:hAnsi="Cambria"/>
                <w:b/>
                <w:sz w:val="24"/>
                <w:szCs w:val="24"/>
              </w:rPr>
            </w:pPr>
            <w:r w:rsidRPr="006860ED">
              <w:rPr>
                <w:rFonts w:ascii="Cambria" w:hAnsi="Cambria"/>
                <w:b/>
                <w:sz w:val="24"/>
                <w:szCs w:val="24"/>
              </w:rPr>
              <w:t>30</w:t>
            </w:r>
          </w:p>
        </w:tc>
        <w:tc>
          <w:tcPr>
            <w:tcW w:w="1735" w:type="dxa"/>
          </w:tcPr>
          <w:p w:rsidR="004F11A9" w:rsidRPr="006860ED" w:rsidRDefault="0004125D" w:rsidP="008F3600">
            <w:pPr>
              <w:jc w:val="center"/>
              <w:rPr>
                <w:rFonts w:ascii="Cambria" w:hAnsi="Cambria"/>
                <w:b/>
                <w:sz w:val="24"/>
                <w:szCs w:val="24"/>
              </w:rPr>
            </w:pPr>
            <w:r w:rsidRPr="006860ED">
              <w:rPr>
                <w:rFonts w:ascii="Cambria" w:hAnsi="Cambria"/>
                <w:b/>
                <w:sz w:val="24"/>
                <w:szCs w:val="24"/>
              </w:rPr>
              <w:t>10</w:t>
            </w:r>
          </w:p>
        </w:tc>
        <w:tc>
          <w:tcPr>
            <w:tcW w:w="1735" w:type="dxa"/>
          </w:tcPr>
          <w:p w:rsidR="004F11A9" w:rsidRPr="006860ED" w:rsidRDefault="004F42DD" w:rsidP="008F3600">
            <w:pPr>
              <w:jc w:val="center"/>
              <w:rPr>
                <w:rFonts w:ascii="Cambria" w:hAnsi="Cambria"/>
                <w:b/>
                <w:sz w:val="24"/>
                <w:szCs w:val="24"/>
              </w:rPr>
            </w:pPr>
            <w:r w:rsidRPr="006860ED">
              <w:rPr>
                <w:rFonts w:ascii="Cambria" w:hAnsi="Cambria"/>
                <w:b/>
                <w:sz w:val="24"/>
                <w:szCs w:val="24"/>
              </w:rPr>
              <w:t>10</w:t>
            </w:r>
          </w:p>
        </w:tc>
        <w:tc>
          <w:tcPr>
            <w:tcW w:w="1260" w:type="dxa"/>
            <w:tcBorders>
              <w:top w:val="single" w:sz="4" w:space="0" w:color="auto"/>
            </w:tcBorders>
          </w:tcPr>
          <w:p w:rsidR="004F11A9" w:rsidRPr="006860ED" w:rsidRDefault="004F42DD" w:rsidP="008F3600">
            <w:pPr>
              <w:jc w:val="center"/>
              <w:rPr>
                <w:rFonts w:ascii="Cambria" w:hAnsi="Cambria"/>
                <w:b/>
                <w:sz w:val="24"/>
                <w:szCs w:val="24"/>
              </w:rPr>
            </w:pPr>
            <w:r w:rsidRPr="006860ED">
              <w:rPr>
                <w:rFonts w:ascii="Cambria" w:hAnsi="Cambria"/>
                <w:b/>
                <w:sz w:val="24"/>
                <w:szCs w:val="24"/>
              </w:rPr>
              <w:t>15</w:t>
            </w:r>
          </w:p>
        </w:tc>
        <w:tc>
          <w:tcPr>
            <w:tcW w:w="946" w:type="dxa"/>
            <w:tcBorders>
              <w:top w:val="single" w:sz="4" w:space="0" w:color="auto"/>
            </w:tcBorders>
          </w:tcPr>
          <w:p w:rsidR="004F11A9" w:rsidRPr="006860ED" w:rsidRDefault="0004125D" w:rsidP="008F3600">
            <w:pPr>
              <w:jc w:val="center"/>
              <w:rPr>
                <w:rFonts w:ascii="Cambria" w:hAnsi="Cambria"/>
                <w:b/>
                <w:sz w:val="24"/>
                <w:szCs w:val="24"/>
              </w:rPr>
            </w:pPr>
            <w:r w:rsidRPr="006860ED">
              <w:rPr>
                <w:rFonts w:ascii="Cambria" w:hAnsi="Cambria"/>
                <w:b/>
                <w:sz w:val="24"/>
                <w:szCs w:val="24"/>
              </w:rPr>
              <w:t>15</w:t>
            </w:r>
          </w:p>
        </w:tc>
      </w:tr>
    </w:tbl>
    <w:p w:rsidR="00125AB4" w:rsidRPr="00180C54" w:rsidRDefault="00125AB4" w:rsidP="004F11A9">
      <w:pPr>
        <w:spacing w:after="0"/>
        <w:rPr>
          <w:rFonts w:ascii="Times New Roman" w:hAnsi="Times New Roman"/>
          <w:b/>
          <w:sz w:val="24"/>
          <w:szCs w:val="24"/>
        </w:rPr>
      </w:pPr>
    </w:p>
    <w:p w:rsidR="004F11A9" w:rsidRPr="00180C54" w:rsidRDefault="00125AB4" w:rsidP="004F11A9">
      <w:pPr>
        <w:spacing w:after="0"/>
        <w:rPr>
          <w:rFonts w:ascii="Times New Roman" w:hAnsi="Times New Roman"/>
          <w:b/>
          <w:sz w:val="24"/>
          <w:szCs w:val="24"/>
        </w:rPr>
      </w:pPr>
      <w:r w:rsidRPr="00180C54">
        <w:rPr>
          <w:rFonts w:ascii="Times New Roman" w:hAnsi="Times New Roman"/>
          <w:b/>
          <w:sz w:val="24"/>
          <w:szCs w:val="24"/>
        </w:rPr>
        <w:t xml:space="preserve"> </w:t>
      </w:r>
      <w:r w:rsidR="004F11A9" w:rsidRPr="00180C54">
        <w:rPr>
          <w:rFonts w:ascii="Times New Roman" w:hAnsi="Times New Roman"/>
          <w:b/>
          <w:sz w:val="24"/>
          <w:szCs w:val="24"/>
        </w:rPr>
        <w:t>Instructions:</w:t>
      </w:r>
    </w:p>
    <w:p w:rsidR="004F11A9" w:rsidRPr="00180C54" w:rsidRDefault="004F11A9" w:rsidP="004F11A9">
      <w:pPr>
        <w:pStyle w:val="ListParagraph"/>
        <w:numPr>
          <w:ilvl w:val="0"/>
          <w:numId w:val="1"/>
        </w:numPr>
        <w:spacing w:after="0"/>
        <w:ind w:left="1080" w:hanging="371"/>
        <w:jc w:val="both"/>
        <w:rPr>
          <w:rFonts w:ascii="Times New Roman" w:hAnsi="Times New Roman"/>
          <w:i/>
          <w:sz w:val="24"/>
          <w:szCs w:val="24"/>
        </w:rPr>
      </w:pPr>
      <w:r w:rsidRPr="00180C54">
        <w:rPr>
          <w:rFonts w:ascii="Times New Roman" w:hAnsi="Times New Roman"/>
          <w:i/>
          <w:sz w:val="24"/>
          <w:szCs w:val="24"/>
        </w:rPr>
        <w:t xml:space="preserve">Read all questions carefully and answer accordingly. </w:t>
      </w:r>
    </w:p>
    <w:p w:rsidR="004F11A9" w:rsidRPr="00180C54" w:rsidRDefault="004F11A9" w:rsidP="004F11A9">
      <w:pPr>
        <w:pStyle w:val="ListParagraph"/>
        <w:numPr>
          <w:ilvl w:val="0"/>
          <w:numId w:val="1"/>
        </w:numPr>
        <w:spacing w:after="0"/>
        <w:ind w:left="1080" w:hanging="371"/>
        <w:jc w:val="both"/>
        <w:rPr>
          <w:rFonts w:ascii="Times New Roman" w:hAnsi="Times New Roman"/>
          <w:i/>
          <w:sz w:val="24"/>
          <w:szCs w:val="24"/>
        </w:rPr>
      </w:pPr>
      <w:r w:rsidRPr="00180C54">
        <w:rPr>
          <w:rFonts w:ascii="Times New Roman" w:hAnsi="Times New Roman"/>
          <w:i/>
          <w:sz w:val="24"/>
          <w:szCs w:val="24"/>
        </w:rPr>
        <w:t>Do not write anything on the question paper other than roll number.</w:t>
      </w:r>
    </w:p>
    <w:p w:rsidR="004F11A9" w:rsidRPr="00180C54" w:rsidRDefault="004F11A9" w:rsidP="004F11A9">
      <w:pPr>
        <w:jc w:val="center"/>
        <w:rPr>
          <w:rFonts w:ascii="Times New Roman" w:hAnsi="Times New Roman"/>
          <w:sz w:val="28"/>
          <w:szCs w:val="28"/>
        </w:rPr>
      </w:pPr>
      <w:r w:rsidRPr="00180C54">
        <w:rPr>
          <w:rFonts w:ascii="Times New Roman" w:hAnsi="Times New Roman"/>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526"/>
        <w:gridCol w:w="988"/>
        <w:gridCol w:w="844"/>
        <w:gridCol w:w="696"/>
      </w:tblGrid>
      <w:tr w:rsidR="004F11A9" w:rsidRPr="00180C54" w:rsidTr="008F3600">
        <w:trPr>
          <w:trHeight w:val="522"/>
        </w:trPr>
        <w:tc>
          <w:tcPr>
            <w:tcW w:w="10774" w:type="dxa"/>
            <w:gridSpan w:val="5"/>
            <w:tcBorders>
              <w:bottom w:val="single" w:sz="12" w:space="0" w:color="auto"/>
            </w:tcBorders>
          </w:tcPr>
          <w:p w:rsidR="004F11A9" w:rsidRPr="00180C54" w:rsidRDefault="004F11A9" w:rsidP="008F3600">
            <w:pPr>
              <w:rPr>
                <w:rFonts w:ascii="Times New Roman" w:hAnsi="Times New Roman"/>
                <w:b/>
                <w:bCs/>
                <w:sz w:val="24"/>
                <w:szCs w:val="24"/>
              </w:rPr>
            </w:pPr>
            <w:r w:rsidRPr="00180C54">
              <w:rPr>
                <w:rFonts w:ascii="Times New Roman" w:hAnsi="Times New Roman"/>
                <w:b/>
                <w:bCs/>
                <w:sz w:val="24"/>
                <w:szCs w:val="24"/>
              </w:rPr>
              <w:t>Answer ALL the Questions. Each question carries 2marks.                             10Q x2M=20M</w:t>
            </w:r>
          </w:p>
        </w:tc>
      </w:tr>
      <w:tr w:rsidR="004F11A9" w:rsidRPr="00180C54" w:rsidTr="008F3600">
        <w:trPr>
          <w:trHeight w:val="507"/>
        </w:trPr>
        <w:tc>
          <w:tcPr>
            <w:tcW w:w="721" w:type="dxa"/>
            <w:tcBorders>
              <w:top w:val="single" w:sz="12"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1</w:t>
            </w:r>
          </w:p>
        </w:tc>
        <w:tc>
          <w:tcPr>
            <w:tcW w:w="7556" w:type="dxa"/>
            <w:tcBorders>
              <w:top w:val="single" w:sz="12" w:space="0" w:color="auto"/>
              <w:left w:val="dotted" w:sz="4" w:space="0" w:color="auto"/>
              <w:bottom w:val="dotted" w:sz="4" w:space="0" w:color="auto"/>
              <w:right w:val="dotted" w:sz="4" w:space="0" w:color="auto"/>
            </w:tcBorders>
          </w:tcPr>
          <w:p w:rsidR="004F11A9" w:rsidRPr="006860ED" w:rsidRDefault="0075410C" w:rsidP="008F3600">
            <w:pPr>
              <w:rPr>
                <w:rFonts w:asciiTheme="majorHAnsi" w:hAnsiTheme="majorHAnsi"/>
                <w:sz w:val="24"/>
                <w:szCs w:val="24"/>
              </w:rPr>
            </w:pPr>
            <w:r w:rsidRPr="006860ED">
              <w:rPr>
                <w:rFonts w:asciiTheme="majorHAnsi" w:hAnsiTheme="majorHAnsi"/>
                <w:sz w:val="24"/>
                <w:szCs w:val="24"/>
              </w:rPr>
              <w:t>Distinguishes immovable property from moveable property?</w:t>
            </w:r>
          </w:p>
        </w:tc>
        <w:tc>
          <w:tcPr>
            <w:tcW w:w="989" w:type="dxa"/>
            <w:tcBorders>
              <w:top w:val="single" w:sz="12"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Cs w:val="20"/>
              </w:rPr>
            </w:pPr>
            <w:r w:rsidRPr="00180C54">
              <w:rPr>
                <w:rFonts w:ascii="Times New Roman" w:hAnsi="Times New Roman"/>
                <w:b/>
                <w:szCs w:val="20"/>
              </w:rPr>
              <w:t>2 Marks</w:t>
            </w:r>
          </w:p>
        </w:tc>
        <w:tc>
          <w:tcPr>
            <w:tcW w:w="845" w:type="dxa"/>
            <w:tcBorders>
              <w:top w:val="single" w:sz="12"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1</w:t>
            </w:r>
          </w:p>
        </w:tc>
        <w:tc>
          <w:tcPr>
            <w:tcW w:w="663" w:type="dxa"/>
            <w:tcBorders>
              <w:top w:val="single" w:sz="12" w:space="0" w:color="auto"/>
              <w:left w:val="dotted" w:sz="4" w:space="0" w:color="auto"/>
              <w:bottom w:val="dotted" w:sz="4" w:space="0" w:color="auto"/>
              <w:right w:val="single" w:sz="12"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CO1</w:t>
            </w:r>
          </w:p>
        </w:tc>
      </w:tr>
      <w:tr w:rsidR="004F11A9" w:rsidRPr="00180C54" w:rsidTr="008F3600">
        <w:trPr>
          <w:trHeight w:val="522"/>
        </w:trPr>
        <w:tc>
          <w:tcPr>
            <w:tcW w:w="721" w:type="dxa"/>
            <w:tcBorders>
              <w:top w:val="dotted" w:sz="4"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2</w:t>
            </w:r>
          </w:p>
        </w:tc>
        <w:tc>
          <w:tcPr>
            <w:tcW w:w="7556" w:type="dxa"/>
            <w:tcBorders>
              <w:top w:val="dotted" w:sz="4" w:space="0" w:color="auto"/>
              <w:left w:val="dotted" w:sz="4" w:space="0" w:color="auto"/>
              <w:bottom w:val="dotted" w:sz="4" w:space="0" w:color="auto"/>
              <w:right w:val="dotted" w:sz="4" w:space="0" w:color="auto"/>
            </w:tcBorders>
          </w:tcPr>
          <w:p w:rsidR="004F11A9" w:rsidRPr="006860ED" w:rsidRDefault="0075410C" w:rsidP="008F3600">
            <w:pPr>
              <w:rPr>
                <w:rFonts w:asciiTheme="majorHAnsi" w:hAnsiTheme="majorHAnsi"/>
                <w:bCs/>
                <w:sz w:val="24"/>
                <w:szCs w:val="24"/>
              </w:rPr>
            </w:pPr>
            <w:r w:rsidRPr="006860ED">
              <w:rPr>
                <w:rFonts w:asciiTheme="majorHAnsi" w:hAnsiTheme="majorHAnsi"/>
                <w:bCs/>
                <w:sz w:val="24"/>
                <w:szCs w:val="24"/>
              </w:rPr>
              <w:t>Define Property</w:t>
            </w:r>
            <w:r w:rsidR="00125AB4" w:rsidRPr="006860ED">
              <w:rPr>
                <w:rFonts w:asciiTheme="majorHAnsi" w:hAnsiTheme="majorHAnsi"/>
                <w:bCs/>
                <w:sz w:val="24"/>
                <w:szCs w:val="24"/>
              </w:rPr>
              <w:t xml:space="preserve"> with examples</w:t>
            </w:r>
            <w:r w:rsidRPr="006860ED">
              <w:rPr>
                <w:rFonts w:asciiTheme="majorHAnsi" w:hAnsiTheme="majorHAnsi"/>
                <w:bCs/>
                <w:sz w:val="24"/>
                <w:szCs w:val="24"/>
              </w:rPr>
              <w:t>.</w:t>
            </w:r>
          </w:p>
        </w:tc>
        <w:tc>
          <w:tcPr>
            <w:tcW w:w="989" w:type="dxa"/>
            <w:tcBorders>
              <w:top w:val="dotted" w:sz="4"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Cs w:val="20"/>
              </w:rPr>
            </w:pPr>
            <w:r w:rsidRPr="00180C54">
              <w:rPr>
                <w:rFonts w:ascii="Times New Roman" w:hAnsi="Times New Roman"/>
                <w:b/>
                <w:szCs w:val="20"/>
              </w:rPr>
              <w:t>2 Marks</w:t>
            </w:r>
          </w:p>
        </w:tc>
        <w:tc>
          <w:tcPr>
            <w:tcW w:w="845" w:type="dxa"/>
            <w:tcBorders>
              <w:top w:val="dotted" w:sz="4"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1</w:t>
            </w:r>
          </w:p>
        </w:tc>
        <w:tc>
          <w:tcPr>
            <w:tcW w:w="663" w:type="dxa"/>
            <w:tcBorders>
              <w:top w:val="dotted" w:sz="4" w:space="0" w:color="auto"/>
              <w:left w:val="dotted" w:sz="4" w:space="0" w:color="auto"/>
              <w:bottom w:val="dotted" w:sz="4" w:space="0" w:color="auto"/>
              <w:right w:val="single" w:sz="12"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w:t>
            </w:r>
            <w:r w:rsidR="008F3432" w:rsidRPr="00180C54">
              <w:rPr>
                <w:rFonts w:ascii="Times New Roman" w:hAnsi="Times New Roman"/>
                <w:b/>
                <w:sz w:val="24"/>
                <w:szCs w:val="24"/>
              </w:rPr>
              <w:t>1</w:t>
            </w:r>
          </w:p>
        </w:tc>
      </w:tr>
      <w:tr w:rsidR="004F11A9" w:rsidRPr="00180C54" w:rsidTr="008F3600">
        <w:trPr>
          <w:trHeight w:val="507"/>
        </w:trPr>
        <w:tc>
          <w:tcPr>
            <w:tcW w:w="721" w:type="dxa"/>
            <w:tcBorders>
              <w:top w:val="dotted" w:sz="4"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3</w:t>
            </w:r>
          </w:p>
        </w:tc>
        <w:tc>
          <w:tcPr>
            <w:tcW w:w="7556" w:type="dxa"/>
            <w:tcBorders>
              <w:top w:val="dotted" w:sz="4" w:space="0" w:color="auto"/>
              <w:left w:val="dotted" w:sz="4" w:space="0" w:color="auto"/>
              <w:bottom w:val="dotted" w:sz="4" w:space="0" w:color="auto"/>
              <w:right w:val="dotted" w:sz="4" w:space="0" w:color="auto"/>
            </w:tcBorders>
          </w:tcPr>
          <w:p w:rsidR="0075410C" w:rsidRPr="006860ED" w:rsidRDefault="00974E15" w:rsidP="0075410C">
            <w:pPr>
              <w:rPr>
                <w:rFonts w:asciiTheme="majorHAnsi" w:hAnsiTheme="majorHAnsi"/>
                <w:sz w:val="24"/>
                <w:szCs w:val="24"/>
                <w:lang w:val="en-US"/>
              </w:rPr>
            </w:pPr>
            <w:r w:rsidRPr="006860ED">
              <w:rPr>
                <w:rFonts w:asciiTheme="majorHAnsi" w:hAnsiTheme="majorHAnsi"/>
                <w:sz w:val="24"/>
                <w:szCs w:val="24"/>
                <w:lang w:val="en-US"/>
              </w:rPr>
              <w:t>Outline</w:t>
            </w:r>
            <w:r w:rsidR="0075410C" w:rsidRPr="006860ED">
              <w:rPr>
                <w:rFonts w:asciiTheme="majorHAnsi" w:hAnsiTheme="majorHAnsi"/>
                <w:sz w:val="24"/>
                <w:szCs w:val="24"/>
                <w:lang w:val="en-US"/>
              </w:rPr>
              <w:t xml:space="preserve"> the legal significance of attestation in document validation.</w:t>
            </w:r>
          </w:p>
          <w:p w:rsidR="004F11A9" w:rsidRPr="006860ED" w:rsidRDefault="004F11A9" w:rsidP="008F3600">
            <w:pPr>
              <w:rPr>
                <w:rFonts w:asciiTheme="majorHAnsi" w:hAnsiTheme="majorHAnsi"/>
                <w:sz w:val="24"/>
                <w:szCs w:val="24"/>
              </w:rPr>
            </w:pPr>
          </w:p>
        </w:tc>
        <w:tc>
          <w:tcPr>
            <w:tcW w:w="989" w:type="dxa"/>
            <w:tcBorders>
              <w:top w:val="dotted" w:sz="4"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Cs w:val="20"/>
              </w:rPr>
            </w:pPr>
            <w:r w:rsidRPr="00180C54">
              <w:rPr>
                <w:rFonts w:ascii="Times New Roman" w:hAnsi="Times New Roman"/>
                <w:b/>
                <w:szCs w:val="20"/>
              </w:rPr>
              <w:t>2 Marks</w:t>
            </w:r>
          </w:p>
        </w:tc>
        <w:tc>
          <w:tcPr>
            <w:tcW w:w="845" w:type="dxa"/>
            <w:tcBorders>
              <w:top w:val="dotted" w:sz="4"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2</w:t>
            </w:r>
          </w:p>
        </w:tc>
        <w:tc>
          <w:tcPr>
            <w:tcW w:w="663" w:type="dxa"/>
            <w:tcBorders>
              <w:top w:val="dotted" w:sz="4" w:space="0" w:color="auto"/>
              <w:left w:val="dotted" w:sz="4" w:space="0" w:color="auto"/>
              <w:bottom w:val="dotted" w:sz="4" w:space="0" w:color="auto"/>
              <w:right w:val="single" w:sz="12"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w:t>
            </w:r>
            <w:r w:rsidR="008F3432" w:rsidRPr="00180C54">
              <w:rPr>
                <w:rFonts w:ascii="Times New Roman" w:hAnsi="Times New Roman"/>
                <w:b/>
                <w:sz w:val="24"/>
                <w:szCs w:val="24"/>
              </w:rPr>
              <w:t>1</w:t>
            </w:r>
          </w:p>
        </w:tc>
      </w:tr>
      <w:tr w:rsidR="004F11A9" w:rsidRPr="00180C54" w:rsidTr="008F3600">
        <w:trPr>
          <w:trHeight w:val="522"/>
        </w:trPr>
        <w:tc>
          <w:tcPr>
            <w:tcW w:w="721" w:type="dxa"/>
            <w:tcBorders>
              <w:top w:val="dotted" w:sz="4"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4</w:t>
            </w:r>
          </w:p>
        </w:tc>
        <w:tc>
          <w:tcPr>
            <w:tcW w:w="7556" w:type="dxa"/>
            <w:tcBorders>
              <w:top w:val="dotted" w:sz="4" w:space="0" w:color="auto"/>
              <w:left w:val="dotted" w:sz="4" w:space="0" w:color="auto"/>
              <w:bottom w:val="dotted" w:sz="4" w:space="0" w:color="auto"/>
              <w:right w:val="dotted" w:sz="4" w:space="0" w:color="auto"/>
            </w:tcBorders>
          </w:tcPr>
          <w:p w:rsidR="004F11A9" w:rsidRPr="006860ED" w:rsidRDefault="0075410C" w:rsidP="006860ED">
            <w:pPr>
              <w:rPr>
                <w:rFonts w:asciiTheme="majorHAnsi" w:hAnsiTheme="majorHAnsi"/>
                <w:sz w:val="24"/>
                <w:szCs w:val="24"/>
              </w:rPr>
            </w:pPr>
            <w:r w:rsidRPr="006860ED">
              <w:rPr>
                <w:rFonts w:asciiTheme="majorHAnsi" w:hAnsiTheme="majorHAnsi"/>
                <w:sz w:val="24"/>
                <w:szCs w:val="24"/>
                <w:lang w:val="en-US"/>
              </w:rPr>
              <w:t>In what situations can a document that has not been attested be deemed legitimate?</w:t>
            </w:r>
          </w:p>
        </w:tc>
        <w:tc>
          <w:tcPr>
            <w:tcW w:w="989" w:type="dxa"/>
            <w:tcBorders>
              <w:top w:val="dotted" w:sz="4"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Cs w:val="20"/>
              </w:rPr>
            </w:pPr>
            <w:r w:rsidRPr="00180C54">
              <w:rPr>
                <w:rFonts w:ascii="Times New Roman" w:hAnsi="Times New Roman"/>
                <w:b/>
                <w:szCs w:val="20"/>
              </w:rPr>
              <w:t>2 Marks</w:t>
            </w:r>
          </w:p>
        </w:tc>
        <w:tc>
          <w:tcPr>
            <w:tcW w:w="845" w:type="dxa"/>
            <w:tcBorders>
              <w:top w:val="dotted" w:sz="4"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11</w:t>
            </w:r>
          </w:p>
        </w:tc>
        <w:tc>
          <w:tcPr>
            <w:tcW w:w="663" w:type="dxa"/>
            <w:tcBorders>
              <w:top w:val="dotted" w:sz="4" w:space="0" w:color="auto"/>
              <w:left w:val="dotted" w:sz="4" w:space="0" w:color="auto"/>
              <w:bottom w:val="dotted" w:sz="4" w:space="0" w:color="auto"/>
              <w:right w:val="single" w:sz="12"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w:t>
            </w:r>
            <w:r w:rsidR="008F3432" w:rsidRPr="00180C54">
              <w:rPr>
                <w:rFonts w:ascii="Times New Roman" w:hAnsi="Times New Roman"/>
                <w:b/>
                <w:sz w:val="24"/>
                <w:szCs w:val="24"/>
              </w:rPr>
              <w:t>1</w:t>
            </w:r>
          </w:p>
        </w:tc>
      </w:tr>
      <w:tr w:rsidR="004F11A9" w:rsidRPr="00180C54" w:rsidTr="008F3600">
        <w:trPr>
          <w:trHeight w:val="507"/>
        </w:trPr>
        <w:tc>
          <w:tcPr>
            <w:tcW w:w="721" w:type="dxa"/>
            <w:tcBorders>
              <w:top w:val="dotted" w:sz="4"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5</w:t>
            </w:r>
          </w:p>
        </w:tc>
        <w:tc>
          <w:tcPr>
            <w:tcW w:w="7556" w:type="dxa"/>
            <w:tcBorders>
              <w:top w:val="dotted" w:sz="4" w:space="0" w:color="auto"/>
              <w:left w:val="dotted" w:sz="4" w:space="0" w:color="auto"/>
              <w:bottom w:val="dotted" w:sz="4" w:space="0" w:color="auto"/>
              <w:right w:val="dotted" w:sz="4" w:space="0" w:color="auto"/>
            </w:tcBorders>
          </w:tcPr>
          <w:p w:rsidR="0075410C" w:rsidRPr="006860ED" w:rsidRDefault="0075410C" w:rsidP="0075410C">
            <w:pPr>
              <w:rPr>
                <w:rFonts w:asciiTheme="majorHAnsi" w:hAnsiTheme="majorHAnsi"/>
                <w:sz w:val="24"/>
                <w:szCs w:val="24"/>
                <w:lang w:val="en-US"/>
              </w:rPr>
            </w:pPr>
            <w:r w:rsidRPr="006860ED">
              <w:rPr>
                <w:rFonts w:asciiTheme="majorHAnsi" w:hAnsiTheme="majorHAnsi"/>
                <w:sz w:val="24"/>
                <w:szCs w:val="24"/>
                <w:lang w:val="en-US"/>
              </w:rPr>
              <w:t>Explain what</w:t>
            </w:r>
            <w:r w:rsidR="00125AB4" w:rsidRPr="006860ED">
              <w:rPr>
                <w:rFonts w:asciiTheme="majorHAnsi" w:hAnsiTheme="majorHAnsi"/>
                <w:sz w:val="24"/>
                <w:szCs w:val="24"/>
                <w:lang w:val="en-US"/>
              </w:rPr>
              <w:t xml:space="preserve"> are actionable claims with example</w:t>
            </w:r>
            <w:r w:rsidRPr="006860ED">
              <w:rPr>
                <w:rFonts w:asciiTheme="majorHAnsi" w:hAnsiTheme="majorHAnsi"/>
                <w:sz w:val="24"/>
                <w:szCs w:val="24"/>
                <w:lang w:val="en-US"/>
              </w:rPr>
              <w:t>.</w:t>
            </w:r>
          </w:p>
          <w:p w:rsidR="004F11A9" w:rsidRPr="006860ED" w:rsidRDefault="004F11A9" w:rsidP="008F3600">
            <w:pPr>
              <w:rPr>
                <w:rFonts w:asciiTheme="majorHAnsi" w:hAnsiTheme="majorHAnsi"/>
                <w:sz w:val="24"/>
                <w:szCs w:val="24"/>
              </w:rPr>
            </w:pPr>
          </w:p>
        </w:tc>
        <w:tc>
          <w:tcPr>
            <w:tcW w:w="989" w:type="dxa"/>
            <w:tcBorders>
              <w:top w:val="dotted" w:sz="4"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Cs w:val="20"/>
              </w:rPr>
            </w:pPr>
            <w:r w:rsidRPr="00180C54">
              <w:rPr>
                <w:rFonts w:ascii="Times New Roman" w:hAnsi="Times New Roman"/>
                <w:b/>
                <w:szCs w:val="20"/>
              </w:rPr>
              <w:t>2 Marks</w:t>
            </w:r>
          </w:p>
        </w:tc>
        <w:tc>
          <w:tcPr>
            <w:tcW w:w="845" w:type="dxa"/>
            <w:tcBorders>
              <w:top w:val="dotted" w:sz="4"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1</w:t>
            </w:r>
          </w:p>
        </w:tc>
        <w:tc>
          <w:tcPr>
            <w:tcW w:w="663" w:type="dxa"/>
            <w:tcBorders>
              <w:top w:val="dotted" w:sz="4" w:space="0" w:color="auto"/>
              <w:left w:val="dotted" w:sz="4" w:space="0" w:color="auto"/>
              <w:bottom w:val="dotted" w:sz="4" w:space="0" w:color="auto"/>
              <w:right w:val="single" w:sz="12"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w:t>
            </w:r>
            <w:r w:rsidR="008F3432" w:rsidRPr="00180C54">
              <w:rPr>
                <w:rFonts w:ascii="Times New Roman" w:hAnsi="Times New Roman"/>
                <w:b/>
                <w:sz w:val="24"/>
                <w:szCs w:val="24"/>
              </w:rPr>
              <w:t>1</w:t>
            </w:r>
          </w:p>
        </w:tc>
      </w:tr>
      <w:tr w:rsidR="004F11A9" w:rsidRPr="00180C54" w:rsidTr="008F3600">
        <w:trPr>
          <w:trHeight w:val="507"/>
        </w:trPr>
        <w:tc>
          <w:tcPr>
            <w:tcW w:w="721" w:type="dxa"/>
            <w:tcBorders>
              <w:top w:val="dotted" w:sz="4"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6</w:t>
            </w:r>
          </w:p>
        </w:tc>
        <w:tc>
          <w:tcPr>
            <w:tcW w:w="7556" w:type="dxa"/>
            <w:tcBorders>
              <w:top w:val="dotted" w:sz="4" w:space="0" w:color="auto"/>
              <w:left w:val="dotted" w:sz="4" w:space="0" w:color="auto"/>
              <w:bottom w:val="dotted" w:sz="4" w:space="0" w:color="auto"/>
              <w:right w:val="dotted" w:sz="4" w:space="0" w:color="auto"/>
            </w:tcBorders>
          </w:tcPr>
          <w:p w:rsidR="0075410C" w:rsidRPr="006860ED" w:rsidRDefault="0075410C" w:rsidP="0075410C">
            <w:pPr>
              <w:rPr>
                <w:rFonts w:asciiTheme="majorHAnsi" w:hAnsiTheme="majorHAnsi"/>
                <w:sz w:val="24"/>
                <w:szCs w:val="24"/>
                <w:lang w:val="en-US"/>
              </w:rPr>
            </w:pPr>
            <w:r w:rsidRPr="006860ED">
              <w:rPr>
                <w:rFonts w:asciiTheme="majorHAnsi" w:hAnsiTheme="majorHAnsi"/>
                <w:sz w:val="24"/>
                <w:szCs w:val="24"/>
                <w:lang w:val="en-US"/>
              </w:rPr>
              <w:t>"Any type of property may be transferred, with the exception of that specified in Section 6." Enumerate those entries.</w:t>
            </w:r>
          </w:p>
          <w:p w:rsidR="004F11A9" w:rsidRPr="006860ED" w:rsidRDefault="004F11A9" w:rsidP="008F3600">
            <w:pPr>
              <w:rPr>
                <w:rFonts w:asciiTheme="majorHAnsi" w:hAnsiTheme="majorHAnsi"/>
                <w:sz w:val="24"/>
                <w:szCs w:val="24"/>
              </w:rPr>
            </w:pPr>
          </w:p>
        </w:tc>
        <w:tc>
          <w:tcPr>
            <w:tcW w:w="989" w:type="dxa"/>
            <w:tcBorders>
              <w:top w:val="dotted" w:sz="4"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Cs w:val="20"/>
              </w:rPr>
            </w:pPr>
            <w:r w:rsidRPr="00180C54">
              <w:rPr>
                <w:rFonts w:ascii="Times New Roman" w:hAnsi="Times New Roman"/>
                <w:b/>
                <w:szCs w:val="20"/>
              </w:rPr>
              <w:t>2 Marks</w:t>
            </w:r>
          </w:p>
        </w:tc>
        <w:tc>
          <w:tcPr>
            <w:tcW w:w="845" w:type="dxa"/>
            <w:tcBorders>
              <w:top w:val="dotted" w:sz="4"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2</w:t>
            </w:r>
          </w:p>
        </w:tc>
        <w:tc>
          <w:tcPr>
            <w:tcW w:w="663" w:type="dxa"/>
            <w:tcBorders>
              <w:top w:val="dotted" w:sz="4" w:space="0" w:color="auto"/>
              <w:left w:val="dotted" w:sz="4" w:space="0" w:color="auto"/>
              <w:bottom w:val="dotted" w:sz="4" w:space="0" w:color="auto"/>
              <w:right w:val="single" w:sz="12"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w:t>
            </w:r>
            <w:r w:rsidR="008F3432" w:rsidRPr="00180C54">
              <w:rPr>
                <w:rFonts w:ascii="Times New Roman" w:hAnsi="Times New Roman"/>
                <w:b/>
                <w:sz w:val="24"/>
                <w:szCs w:val="24"/>
              </w:rPr>
              <w:t>1</w:t>
            </w:r>
          </w:p>
        </w:tc>
      </w:tr>
      <w:tr w:rsidR="004F11A9" w:rsidRPr="00180C54" w:rsidTr="008F3600">
        <w:trPr>
          <w:trHeight w:val="507"/>
        </w:trPr>
        <w:tc>
          <w:tcPr>
            <w:tcW w:w="721" w:type="dxa"/>
            <w:tcBorders>
              <w:top w:val="dotted" w:sz="4"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7</w:t>
            </w:r>
          </w:p>
        </w:tc>
        <w:tc>
          <w:tcPr>
            <w:tcW w:w="7556" w:type="dxa"/>
            <w:tcBorders>
              <w:top w:val="dotted" w:sz="4" w:space="0" w:color="auto"/>
              <w:left w:val="dotted" w:sz="4" w:space="0" w:color="auto"/>
              <w:bottom w:val="dotted" w:sz="4" w:space="0" w:color="auto"/>
              <w:right w:val="dotted" w:sz="4" w:space="0" w:color="auto"/>
            </w:tcBorders>
          </w:tcPr>
          <w:p w:rsidR="004F11A9" w:rsidRPr="006860ED" w:rsidRDefault="0075410C" w:rsidP="008F3600">
            <w:pPr>
              <w:rPr>
                <w:rFonts w:asciiTheme="majorHAnsi" w:hAnsiTheme="majorHAnsi"/>
                <w:sz w:val="24"/>
                <w:szCs w:val="24"/>
              </w:rPr>
            </w:pPr>
            <w:r w:rsidRPr="006860ED">
              <w:rPr>
                <w:rFonts w:asciiTheme="majorHAnsi" w:hAnsiTheme="majorHAnsi"/>
                <w:sz w:val="24"/>
                <w:szCs w:val="24"/>
                <w:lang w:val="en-US"/>
              </w:rPr>
              <w:t>What are the key elements that constitute a valid legal notice?</w:t>
            </w:r>
          </w:p>
        </w:tc>
        <w:tc>
          <w:tcPr>
            <w:tcW w:w="989" w:type="dxa"/>
            <w:tcBorders>
              <w:top w:val="dotted" w:sz="4"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Cs w:val="20"/>
              </w:rPr>
            </w:pPr>
            <w:r w:rsidRPr="00180C54">
              <w:rPr>
                <w:rFonts w:ascii="Times New Roman" w:hAnsi="Times New Roman"/>
                <w:b/>
                <w:szCs w:val="20"/>
              </w:rPr>
              <w:t>2 Marks</w:t>
            </w:r>
          </w:p>
        </w:tc>
        <w:tc>
          <w:tcPr>
            <w:tcW w:w="845" w:type="dxa"/>
            <w:tcBorders>
              <w:top w:val="dotted" w:sz="4"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2</w:t>
            </w:r>
          </w:p>
        </w:tc>
        <w:tc>
          <w:tcPr>
            <w:tcW w:w="663" w:type="dxa"/>
            <w:tcBorders>
              <w:top w:val="dotted" w:sz="4" w:space="0" w:color="auto"/>
              <w:left w:val="dotted" w:sz="4" w:space="0" w:color="auto"/>
              <w:bottom w:val="dotted" w:sz="4" w:space="0" w:color="auto"/>
              <w:right w:val="single" w:sz="12"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w:t>
            </w:r>
            <w:r w:rsidR="008F3432" w:rsidRPr="00180C54">
              <w:rPr>
                <w:rFonts w:ascii="Times New Roman" w:hAnsi="Times New Roman"/>
                <w:b/>
                <w:sz w:val="24"/>
                <w:szCs w:val="24"/>
              </w:rPr>
              <w:t>1</w:t>
            </w:r>
          </w:p>
        </w:tc>
      </w:tr>
      <w:tr w:rsidR="004F11A9" w:rsidRPr="00180C54" w:rsidTr="008F3600">
        <w:trPr>
          <w:trHeight w:val="507"/>
        </w:trPr>
        <w:tc>
          <w:tcPr>
            <w:tcW w:w="721" w:type="dxa"/>
            <w:tcBorders>
              <w:top w:val="dotted" w:sz="4"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8</w:t>
            </w:r>
          </w:p>
        </w:tc>
        <w:tc>
          <w:tcPr>
            <w:tcW w:w="7556" w:type="dxa"/>
            <w:tcBorders>
              <w:top w:val="dotted" w:sz="4" w:space="0" w:color="auto"/>
              <w:left w:val="dotted" w:sz="4" w:space="0" w:color="auto"/>
              <w:bottom w:val="dotted" w:sz="4" w:space="0" w:color="auto"/>
              <w:right w:val="dotted" w:sz="4" w:space="0" w:color="auto"/>
            </w:tcBorders>
          </w:tcPr>
          <w:p w:rsidR="004F11A9" w:rsidRPr="006860ED" w:rsidRDefault="00125AB4" w:rsidP="008F3600">
            <w:pPr>
              <w:rPr>
                <w:rFonts w:asciiTheme="majorHAnsi" w:hAnsiTheme="majorHAnsi"/>
                <w:sz w:val="24"/>
                <w:szCs w:val="24"/>
              </w:rPr>
            </w:pPr>
            <w:r w:rsidRPr="006860ED">
              <w:rPr>
                <w:rFonts w:asciiTheme="majorHAnsi" w:hAnsiTheme="majorHAnsi"/>
                <w:sz w:val="24"/>
                <w:szCs w:val="24"/>
              </w:rPr>
              <w:t>E</w:t>
            </w:r>
            <w:r w:rsidR="0075410C" w:rsidRPr="006860ED">
              <w:rPr>
                <w:rFonts w:asciiTheme="majorHAnsi" w:hAnsiTheme="majorHAnsi"/>
                <w:sz w:val="24"/>
                <w:szCs w:val="24"/>
              </w:rPr>
              <w:t>xplain</w:t>
            </w:r>
            <w:r w:rsidRPr="006860ED">
              <w:rPr>
                <w:rFonts w:asciiTheme="majorHAnsi" w:hAnsiTheme="majorHAnsi"/>
                <w:sz w:val="24"/>
                <w:szCs w:val="24"/>
              </w:rPr>
              <w:t xml:space="preserve"> the significance of </w:t>
            </w:r>
            <w:r w:rsidR="0075410C" w:rsidRPr="006860ED">
              <w:rPr>
                <w:rFonts w:asciiTheme="majorHAnsi" w:hAnsiTheme="majorHAnsi"/>
                <w:sz w:val="24"/>
                <w:szCs w:val="24"/>
              </w:rPr>
              <w:t xml:space="preserve"> “Transfer Inter-Vivos”</w:t>
            </w:r>
          </w:p>
        </w:tc>
        <w:tc>
          <w:tcPr>
            <w:tcW w:w="989" w:type="dxa"/>
            <w:tcBorders>
              <w:top w:val="dotted" w:sz="4"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Cs w:val="20"/>
              </w:rPr>
            </w:pPr>
            <w:r w:rsidRPr="00180C54">
              <w:rPr>
                <w:rFonts w:ascii="Times New Roman" w:hAnsi="Times New Roman"/>
                <w:b/>
                <w:szCs w:val="20"/>
              </w:rPr>
              <w:t>2 Marks</w:t>
            </w:r>
          </w:p>
        </w:tc>
        <w:tc>
          <w:tcPr>
            <w:tcW w:w="845" w:type="dxa"/>
            <w:tcBorders>
              <w:top w:val="dotted" w:sz="4"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1</w:t>
            </w:r>
          </w:p>
        </w:tc>
        <w:tc>
          <w:tcPr>
            <w:tcW w:w="663" w:type="dxa"/>
            <w:tcBorders>
              <w:top w:val="dotted" w:sz="4" w:space="0" w:color="auto"/>
              <w:left w:val="dotted" w:sz="4" w:space="0" w:color="auto"/>
              <w:bottom w:val="dotted" w:sz="4" w:space="0" w:color="auto"/>
              <w:right w:val="single" w:sz="12"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CO1</w:t>
            </w:r>
          </w:p>
        </w:tc>
      </w:tr>
      <w:tr w:rsidR="004F11A9" w:rsidRPr="00180C54" w:rsidTr="008F3600">
        <w:trPr>
          <w:trHeight w:val="507"/>
        </w:trPr>
        <w:tc>
          <w:tcPr>
            <w:tcW w:w="721" w:type="dxa"/>
            <w:tcBorders>
              <w:top w:val="dotted" w:sz="4"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9</w:t>
            </w:r>
          </w:p>
        </w:tc>
        <w:tc>
          <w:tcPr>
            <w:tcW w:w="7556" w:type="dxa"/>
            <w:tcBorders>
              <w:top w:val="dotted" w:sz="4" w:space="0" w:color="auto"/>
              <w:left w:val="dotted" w:sz="4" w:space="0" w:color="auto"/>
              <w:bottom w:val="dotted" w:sz="4" w:space="0" w:color="auto"/>
              <w:right w:val="dotted" w:sz="4" w:space="0" w:color="auto"/>
            </w:tcBorders>
          </w:tcPr>
          <w:p w:rsidR="004F11A9" w:rsidRPr="006860ED" w:rsidRDefault="00125AB4" w:rsidP="008F3600">
            <w:pPr>
              <w:rPr>
                <w:rFonts w:asciiTheme="majorHAnsi" w:hAnsiTheme="majorHAnsi"/>
                <w:sz w:val="24"/>
                <w:szCs w:val="24"/>
              </w:rPr>
            </w:pPr>
            <w:r w:rsidRPr="006860ED">
              <w:rPr>
                <w:rFonts w:asciiTheme="majorHAnsi" w:hAnsiTheme="majorHAnsi"/>
                <w:sz w:val="24"/>
                <w:szCs w:val="24"/>
              </w:rPr>
              <w:t>Briefly e</w:t>
            </w:r>
            <w:r w:rsidR="0075410C" w:rsidRPr="006860ED">
              <w:rPr>
                <w:rFonts w:asciiTheme="majorHAnsi" w:hAnsiTheme="majorHAnsi"/>
                <w:sz w:val="24"/>
                <w:szCs w:val="24"/>
              </w:rPr>
              <w:t>xplain Contingent Interest</w:t>
            </w:r>
            <w:r w:rsidRPr="006860ED">
              <w:rPr>
                <w:rFonts w:asciiTheme="majorHAnsi" w:hAnsiTheme="majorHAnsi"/>
                <w:sz w:val="24"/>
                <w:szCs w:val="24"/>
              </w:rPr>
              <w:t xml:space="preserve"> under Transfer of Property Act, 1882.</w:t>
            </w:r>
          </w:p>
        </w:tc>
        <w:tc>
          <w:tcPr>
            <w:tcW w:w="989" w:type="dxa"/>
            <w:tcBorders>
              <w:top w:val="dotted" w:sz="4"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Cs w:val="20"/>
              </w:rPr>
            </w:pPr>
            <w:r w:rsidRPr="00180C54">
              <w:rPr>
                <w:rFonts w:ascii="Times New Roman" w:hAnsi="Times New Roman"/>
                <w:b/>
                <w:szCs w:val="20"/>
              </w:rPr>
              <w:t>2 Marks</w:t>
            </w:r>
          </w:p>
        </w:tc>
        <w:tc>
          <w:tcPr>
            <w:tcW w:w="845" w:type="dxa"/>
            <w:tcBorders>
              <w:top w:val="dotted" w:sz="4" w:space="0" w:color="auto"/>
              <w:left w:val="dotted" w:sz="4"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1</w:t>
            </w:r>
          </w:p>
        </w:tc>
        <w:tc>
          <w:tcPr>
            <w:tcW w:w="663" w:type="dxa"/>
            <w:tcBorders>
              <w:top w:val="dotted" w:sz="4" w:space="0" w:color="auto"/>
              <w:left w:val="dotted" w:sz="4" w:space="0" w:color="auto"/>
              <w:bottom w:val="dotted" w:sz="4" w:space="0" w:color="auto"/>
              <w:right w:val="single" w:sz="12"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w:t>
            </w:r>
            <w:r w:rsidR="008F3432" w:rsidRPr="00180C54">
              <w:rPr>
                <w:rFonts w:ascii="Times New Roman" w:hAnsi="Times New Roman"/>
                <w:b/>
                <w:sz w:val="24"/>
                <w:szCs w:val="24"/>
              </w:rPr>
              <w:t>1</w:t>
            </w:r>
          </w:p>
        </w:tc>
      </w:tr>
      <w:tr w:rsidR="004F11A9" w:rsidRPr="00180C54" w:rsidTr="008F3600">
        <w:trPr>
          <w:trHeight w:val="507"/>
        </w:trPr>
        <w:tc>
          <w:tcPr>
            <w:tcW w:w="721" w:type="dxa"/>
            <w:tcBorders>
              <w:top w:val="dotted" w:sz="4" w:space="0" w:color="auto"/>
              <w:left w:val="single" w:sz="12" w:space="0" w:color="auto"/>
              <w:bottom w:val="single" w:sz="12"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lastRenderedPageBreak/>
              <w:t>10</w:t>
            </w:r>
          </w:p>
        </w:tc>
        <w:tc>
          <w:tcPr>
            <w:tcW w:w="7556" w:type="dxa"/>
            <w:tcBorders>
              <w:top w:val="dotted" w:sz="4" w:space="0" w:color="auto"/>
              <w:left w:val="dotted" w:sz="4" w:space="0" w:color="auto"/>
              <w:bottom w:val="single" w:sz="12" w:space="0" w:color="auto"/>
              <w:right w:val="dotted" w:sz="4" w:space="0" w:color="auto"/>
            </w:tcBorders>
          </w:tcPr>
          <w:p w:rsidR="004F11A9" w:rsidRPr="006860ED" w:rsidRDefault="0075410C" w:rsidP="008F3600">
            <w:pPr>
              <w:rPr>
                <w:rFonts w:asciiTheme="majorHAnsi" w:hAnsiTheme="majorHAnsi"/>
                <w:sz w:val="24"/>
                <w:szCs w:val="24"/>
              </w:rPr>
            </w:pPr>
            <w:r w:rsidRPr="006860ED">
              <w:rPr>
                <w:rFonts w:asciiTheme="majorHAnsi" w:hAnsiTheme="majorHAnsi"/>
                <w:sz w:val="24"/>
                <w:szCs w:val="24"/>
              </w:rPr>
              <w:t>Explain Spes Successionis</w:t>
            </w:r>
            <w:r w:rsidR="00125AB4" w:rsidRPr="006860ED">
              <w:rPr>
                <w:rFonts w:asciiTheme="majorHAnsi" w:hAnsiTheme="majorHAnsi"/>
                <w:sz w:val="24"/>
                <w:szCs w:val="24"/>
              </w:rPr>
              <w:t xml:space="preserve">  with an example.</w:t>
            </w:r>
            <w:r w:rsidRPr="006860ED">
              <w:rPr>
                <w:rFonts w:asciiTheme="majorHAnsi" w:hAnsiTheme="majorHAnsi"/>
                <w:sz w:val="24"/>
                <w:szCs w:val="24"/>
              </w:rPr>
              <w:t xml:space="preserve"> .</w:t>
            </w:r>
          </w:p>
        </w:tc>
        <w:tc>
          <w:tcPr>
            <w:tcW w:w="989" w:type="dxa"/>
            <w:tcBorders>
              <w:top w:val="dotted" w:sz="4" w:space="0" w:color="auto"/>
              <w:left w:val="dotted" w:sz="4" w:space="0" w:color="auto"/>
              <w:bottom w:val="single" w:sz="12" w:space="0" w:color="auto"/>
              <w:right w:val="dotted" w:sz="4" w:space="0" w:color="auto"/>
            </w:tcBorders>
          </w:tcPr>
          <w:p w:rsidR="004F11A9" w:rsidRPr="00180C54" w:rsidRDefault="004F11A9" w:rsidP="008F3600">
            <w:pPr>
              <w:jc w:val="center"/>
              <w:rPr>
                <w:rFonts w:ascii="Times New Roman" w:hAnsi="Times New Roman"/>
                <w:b/>
                <w:szCs w:val="20"/>
              </w:rPr>
            </w:pPr>
            <w:r w:rsidRPr="00180C54">
              <w:rPr>
                <w:rFonts w:ascii="Times New Roman" w:hAnsi="Times New Roman"/>
                <w:b/>
                <w:szCs w:val="20"/>
              </w:rPr>
              <w:t>2 Marks</w:t>
            </w:r>
          </w:p>
        </w:tc>
        <w:tc>
          <w:tcPr>
            <w:tcW w:w="845" w:type="dxa"/>
            <w:tcBorders>
              <w:top w:val="dotted" w:sz="4" w:space="0" w:color="auto"/>
              <w:left w:val="dotted" w:sz="4" w:space="0" w:color="auto"/>
              <w:bottom w:val="single" w:sz="12"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1</w:t>
            </w:r>
          </w:p>
        </w:tc>
        <w:tc>
          <w:tcPr>
            <w:tcW w:w="663" w:type="dxa"/>
            <w:tcBorders>
              <w:top w:val="dotted" w:sz="4" w:space="0" w:color="auto"/>
              <w:left w:val="dotted" w:sz="4" w:space="0" w:color="auto"/>
              <w:bottom w:val="single" w:sz="12" w:space="0" w:color="auto"/>
              <w:right w:val="single" w:sz="12"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w:t>
            </w:r>
            <w:r w:rsidR="008F3432" w:rsidRPr="00180C54">
              <w:rPr>
                <w:rFonts w:ascii="Times New Roman" w:hAnsi="Times New Roman"/>
                <w:b/>
                <w:sz w:val="24"/>
                <w:szCs w:val="24"/>
              </w:rPr>
              <w:t>1</w:t>
            </w:r>
          </w:p>
        </w:tc>
      </w:tr>
    </w:tbl>
    <w:p w:rsidR="004F11A9" w:rsidRPr="00180C54" w:rsidRDefault="004F11A9" w:rsidP="004F11A9">
      <w:pPr>
        <w:rPr>
          <w:rFonts w:ascii="Times New Roman" w:hAnsi="Times New Roman"/>
          <w:b/>
          <w:sz w:val="28"/>
          <w:szCs w:val="28"/>
        </w:rPr>
      </w:pPr>
    </w:p>
    <w:p w:rsidR="004F11A9" w:rsidRPr="00180C54" w:rsidRDefault="004F11A9" w:rsidP="004F11A9">
      <w:pPr>
        <w:jc w:val="center"/>
        <w:rPr>
          <w:rFonts w:ascii="Times New Roman" w:hAnsi="Times New Roman"/>
          <w:b/>
          <w:sz w:val="28"/>
          <w:szCs w:val="28"/>
        </w:rPr>
      </w:pPr>
      <w:r w:rsidRPr="00180C54">
        <w:rPr>
          <w:rFonts w:ascii="Times New Roman" w:hAnsi="Times New Roman"/>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68"/>
        <w:gridCol w:w="743"/>
      </w:tblGrid>
      <w:tr w:rsidR="004F11A9" w:rsidRPr="00180C54" w:rsidTr="008F3600">
        <w:trPr>
          <w:trHeight w:val="318"/>
        </w:trPr>
        <w:tc>
          <w:tcPr>
            <w:tcW w:w="10774" w:type="dxa"/>
            <w:gridSpan w:val="6"/>
            <w:tcBorders>
              <w:bottom w:val="single" w:sz="12" w:space="0" w:color="auto"/>
            </w:tcBorders>
          </w:tcPr>
          <w:p w:rsidR="004F11A9" w:rsidRPr="00180C54" w:rsidRDefault="004F11A9" w:rsidP="008F3600">
            <w:pPr>
              <w:jc w:val="right"/>
              <w:rPr>
                <w:rFonts w:ascii="Times New Roman" w:hAnsi="Times New Roman"/>
                <w:b/>
                <w:bCs/>
                <w:sz w:val="24"/>
                <w:szCs w:val="24"/>
              </w:rPr>
            </w:pPr>
            <w:r w:rsidRPr="00180C54">
              <w:rPr>
                <w:rFonts w:ascii="Times New Roman" w:hAnsi="Times New Roman"/>
                <w:b/>
                <w:bCs/>
                <w:sz w:val="24"/>
                <w:szCs w:val="24"/>
              </w:rPr>
              <w:t>Answer the</w:t>
            </w:r>
            <w:r w:rsidR="00964E8C">
              <w:rPr>
                <w:rFonts w:ascii="Times New Roman" w:hAnsi="Times New Roman"/>
                <w:b/>
                <w:bCs/>
                <w:sz w:val="24"/>
                <w:szCs w:val="24"/>
              </w:rPr>
              <w:t xml:space="preserve"> </w:t>
            </w:r>
            <w:r w:rsidRPr="00180C54">
              <w:rPr>
                <w:rFonts w:ascii="Times New Roman" w:hAnsi="Times New Roman"/>
                <w:b/>
                <w:bCs/>
                <w:sz w:val="24"/>
                <w:szCs w:val="24"/>
              </w:rPr>
              <w:t>Questions                                                 Total 80 Marks</w:t>
            </w:r>
          </w:p>
        </w:tc>
      </w:tr>
      <w:tr w:rsidR="004F11A9" w:rsidRPr="00180C54" w:rsidTr="00D057FB">
        <w:trPr>
          <w:trHeight w:val="2935"/>
        </w:trPr>
        <w:tc>
          <w:tcPr>
            <w:tcW w:w="802" w:type="dxa"/>
            <w:tcBorders>
              <w:top w:val="single" w:sz="12"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a.</w:t>
            </w:r>
          </w:p>
          <w:p w:rsidR="00617527" w:rsidRPr="00180C54" w:rsidRDefault="00617527" w:rsidP="008F3600">
            <w:pPr>
              <w:jc w:val="center"/>
              <w:rPr>
                <w:rFonts w:ascii="Times New Roman" w:hAnsi="Times New Roman"/>
                <w:b/>
                <w:sz w:val="24"/>
                <w:szCs w:val="24"/>
              </w:rPr>
            </w:pPr>
          </w:p>
          <w:p w:rsidR="00617527" w:rsidRPr="00180C54" w:rsidRDefault="00617527" w:rsidP="008F3600">
            <w:pPr>
              <w:jc w:val="center"/>
              <w:rPr>
                <w:rFonts w:ascii="Times New Roman" w:hAnsi="Times New Roman"/>
                <w:b/>
                <w:sz w:val="24"/>
                <w:szCs w:val="24"/>
              </w:rPr>
            </w:pPr>
          </w:p>
          <w:p w:rsidR="00617527" w:rsidRPr="00180C54" w:rsidRDefault="00617527" w:rsidP="008F3600">
            <w:pPr>
              <w:jc w:val="center"/>
              <w:rPr>
                <w:rFonts w:ascii="Times New Roman" w:hAnsi="Times New Roman"/>
                <w:b/>
                <w:sz w:val="24"/>
                <w:szCs w:val="24"/>
              </w:rPr>
            </w:pPr>
          </w:p>
          <w:p w:rsidR="00617527" w:rsidRPr="00180C54" w:rsidRDefault="00617527" w:rsidP="008F3600">
            <w:pPr>
              <w:jc w:val="center"/>
              <w:rPr>
                <w:rFonts w:ascii="Times New Roman" w:hAnsi="Times New Roman"/>
                <w:b/>
                <w:sz w:val="24"/>
                <w:szCs w:val="24"/>
              </w:rPr>
            </w:pPr>
          </w:p>
          <w:p w:rsidR="00617527" w:rsidRPr="00180C54" w:rsidRDefault="00617527" w:rsidP="008F3600">
            <w:pPr>
              <w:jc w:val="center"/>
              <w:rPr>
                <w:rFonts w:ascii="Times New Roman" w:hAnsi="Times New Roman"/>
                <w:b/>
                <w:sz w:val="24"/>
                <w:szCs w:val="24"/>
              </w:rPr>
            </w:pPr>
          </w:p>
          <w:p w:rsidR="00617527" w:rsidRPr="00180C54" w:rsidRDefault="00617527" w:rsidP="00617527">
            <w:pPr>
              <w:jc w:val="center"/>
              <w:rPr>
                <w:rFonts w:ascii="Times New Roman" w:hAnsi="Times New Roman"/>
                <w:b/>
                <w:sz w:val="24"/>
                <w:szCs w:val="24"/>
              </w:rPr>
            </w:pPr>
            <w:r w:rsidRPr="00180C54">
              <w:rPr>
                <w:rFonts w:ascii="Times New Roman" w:hAnsi="Times New Roman"/>
                <w:b/>
                <w:sz w:val="24"/>
                <w:szCs w:val="24"/>
              </w:rPr>
              <w:t>b.</w:t>
            </w:r>
          </w:p>
          <w:p w:rsidR="00617527" w:rsidRPr="00180C54" w:rsidRDefault="00617527" w:rsidP="008F3600">
            <w:pPr>
              <w:jc w:val="center"/>
              <w:rPr>
                <w:rFonts w:ascii="Times New Roman" w:hAnsi="Times New Roman"/>
                <w:b/>
                <w:sz w:val="24"/>
                <w:szCs w:val="24"/>
              </w:rPr>
            </w:pPr>
          </w:p>
          <w:p w:rsidR="00617527" w:rsidRPr="00180C54" w:rsidRDefault="00617527" w:rsidP="008F3600">
            <w:pPr>
              <w:jc w:val="center"/>
              <w:rPr>
                <w:rFonts w:ascii="Times New Roman" w:hAnsi="Times New Roman"/>
                <w:b/>
                <w:sz w:val="24"/>
                <w:szCs w:val="24"/>
              </w:rPr>
            </w:pPr>
          </w:p>
          <w:p w:rsidR="00617527" w:rsidRPr="00180C54" w:rsidRDefault="00617527" w:rsidP="008F3600">
            <w:pPr>
              <w:jc w:val="center"/>
              <w:rPr>
                <w:rFonts w:ascii="Times New Roman" w:hAnsi="Times New Roman"/>
                <w:b/>
                <w:sz w:val="24"/>
                <w:szCs w:val="24"/>
              </w:rPr>
            </w:pPr>
          </w:p>
          <w:p w:rsidR="00617527" w:rsidRPr="00180C54" w:rsidRDefault="00617527" w:rsidP="008F3600">
            <w:pPr>
              <w:jc w:val="center"/>
              <w:rPr>
                <w:rFonts w:ascii="Times New Roman" w:hAnsi="Times New Roman"/>
                <w:b/>
                <w:sz w:val="24"/>
                <w:szCs w:val="24"/>
              </w:rPr>
            </w:pPr>
          </w:p>
          <w:p w:rsidR="00617527" w:rsidRPr="00180C54" w:rsidRDefault="00617527" w:rsidP="008F3600">
            <w:pPr>
              <w:jc w:val="center"/>
              <w:rPr>
                <w:rFonts w:ascii="Times New Roman" w:hAnsi="Times New Roman"/>
                <w:b/>
                <w:sz w:val="24"/>
                <w:szCs w:val="24"/>
              </w:rPr>
            </w:pPr>
          </w:p>
          <w:p w:rsidR="00617527" w:rsidRPr="00180C54" w:rsidRDefault="00617527" w:rsidP="008F3600">
            <w:pPr>
              <w:jc w:val="center"/>
              <w:rPr>
                <w:rFonts w:ascii="Times New Roman" w:hAnsi="Times New Roman"/>
                <w:b/>
                <w:sz w:val="24"/>
                <w:szCs w:val="24"/>
              </w:rPr>
            </w:pPr>
          </w:p>
          <w:p w:rsidR="00617527" w:rsidRPr="00180C54" w:rsidRDefault="00617527" w:rsidP="008F3600">
            <w:pPr>
              <w:jc w:val="center"/>
              <w:rPr>
                <w:rFonts w:ascii="Times New Roman" w:hAnsi="Times New Roman"/>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rsidR="00617527" w:rsidRPr="006860ED" w:rsidRDefault="00617527" w:rsidP="00617527">
            <w:pPr>
              <w:spacing w:before="100" w:beforeAutospacing="1" w:after="100" w:afterAutospacing="1" w:line="360" w:lineRule="auto"/>
              <w:jc w:val="both"/>
              <w:rPr>
                <w:rFonts w:ascii="Times New Roman" w:hAnsi="Times New Roman"/>
                <w:bCs/>
                <w:sz w:val="24"/>
                <w:szCs w:val="24"/>
                <w:lang w:val="en-US" w:bidi="hi-IN"/>
              </w:rPr>
            </w:pPr>
            <w:r w:rsidRPr="006860ED">
              <w:rPr>
                <w:rFonts w:ascii="Times New Roman" w:hAnsi="Times New Roman"/>
                <w:bCs/>
                <w:sz w:val="24"/>
                <w:szCs w:val="24"/>
                <w:lang w:val="en-US" w:bidi="hi-IN"/>
              </w:rPr>
              <w:t>Examine the legal provisions associated with restraints on alienation.</w:t>
            </w:r>
            <w:r w:rsidRPr="006860ED">
              <w:rPr>
                <w:rFonts w:ascii="Times New Roman" w:hAnsi="Times New Roman"/>
                <w:bCs/>
                <w:sz w:val="24"/>
                <w:szCs w:val="24"/>
                <w:lang w:val="en-US" w:bidi="hi-IN"/>
              </w:rPr>
              <w:br/>
            </w:r>
          </w:p>
          <w:p w:rsidR="00617527" w:rsidRPr="006860ED" w:rsidRDefault="00617527" w:rsidP="00617527">
            <w:pPr>
              <w:spacing w:before="100" w:beforeAutospacing="1" w:after="100" w:afterAutospacing="1" w:line="360" w:lineRule="auto"/>
              <w:jc w:val="both"/>
              <w:rPr>
                <w:rFonts w:ascii="Times New Roman" w:hAnsi="Times New Roman"/>
                <w:bCs/>
                <w:sz w:val="24"/>
                <w:szCs w:val="24"/>
                <w:lang w:val="en-US" w:bidi="hi-IN"/>
              </w:rPr>
            </w:pPr>
            <w:r w:rsidRPr="006860ED">
              <w:rPr>
                <w:rFonts w:ascii="Times New Roman" w:hAnsi="Times New Roman"/>
                <w:bCs/>
                <w:sz w:val="24"/>
                <w:szCs w:val="24"/>
                <w:lang w:val="en-US" w:bidi="hi-IN"/>
              </w:rPr>
              <w:t>In what ways do these provisions analyze the protection of property holder rights while also addressing public interest?</w:t>
            </w:r>
          </w:p>
          <w:p w:rsidR="00DA3E78" w:rsidRPr="00180C54" w:rsidRDefault="00DA3E78" w:rsidP="00617527">
            <w:pPr>
              <w:spacing w:before="100" w:beforeAutospacing="1" w:after="100" w:afterAutospacing="1" w:line="360" w:lineRule="auto"/>
              <w:jc w:val="both"/>
              <w:rPr>
                <w:rFonts w:ascii="Times New Roman" w:hAnsi="Times New Roman"/>
                <w:b/>
                <w:bCs/>
                <w:sz w:val="24"/>
                <w:szCs w:val="24"/>
                <w:lang w:bidi="hi-IN"/>
              </w:rPr>
            </w:pPr>
          </w:p>
          <w:p w:rsidR="004F11A9" w:rsidRPr="00180C54" w:rsidRDefault="004F11A9" w:rsidP="00617527">
            <w:pPr>
              <w:spacing w:line="360" w:lineRule="auto"/>
              <w:jc w:val="both"/>
              <w:rPr>
                <w:rFonts w:ascii="Times New Roman" w:hAnsi="Times New Roman"/>
              </w:rPr>
            </w:pPr>
          </w:p>
        </w:tc>
        <w:tc>
          <w:tcPr>
            <w:tcW w:w="1176" w:type="dxa"/>
            <w:tcBorders>
              <w:top w:val="single" w:sz="12" w:space="0" w:color="auto"/>
              <w:left w:val="dotted" w:sz="4" w:space="0" w:color="auto"/>
              <w:bottom w:val="dotted" w:sz="4" w:space="0" w:color="auto"/>
              <w:right w:val="dotted" w:sz="4" w:space="0" w:color="auto"/>
            </w:tcBorders>
            <w:vAlign w:val="center"/>
          </w:tcPr>
          <w:p w:rsidR="008B0CDB" w:rsidRDefault="008B0CDB" w:rsidP="008F3600">
            <w:pPr>
              <w:jc w:val="center"/>
              <w:rPr>
                <w:rFonts w:ascii="Times New Roman" w:hAnsi="Times New Roman"/>
                <w:b/>
                <w:sz w:val="24"/>
                <w:szCs w:val="24"/>
              </w:rPr>
            </w:pPr>
          </w:p>
          <w:p w:rsidR="004F11A9" w:rsidRDefault="008B0CDB" w:rsidP="008F3600">
            <w:pPr>
              <w:jc w:val="center"/>
              <w:rPr>
                <w:rFonts w:ascii="Times New Roman" w:hAnsi="Times New Roman"/>
                <w:b/>
                <w:sz w:val="24"/>
                <w:szCs w:val="24"/>
              </w:rPr>
            </w:pPr>
            <w:r>
              <w:rPr>
                <w:rFonts w:ascii="Times New Roman" w:hAnsi="Times New Roman"/>
                <w:b/>
                <w:sz w:val="24"/>
                <w:szCs w:val="24"/>
              </w:rPr>
              <w:t>5 Marks</w:t>
            </w: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Pr="00180C54" w:rsidRDefault="008B0CDB" w:rsidP="008B0CDB">
            <w:pPr>
              <w:jc w:val="center"/>
              <w:rPr>
                <w:rFonts w:ascii="Times New Roman" w:hAnsi="Times New Roman"/>
                <w:b/>
                <w:sz w:val="24"/>
                <w:szCs w:val="24"/>
              </w:rPr>
            </w:pPr>
            <w:r>
              <w:rPr>
                <w:rFonts w:ascii="Times New Roman" w:hAnsi="Times New Roman"/>
                <w:b/>
                <w:sz w:val="24"/>
                <w:szCs w:val="24"/>
              </w:rPr>
              <w:t>5 Marks</w:t>
            </w: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Pr="00180C54" w:rsidRDefault="008B0CDB" w:rsidP="008F3600">
            <w:pPr>
              <w:jc w:val="center"/>
              <w:rPr>
                <w:rFonts w:ascii="Times New Roman" w:hAnsi="Times New Roman"/>
                <w:b/>
                <w:sz w:val="24"/>
                <w:szCs w:val="24"/>
              </w:rPr>
            </w:pPr>
          </w:p>
          <w:p w:rsidR="004F11A9" w:rsidRPr="00180C54" w:rsidRDefault="004F11A9" w:rsidP="008F3600">
            <w:pPr>
              <w:jc w:val="center"/>
              <w:rPr>
                <w:rFonts w:ascii="Times New Roman" w:hAnsi="Times New Roman"/>
                <w:b/>
                <w:sz w:val="24"/>
                <w:szCs w:val="24"/>
              </w:rPr>
            </w:pPr>
          </w:p>
        </w:tc>
        <w:tc>
          <w:tcPr>
            <w:tcW w:w="668"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2</w:t>
            </w:r>
          </w:p>
        </w:tc>
        <w:tc>
          <w:tcPr>
            <w:tcW w:w="743" w:type="dxa"/>
            <w:tcBorders>
              <w:top w:val="single" w:sz="12" w:space="0" w:color="auto"/>
              <w:left w:val="dotted" w:sz="4" w:space="0" w:color="auto"/>
              <w:bottom w:val="dotted" w:sz="4" w:space="0" w:color="auto"/>
              <w:right w:val="single" w:sz="12"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w:t>
            </w:r>
            <w:r w:rsidR="0004125D" w:rsidRPr="00180C54">
              <w:rPr>
                <w:rFonts w:ascii="Times New Roman" w:hAnsi="Times New Roman"/>
                <w:b/>
                <w:sz w:val="24"/>
                <w:szCs w:val="24"/>
              </w:rPr>
              <w:t>2</w:t>
            </w:r>
          </w:p>
        </w:tc>
      </w:tr>
      <w:tr w:rsidR="004F11A9" w:rsidRPr="00180C54" w:rsidTr="008F3600">
        <w:trPr>
          <w:trHeight w:val="142"/>
        </w:trPr>
        <w:tc>
          <w:tcPr>
            <w:tcW w:w="10774" w:type="dxa"/>
            <w:gridSpan w:val="6"/>
            <w:tcBorders>
              <w:top w:val="single" w:sz="12" w:space="0" w:color="auto"/>
              <w:bottom w:val="single" w:sz="12" w:space="0" w:color="auto"/>
            </w:tcBorders>
          </w:tcPr>
          <w:p w:rsidR="004F11A9" w:rsidRPr="00180C54" w:rsidRDefault="004F11A9" w:rsidP="008F3600">
            <w:pPr>
              <w:jc w:val="center"/>
              <w:rPr>
                <w:rFonts w:ascii="Times New Roman" w:hAnsi="Times New Roman"/>
                <w:b/>
                <w:sz w:val="28"/>
                <w:szCs w:val="28"/>
              </w:rPr>
            </w:pPr>
            <w:r w:rsidRPr="00180C54">
              <w:rPr>
                <w:rFonts w:ascii="Times New Roman" w:hAnsi="Times New Roman"/>
                <w:b/>
                <w:sz w:val="28"/>
                <w:szCs w:val="28"/>
              </w:rPr>
              <w:t>or</w:t>
            </w:r>
          </w:p>
        </w:tc>
      </w:tr>
      <w:tr w:rsidR="004F11A9" w:rsidRPr="00180C54" w:rsidTr="00D057FB">
        <w:trPr>
          <w:trHeight w:val="318"/>
        </w:trPr>
        <w:tc>
          <w:tcPr>
            <w:tcW w:w="802" w:type="dxa"/>
            <w:tcBorders>
              <w:top w:val="single" w:sz="12"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rsidR="001D6C59" w:rsidRDefault="001D6C59" w:rsidP="00180C54">
            <w:pPr>
              <w:rPr>
                <w:rFonts w:ascii="Times New Roman" w:hAnsi="Times New Roman"/>
                <w:b/>
                <w:sz w:val="24"/>
                <w:szCs w:val="24"/>
              </w:rPr>
            </w:pPr>
          </w:p>
          <w:p w:rsidR="004F11A9" w:rsidRPr="00180C54" w:rsidRDefault="004F11A9" w:rsidP="00180C54">
            <w:pPr>
              <w:rPr>
                <w:rFonts w:ascii="Times New Roman" w:hAnsi="Times New Roman"/>
                <w:b/>
                <w:sz w:val="24"/>
                <w:szCs w:val="24"/>
              </w:rPr>
            </w:pPr>
            <w:r w:rsidRPr="00180C54">
              <w:rPr>
                <w:rFonts w:ascii="Times New Roman" w:hAnsi="Times New Roman"/>
                <w:b/>
                <w:sz w:val="24"/>
                <w:szCs w:val="24"/>
              </w:rPr>
              <w:t>a.</w:t>
            </w:r>
          </w:p>
          <w:p w:rsidR="00617527" w:rsidRPr="00180C54" w:rsidRDefault="00617527" w:rsidP="008F3600">
            <w:pPr>
              <w:jc w:val="center"/>
              <w:rPr>
                <w:rFonts w:ascii="Times New Roman" w:hAnsi="Times New Roman"/>
                <w:b/>
                <w:sz w:val="24"/>
                <w:szCs w:val="24"/>
              </w:rPr>
            </w:pPr>
          </w:p>
          <w:p w:rsidR="00617527" w:rsidRDefault="00617527" w:rsidP="008F3600">
            <w:pPr>
              <w:jc w:val="center"/>
              <w:rPr>
                <w:rFonts w:ascii="Times New Roman" w:hAnsi="Times New Roman"/>
                <w:b/>
                <w:sz w:val="24"/>
                <w:szCs w:val="24"/>
              </w:rPr>
            </w:pPr>
          </w:p>
          <w:p w:rsidR="00180C54" w:rsidRDefault="00180C54" w:rsidP="008F3600">
            <w:pPr>
              <w:jc w:val="center"/>
              <w:rPr>
                <w:rFonts w:ascii="Times New Roman" w:hAnsi="Times New Roman"/>
                <w:b/>
                <w:sz w:val="24"/>
                <w:szCs w:val="24"/>
              </w:rPr>
            </w:pPr>
          </w:p>
          <w:p w:rsidR="00180C54" w:rsidRDefault="00180C54" w:rsidP="008F3600">
            <w:pPr>
              <w:jc w:val="center"/>
              <w:rPr>
                <w:rFonts w:ascii="Times New Roman" w:hAnsi="Times New Roman"/>
                <w:b/>
                <w:sz w:val="24"/>
                <w:szCs w:val="24"/>
              </w:rPr>
            </w:pPr>
          </w:p>
          <w:p w:rsidR="00180C54" w:rsidRDefault="00180C54" w:rsidP="008F3600">
            <w:pPr>
              <w:jc w:val="center"/>
              <w:rPr>
                <w:rFonts w:ascii="Times New Roman" w:hAnsi="Times New Roman"/>
                <w:b/>
                <w:sz w:val="24"/>
                <w:szCs w:val="24"/>
              </w:rPr>
            </w:pPr>
          </w:p>
          <w:p w:rsidR="00180C54" w:rsidRDefault="00180C54" w:rsidP="008F3600">
            <w:pPr>
              <w:jc w:val="center"/>
              <w:rPr>
                <w:rFonts w:ascii="Times New Roman" w:hAnsi="Times New Roman"/>
                <w:b/>
                <w:sz w:val="24"/>
                <w:szCs w:val="24"/>
              </w:rPr>
            </w:pPr>
            <w:r>
              <w:rPr>
                <w:rFonts w:ascii="Times New Roman" w:hAnsi="Times New Roman"/>
                <w:b/>
                <w:sz w:val="24"/>
                <w:szCs w:val="24"/>
              </w:rPr>
              <w:t>b.</w:t>
            </w:r>
          </w:p>
          <w:p w:rsidR="00180C54" w:rsidRDefault="00180C54" w:rsidP="008F3600">
            <w:pPr>
              <w:jc w:val="center"/>
              <w:rPr>
                <w:rFonts w:ascii="Times New Roman" w:hAnsi="Times New Roman"/>
                <w:b/>
                <w:sz w:val="24"/>
                <w:szCs w:val="24"/>
              </w:rPr>
            </w:pPr>
          </w:p>
          <w:p w:rsidR="00180C54" w:rsidRPr="00180C54" w:rsidRDefault="00180C54" w:rsidP="008F3600">
            <w:pPr>
              <w:jc w:val="center"/>
              <w:rPr>
                <w:rFonts w:ascii="Times New Roman" w:hAnsi="Times New Roman"/>
                <w:b/>
                <w:sz w:val="24"/>
                <w:szCs w:val="24"/>
              </w:rPr>
            </w:pPr>
          </w:p>
          <w:p w:rsidR="00617527" w:rsidRPr="00180C54" w:rsidRDefault="00617527" w:rsidP="008F3600">
            <w:pPr>
              <w:jc w:val="center"/>
              <w:rPr>
                <w:rFonts w:ascii="Times New Roman" w:hAnsi="Times New Roman"/>
                <w:b/>
                <w:sz w:val="24"/>
                <w:szCs w:val="24"/>
              </w:rPr>
            </w:pPr>
          </w:p>
          <w:p w:rsidR="00617527" w:rsidRPr="00180C54" w:rsidRDefault="00617527" w:rsidP="008F3600">
            <w:pPr>
              <w:jc w:val="center"/>
              <w:rPr>
                <w:rFonts w:ascii="Times New Roman" w:hAnsi="Times New Roman"/>
                <w:b/>
                <w:sz w:val="24"/>
                <w:szCs w:val="24"/>
              </w:rPr>
            </w:pPr>
          </w:p>
          <w:p w:rsidR="00617527" w:rsidRPr="00180C54" w:rsidRDefault="00617527" w:rsidP="008F3600">
            <w:pPr>
              <w:jc w:val="center"/>
              <w:rPr>
                <w:rFonts w:ascii="Times New Roman" w:hAnsi="Times New Roman"/>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rsidR="00617527" w:rsidRPr="006860ED" w:rsidRDefault="00617527" w:rsidP="00617527">
            <w:pPr>
              <w:spacing w:line="360" w:lineRule="auto"/>
              <w:jc w:val="both"/>
              <w:rPr>
                <w:rFonts w:ascii="Times New Roman" w:hAnsi="Times New Roman"/>
                <w:sz w:val="24"/>
                <w:szCs w:val="24"/>
                <w:lang w:val="en-US"/>
              </w:rPr>
            </w:pPr>
            <w:r w:rsidRPr="006860ED">
              <w:rPr>
                <w:rFonts w:ascii="Times New Roman" w:hAnsi="Times New Roman"/>
                <w:sz w:val="24"/>
                <w:szCs w:val="24"/>
                <w:lang w:val="en-US"/>
              </w:rPr>
              <w:t>Describe the legal framework that regulates transfers to unborn children.</w:t>
            </w:r>
          </w:p>
          <w:p w:rsidR="00617527" w:rsidRPr="006860ED" w:rsidRDefault="00617527" w:rsidP="00617527">
            <w:pPr>
              <w:spacing w:line="360" w:lineRule="auto"/>
              <w:jc w:val="both"/>
              <w:rPr>
                <w:rFonts w:ascii="Times New Roman" w:hAnsi="Times New Roman"/>
                <w:sz w:val="24"/>
                <w:szCs w:val="24"/>
                <w:lang w:val="en-US"/>
              </w:rPr>
            </w:pPr>
          </w:p>
          <w:p w:rsidR="00617527" w:rsidRPr="006860ED" w:rsidRDefault="00617527" w:rsidP="00617527">
            <w:pPr>
              <w:spacing w:line="360" w:lineRule="auto"/>
              <w:jc w:val="both"/>
              <w:rPr>
                <w:rFonts w:ascii="Times New Roman" w:hAnsi="Times New Roman"/>
                <w:sz w:val="24"/>
                <w:szCs w:val="24"/>
                <w:lang w:val="en-US"/>
              </w:rPr>
            </w:pPr>
            <w:r w:rsidRPr="006860ED">
              <w:rPr>
                <w:rFonts w:ascii="Times New Roman" w:hAnsi="Times New Roman"/>
                <w:sz w:val="24"/>
                <w:szCs w:val="24"/>
                <w:lang w:val="en-US"/>
              </w:rPr>
              <w:t>How does the rule against perpetuity assess and limit these transfers? Illustrate your explanation with relevant judicial pronouncements.</w:t>
            </w:r>
          </w:p>
          <w:p w:rsidR="00617527" w:rsidRPr="00180C54" w:rsidRDefault="00617527" w:rsidP="00617527">
            <w:pPr>
              <w:jc w:val="both"/>
              <w:rPr>
                <w:rFonts w:ascii="Times New Roman" w:hAnsi="Times New Roman"/>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rsidR="004F11A9" w:rsidRPr="00180C54" w:rsidRDefault="00617527" w:rsidP="008F3600">
            <w:pPr>
              <w:jc w:val="center"/>
              <w:rPr>
                <w:rFonts w:ascii="Times New Roman" w:hAnsi="Times New Roman"/>
                <w:b/>
                <w:sz w:val="24"/>
                <w:szCs w:val="24"/>
              </w:rPr>
            </w:pPr>
            <w:r w:rsidRPr="00180C54">
              <w:rPr>
                <w:rFonts w:ascii="Times New Roman" w:hAnsi="Times New Roman"/>
                <w:b/>
                <w:sz w:val="24"/>
                <w:szCs w:val="24"/>
              </w:rPr>
              <w:t>5*2=</w:t>
            </w:r>
            <w:r w:rsidR="004F11A9" w:rsidRPr="00180C54">
              <w:rPr>
                <w:rFonts w:ascii="Times New Roman" w:hAnsi="Times New Roman"/>
                <w:b/>
                <w:sz w:val="24"/>
                <w:szCs w:val="24"/>
              </w:rPr>
              <w:t>10</w:t>
            </w:r>
          </w:p>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Marks</w:t>
            </w:r>
          </w:p>
        </w:tc>
        <w:tc>
          <w:tcPr>
            <w:tcW w:w="668"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2</w:t>
            </w:r>
          </w:p>
        </w:tc>
        <w:tc>
          <w:tcPr>
            <w:tcW w:w="743" w:type="dxa"/>
            <w:tcBorders>
              <w:top w:val="single" w:sz="12" w:space="0" w:color="auto"/>
              <w:left w:val="dotted" w:sz="4" w:space="0" w:color="auto"/>
              <w:bottom w:val="dotted" w:sz="4" w:space="0" w:color="auto"/>
              <w:right w:val="single" w:sz="12"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w:t>
            </w:r>
            <w:r w:rsidR="0004125D" w:rsidRPr="00180C54">
              <w:rPr>
                <w:rFonts w:ascii="Times New Roman" w:hAnsi="Times New Roman"/>
                <w:b/>
                <w:sz w:val="24"/>
                <w:szCs w:val="24"/>
              </w:rPr>
              <w:t>2</w:t>
            </w:r>
          </w:p>
        </w:tc>
      </w:tr>
      <w:tr w:rsidR="004F11A9" w:rsidRPr="00180C54" w:rsidTr="00D057FB">
        <w:tc>
          <w:tcPr>
            <w:tcW w:w="802" w:type="dxa"/>
            <w:tcBorders>
              <w:top w:val="single" w:sz="12" w:space="0" w:color="auto"/>
              <w:bottom w:val="single" w:sz="12" w:space="0" w:color="auto"/>
            </w:tcBorders>
          </w:tcPr>
          <w:p w:rsidR="004F11A9" w:rsidRPr="00180C54" w:rsidRDefault="004F11A9" w:rsidP="008F3600">
            <w:pPr>
              <w:jc w:val="center"/>
              <w:rPr>
                <w:rFonts w:ascii="Times New Roman" w:hAnsi="Times New Roman"/>
                <w:b/>
                <w:sz w:val="24"/>
                <w:szCs w:val="24"/>
              </w:rPr>
            </w:pPr>
          </w:p>
        </w:tc>
        <w:tc>
          <w:tcPr>
            <w:tcW w:w="643" w:type="dxa"/>
            <w:tcBorders>
              <w:top w:val="single" w:sz="12" w:space="0" w:color="auto"/>
              <w:bottom w:val="single" w:sz="12" w:space="0" w:color="auto"/>
            </w:tcBorders>
          </w:tcPr>
          <w:p w:rsidR="004F11A9" w:rsidRPr="00180C54" w:rsidRDefault="004F11A9" w:rsidP="008F3600">
            <w:pPr>
              <w:jc w:val="center"/>
              <w:rPr>
                <w:rFonts w:ascii="Times New Roman" w:hAnsi="Times New Roman"/>
                <w:b/>
                <w:sz w:val="24"/>
                <w:szCs w:val="24"/>
              </w:rPr>
            </w:pPr>
          </w:p>
        </w:tc>
        <w:tc>
          <w:tcPr>
            <w:tcW w:w="6742" w:type="dxa"/>
            <w:tcBorders>
              <w:top w:val="single" w:sz="12" w:space="0" w:color="auto"/>
              <w:bottom w:val="single" w:sz="12" w:space="0" w:color="auto"/>
            </w:tcBorders>
          </w:tcPr>
          <w:p w:rsidR="004F11A9" w:rsidRPr="00180C54" w:rsidRDefault="004F11A9" w:rsidP="008F3600">
            <w:pPr>
              <w:jc w:val="center"/>
              <w:rPr>
                <w:rFonts w:ascii="Times New Roman" w:hAnsi="Times New Roman"/>
                <w:b/>
                <w:sz w:val="24"/>
                <w:szCs w:val="24"/>
              </w:rPr>
            </w:pPr>
          </w:p>
        </w:tc>
        <w:tc>
          <w:tcPr>
            <w:tcW w:w="1176" w:type="dxa"/>
            <w:tcBorders>
              <w:top w:val="single" w:sz="12" w:space="0" w:color="auto"/>
              <w:bottom w:val="single" w:sz="12" w:space="0" w:color="auto"/>
            </w:tcBorders>
          </w:tcPr>
          <w:p w:rsidR="004F11A9" w:rsidRPr="00180C54" w:rsidRDefault="004F11A9" w:rsidP="008F3600">
            <w:pPr>
              <w:jc w:val="center"/>
              <w:rPr>
                <w:rFonts w:ascii="Times New Roman" w:hAnsi="Times New Roman"/>
                <w:b/>
                <w:sz w:val="24"/>
                <w:szCs w:val="24"/>
              </w:rPr>
            </w:pPr>
          </w:p>
        </w:tc>
        <w:tc>
          <w:tcPr>
            <w:tcW w:w="668" w:type="dxa"/>
            <w:tcBorders>
              <w:top w:val="single" w:sz="12" w:space="0" w:color="auto"/>
              <w:bottom w:val="single" w:sz="12" w:space="0" w:color="auto"/>
            </w:tcBorders>
          </w:tcPr>
          <w:p w:rsidR="004F11A9" w:rsidRPr="00180C54" w:rsidRDefault="004F11A9" w:rsidP="008F3600">
            <w:pPr>
              <w:jc w:val="center"/>
              <w:rPr>
                <w:rFonts w:ascii="Times New Roman" w:hAnsi="Times New Roman"/>
                <w:b/>
                <w:sz w:val="24"/>
                <w:szCs w:val="24"/>
              </w:rPr>
            </w:pPr>
          </w:p>
        </w:tc>
        <w:tc>
          <w:tcPr>
            <w:tcW w:w="743" w:type="dxa"/>
            <w:tcBorders>
              <w:top w:val="single" w:sz="12" w:space="0" w:color="auto"/>
              <w:bottom w:val="single" w:sz="12" w:space="0" w:color="auto"/>
            </w:tcBorders>
          </w:tcPr>
          <w:p w:rsidR="004F11A9" w:rsidRPr="00180C54" w:rsidRDefault="004F11A9" w:rsidP="008F3600">
            <w:pPr>
              <w:jc w:val="center"/>
              <w:rPr>
                <w:rFonts w:ascii="Times New Roman" w:hAnsi="Times New Roman"/>
                <w:b/>
                <w:sz w:val="24"/>
                <w:szCs w:val="24"/>
              </w:rPr>
            </w:pPr>
          </w:p>
        </w:tc>
      </w:tr>
      <w:tr w:rsidR="004F11A9" w:rsidRPr="00180C54" w:rsidTr="00D057FB">
        <w:tc>
          <w:tcPr>
            <w:tcW w:w="802" w:type="dxa"/>
            <w:tcBorders>
              <w:top w:val="single" w:sz="12"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rsidR="004F11A9" w:rsidRPr="00180C54" w:rsidRDefault="00180C54" w:rsidP="00180C54">
            <w:pPr>
              <w:rPr>
                <w:rFonts w:ascii="Times New Roman" w:hAnsi="Times New Roman"/>
                <w:b/>
                <w:sz w:val="24"/>
                <w:szCs w:val="24"/>
              </w:rPr>
            </w:pPr>
            <w:r w:rsidRPr="00180C54">
              <w:rPr>
                <w:rFonts w:ascii="Times New Roman" w:hAnsi="Times New Roman"/>
                <w:b/>
                <w:sz w:val="24"/>
                <w:szCs w:val="24"/>
              </w:rPr>
              <w:t>a.</w:t>
            </w:r>
          </w:p>
          <w:p w:rsidR="00180C54" w:rsidRPr="00180C54" w:rsidRDefault="00180C54" w:rsidP="00180C54">
            <w:pPr>
              <w:rPr>
                <w:rFonts w:ascii="Times New Roman" w:hAnsi="Times New Roman"/>
                <w:b/>
                <w:sz w:val="24"/>
                <w:szCs w:val="24"/>
              </w:rPr>
            </w:pPr>
          </w:p>
          <w:p w:rsidR="00180C54" w:rsidRPr="00180C54" w:rsidRDefault="00180C54" w:rsidP="00180C54">
            <w:pPr>
              <w:rPr>
                <w:rFonts w:ascii="Times New Roman" w:hAnsi="Times New Roman"/>
                <w:b/>
                <w:sz w:val="24"/>
                <w:szCs w:val="24"/>
              </w:rPr>
            </w:pPr>
          </w:p>
          <w:p w:rsidR="00180C54" w:rsidRDefault="00180C54" w:rsidP="00180C54">
            <w:pPr>
              <w:rPr>
                <w:rFonts w:ascii="Times New Roman" w:hAnsi="Times New Roman"/>
                <w:b/>
                <w:sz w:val="24"/>
                <w:szCs w:val="24"/>
              </w:rPr>
            </w:pPr>
          </w:p>
          <w:p w:rsidR="00180C54" w:rsidRDefault="00180C54" w:rsidP="00180C54">
            <w:pPr>
              <w:rPr>
                <w:rFonts w:ascii="Times New Roman" w:hAnsi="Times New Roman"/>
                <w:b/>
                <w:sz w:val="24"/>
                <w:szCs w:val="24"/>
              </w:rPr>
            </w:pPr>
          </w:p>
          <w:p w:rsidR="00180C54" w:rsidRDefault="00180C54" w:rsidP="00180C54">
            <w:pPr>
              <w:rPr>
                <w:rFonts w:ascii="Times New Roman" w:hAnsi="Times New Roman"/>
                <w:b/>
                <w:sz w:val="24"/>
                <w:szCs w:val="24"/>
              </w:rPr>
            </w:pPr>
          </w:p>
          <w:p w:rsidR="00180C54" w:rsidRDefault="00180C54" w:rsidP="00180C54">
            <w:pPr>
              <w:rPr>
                <w:rFonts w:ascii="Times New Roman" w:hAnsi="Times New Roman"/>
                <w:b/>
                <w:sz w:val="24"/>
                <w:szCs w:val="24"/>
              </w:rPr>
            </w:pPr>
            <w:r>
              <w:rPr>
                <w:rFonts w:ascii="Times New Roman" w:hAnsi="Times New Roman"/>
                <w:b/>
                <w:sz w:val="24"/>
                <w:szCs w:val="24"/>
              </w:rPr>
              <w:t>b.</w:t>
            </w:r>
          </w:p>
          <w:p w:rsidR="00180C54" w:rsidRPr="00180C54" w:rsidRDefault="00180C54" w:rsidP="00180C54">
            <w:pPr>
              <w:rPr>
                <w:rFonts w:ascii="Times New Roman" w:hAnsi="Times New Roman"/>
                <w:b/>
                <w:sz w:val="24"/>
                <w:szCs w:val="24"/>
              </w:rPr>
            </w:pPr>
          </w:p>
          <w:p w:rsidR="00180C54" w:rsidRPr="00180C54" w:rsidRDefault="00180C54" w:rsidP="00180C54">
            <w:pPr>
              <w:rPr>
                <w:rFonts w:ascii="Times New Roman" w:hAnsi="Times New Roman"/>
                <w:b/>
                <w:sz w:val="24"/>
                <w:szCs w:val="24"/>
              </w:rPr>
            </w:pPr>
          </w:p>
          <w:p w:rsidR="00180C54" w:rsidRPr="00180C54" w:rsidRDefault="00180C54" w:rsidP="00180C54">
            <w:pPr>
              <w:rPr>
                <w:rFonts w:ascii="Times New Roman" w:hAnsi="Times New Roman"/>
                <w:b/>
                <w:sz w:val="24"/>
                <w:szCs w:val="24"/>
              </w:rPr>
            </w:pPr>
          </w:p>
          <w:p w:rsidR="00180C54" w:rsidRPr="00180C54" w:rsidRDefault="00180C54" w:rsidP="00180C54">
            <w:pPr>
              <w:rPr>
                <w:rFonts w:ascii="Times New Roman" w:hAnsi="Times New Roman"/>
                <w:b/>
                <w:sz w:val="24"/>
                <w:szCs w:val="24"/>
              </w:rPr>
            </w:pPr>
          </w:p>
          <w:p w:rsidR="00180C54" w:rsidRPr="00180C54" w:rsidRDefault="00180C54" w:rsidP="00180C54">
            <w:pPr>
              <w:rPr>
                <w:rFonts w:ascii="Times New Roman" w:hAnsi="Times New Roman"/>
                <w:b/>
                <w:sz w:val="24"/>
                <w:szCs w:val="24"/>
              </w:rPr>
            </w:pPr>
          </w:p>
        </w:tc>
        <w:tc>
          <w:tcPr>
            <w:tcW w:w="6742" w:type="dxa"/>
            <w:tcBorders>
              <w:top w:val="single" w:sz="12" w:space="0" w:color="auto"/>
              <w:left w:val="dotted" w:sz="4" w:space="0" w:color="auto"/>
              <w:bottom w:val="dotted" w:sz="4" w:space="0" w:color="auto"/>
              <w:right w:val="dotted" w:sz="4" w:space="0" w:color="auto"/>
            </w:tcBorders>
          </w:tcPr>
          <w:p w:rsidR="00180C54" w:rsidRDefault="00180C54" w:rsidP="00180C54">
            <w:pPr>
              <w:spacing w:line="360" w:lineRule="auto"/>
              <w:jc w:val="both"/>
              <w:rPr>
                <w:rFonts w:ascii="Times New Roman" w:hAnsi="Times New Roman"/>
                <w:sz w:val="24"/>
                <w:szCs w:val="24"/>
                <w:lang w:val="en-US"/>
              </w:rPr>
            </w:pPr>
            <w:r w:rsidRPr="006860ED">
              <w:rPr>
                <w:rFonts w:ascii="Times New Roman" w:hAnsi="Times New Roman"/>
                <w:sz w:val="24"/>
                <w:szCs w:val="24"/>
                <w:lang w:val="en-US"/>
              </w:rPr>
              <w:t>Examine the legal framework governing redemption and foreclosure. What are the key principles and regulations that influence these processes?</w:t>
            </w:r>
          </w:p>
          <w:p w:rsidR="00161B2C" w:rsidRPr="006860ED" w:rsidRDefault="00161B2C" w:rsidP="00180C54">
            <w:pPr>
              <w:spacing w:line="360" w:lineRule="auto"/>
              <w:jc w:val="both"/>
              <w:rPr>
                <w:rFonts w:ascii="Times New Roman" w:hAnsi="Times New Roman"/>
                <w:sz w:val="24"/>
                <w:szCs w:val="24"/>
                <w:lang w:val="en-US"/>
              </w:rPr>
            </w:pPr>
          </w:p>
          <w:p w:rsidR="00180C54" w:rsidRPr="006860ED" w:rsidRDefault="00180C54" w:rsidP="00180C54">
            <w:pPr>
              <w:spacing w:line="360" w:lineRule="auto"/>
              <w:jc w:val="both"/>
              <w:rPr>
                <w:rFonts w:ascii="Times New Roman" w:hAnsi="Times New Roman"/>
                <w:sz w:val="24"/>
                <w:szCs w:val="24"/>
              </w:rPr>
            </w:pPr>
            <w:r w:rsidRPr="006860ED">
              <w:rPr>
                <w:rFonts w:ascii="Times New Roman" w:hAnsi="Times New Roman"/>
                <w:sz w:val="24"/>
                <w:szCs w:val="24"/>
              </w:rPr>
              <w:t>Assess how the rights of the mortgagee and the mortgagor are equitably balanced within the context of redemption and foreclosure laws.</w:t>
            </w:r>
          </w:p>
          <w:p w:rsidR="00180C54" w:rsidRPr="00180C54" w:rsidRDefault="00180C54" w:rsidP="00180C54">
            <w:pPr>
              <w:rPr>
                <w:rFonts w:ascii="Times New Roman" w:hAnsi="Times New Roman"/>
                <w:b/>
                <w:sz w:val="24"/>
                <w:szCs w:val="24"/>
                <w:lang w:val="en-US"/>
              </w:rPr>
            </w:pPr>
          </w:p>
          <w:p w:rsidR="004F11A9" w:rsidRPr="00180C54" w:rsidRDefault="004F11A9" w:rsidP="003D3A99">
            <w:pPr>
              <w:rPr>
                <w:rFonts w:ascii="Times New Roman" w:hAnsi="Times New Roman"/>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rsidR="004F11A9" w:rsidRPr="00180C54" w:rsidRDefault="00180C54" w:rsidP="008F3600">
            <w:pPr>
              <w:jc w:val="center"/>
              <w:rPr>
                <w:rFonts w:ascii="Times New Roman" w:hAnsi="Times New Roman"/>
                <w:b/>
                <w:sz w:val="24"/>
                <w:szCs w:val="24"/>
              </w:rPr>
            </w:pPr>
            <w:r w:rsidRPr="00180C54">
              <w:rPr>
                <w:rFonts w:ascii="Times New Roman" w:hAnsi="Times New Roman"/>
                <w:b/>
                <w:sz w:val="24"/>
                <w:szCs w:val="24"/>
              </w:rPr>
              <w:t xml:space="preserve">5*2= </w:t>
            </w:r>
            <w:r w:rsidR="004F11A9" w:rsidRPr="00180C54">
              <w:rPr>
                <w:rFonts w:ascii="Times New Roman" w:hAnsi="Times New Roman"/>
                <w:b/>
                <w:sz w:val="24"/>
                <w:szCs w:val="24"/>
              </w:rPr>
              <w:t>10</w:t>
            </w:r>
          </w:p>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Marks</w:t>
            </w:r>
          </w:p>
        </w:tc>
        <w:tc>
          <w:tcPr>
            <w:tcW w:w="668"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2</w:t>
            </w:r>
          </w:p>
        </w:tc>
        <w:tc>
          <w:tcPr>
            <w:tcW w:w="743" w:type="dxa"/>
            <w:tcBorders>
              <w:top w:val="single" w:sz="12" w:space="0" w:color="auto"/>
              <w:left w:val="dotted" w:sz="4" w:space="0" w:color="auto"/>
              <w:bottom w:val="dotted" w:sz="4" w:space="0" w:color="auto"/>
              <w:right w:val="single" w:sz="12"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w:t>
            </w:r>
            <w:r w:rsidR="0004125D" w:rsidRPr="00180C54">
              <w:rPr>
                <w:rFonts w:ascii="Times New Roman" w:hAnsi="Times New Roman"/>
                <w:b/>
                <w:sz w:val="24"/>
                <w:szCs w:val="24"/>
              </w:rPr>
              <w:t>3</w:t>
            </w:r>
          </w:p>
        </w:tc>
      </w:tr>
      <w:tr w:rsidR="004F11A9" w:rsidRPr="00180C54" w:rsidTr="008F3600">
        <w:tc>
          <w:tcPr>
            <w:tcW w:w="10774" w:type="dxa"/>
            <w:gridSpan w:val="6"/>
            <w:tcBorders>
              <w:top w:val="single" w:sz="12" w:space="0" w:color="auto"/>
              <w:bottom w:val="single" w:sz="12" w:space="0" w:color="auto"/>
            </w:tcBorders>
          </w:tcPr>
          <w:p w:rsidR="00D057FB" w:rsidRDefault="00D057FB" w:rsidP="008F3600">
            <w:pPr>
              <w:jc w:val="center"/>
              <w:rPr>
                <w:rFonts w:ascii="Times New Roman" w:hAnsi="Times New Roman"/>
                <w:b/>
                <w:sz w:val="28"/>
                <w:szCs w:val="28"/>
              </w:rPr>
            </w:pPr>
          </w:p>
          <w:p w:rsidR="00D057FB" w:rsidRDefault="00D057FB" w:rsidP="008F3600">
            <w:pPr>
              <w:jc w:val="center"/>
              <w:rPr>
                <w:rFonts w:ascii="Times New Roman" w:hAnsi="Times New Roman"/>
                <w:b/>
                <w:sz w:val="28"/>
                <w:szCs w:val="28"/>
              </w:rPr>
            </w:pPr>
          </w:p>
          <w:p w:rsidR="004F11A9" w:rsidRPr="00180C54" w:rsidRDefault="004F11A9" w:rsidP="008F3600">
            <w:pPr>
              <w:jc w:val="center"/>
              <w:rPr>
                <w:rFonts w:ascii="Times New Roman" w:hAnsi="Times New Roman"/>
                <w:b/>
                <w:sz w:val="24"/>
                <w:szCs w:val="24"/>
              </w:rPr>
            </w:pPr>
            <w:r w:rsidRPr="00180C54">
              <w:rPr>
                <w:rFonts w:ascii="Times New Roman" w:hAnsi="Times New Roman"/>
                <w:b/>
                <w:sz w:val="28"/>
                <w:szCs w:val="28"/>
              </w:rPr>
              <w:lastRenderedPageBreak/>
              <w:t>or</w:t>
            </w:r>
          </w:p>
        </w:tc>
      </w:tr>
      <w:tr w:rsidR="004F11A9" w:rsidRPr="00180C54" w:rsidTr="00D057FB">
        <w:tc>
          <w:tcPr>
            <w:tcW w:w="802" w:type="dxa"/>
            <w:tcBorders>
              <w:top w:val="single" w:sz="12"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lastRenderedPageBreak/>
              <w:t>14.</w:t>
            </w:r>
          </w:p>
        </w:tc>
        <w:tc>
          <w:tcPr>
            <w:tcW w:w="643" w:type="dxa"/>
            <w:tcBorders>
              <w:top w:val="single" w:sz="12" w:space="0" w:color="auto"/>
              <w:left w:val="dotted" w:sz="4" w:space="0" w:color="auto"/>
              <w:bottom w:val="dotted" w:sz="4" w:space="0" w:color="auto"/>
              <w:right w:val="dotted" w:sz="4" w:space="0" w:color="auto"/>
            </w:tcBorders>
            <w:vAlign w:val="center"/>
          </w:tcPr>
          <w:p w:rsidR="00180C54" w:rsidRPr="00180C54" w:rsidRDefault="00180C54" w:rsidP="008F3600">
            <w:pPr>
              <w:jc w:val="center"/>
              <w:rPr>
                <w:rFonts w:ascii="Times New Roman" w:hAnsi="Times New Roman"/>
                <w:b/>
                <w:sz w:val="24"/>
                <w:szCs w:val="24"/>
              </w:rPr>
            </w:pPr>
            <w:r w:rsidRPr="00180C54">
              <w:rPr>
                <w:rFonts w:ascii="Times New Roman" w:hAnsi="Times New Roman"/>
                <w:b/>
                <w:sz w:val="24"/>
                <w:szCs w:val="24"/>
              </w:rPr>
              <w:t>a.</w:t>
            </w:r>
          </w:p>
          <w:p w:rsidR="00180C54" w:rsidRPr="00180C54" w:rsidRDefault="00180C54" w:rsidP="008F3600">
            <w:pPr>
              <w:jc w:val="center"/>
              <w:rPr>
                <w:rFonts w:ascii="Times New Roman" w:hAnsi="Times New Roman"/>
                <w:b/>
                <w:sz w:val="24"/>
                <w:szCs w:val="24"/>
              </w:rPr>
            </w:pPr>
          </w:p>
          <w:p w:rsidR="00180C54" w:rsidRPr="00180C54" w:rsidRDefault="00180C54" w:rsidP="008F3600">
            <w:pPr>
              <w:jc w:val="center"/>
              <w:rPr>
                <w:rFonts w:ascii="Times New Roman" w:hAnsi="Times New Roman"/>
                <w:b/>
                <w:sz w:val="24"/>
                <w:szCs w:val="24"/>
              </w:rPr>
            </w:pPr>
          </w:p>
          <w:p w:rsidR="00180C54" w:rsidRPr="00180C54" w:rsidRDefault="00180C54" w:rsidP="008F3600">
            <w:pPr>
              <w:jc w:val="center"/>
              <w:rPr>
                <w:rFonts w:ascii="Times New Roman" w:hAnsi="Times New Roman"/>
                <w:b/>
                <w:sz w:val="24"/>
                <w:szCs w:val="24"/>
              </w:rPr>
            </w:pPr>
          </w:p>
          <w:p w:rsidR="00180C54" w:rsidRPr="00180C54" w:rsidRDefault="00180C54" w:rsidP="008F3600">
            <w:pPr>
              <w:jc w:val="center"/>
              <w:rPr>
                <w:rFonts w:ascii="Times New Roman" w:hAnsi="Times New Roman"/>
                <w:b/>
                <w:sz w:val="24"/>
                <w:szCs w:val="24"/>
              </w:rPr>
            </w:pPr>
          </w:p>
          <w:p w:rsidR="00180C54" w:rsidRPr="00180C54" w:rsidRDefault="00180C54" w:rsidP="008F3600">
            <w:pPr>
              <w:jc w:val="center"/>
              <w:rPr>
                <w:rFonts w:ascii="Times New Roman" w:hAnsi="Times New Roman"/>
                <w:b/>
                <w:sz w:val="24"/>
                <w:szCs w:val="24"/>
              </w:rPr>
            </w:pPr>
          </w:p>
          <w:p w:rsidR="00180C54" w:rsidRPr="00180C54" w:rsidRDefault="00180C54" w:rsidP="008F3600">
            <w:pPr>
              <w:jc w:val="center"/>
              <w:rPr>
                <w:rFonts w:ascii="Times New Roman" w:hAnsi="Times New Roman"/>
                <w:b/>
                <w:sz w:val="24"/>
                <w:szCs w:val="24"/>
              </w:rPr>
            </w:pPr>
            <w:r w:rsidRPr="00180C54">
              <w:rPr>
                <w:rFonts w:ascii="Times New Roman" w:hAnsi="Times New Roman"/>
                <w:b/>
                <w:sz w:val="24"/>
                <w:szCs w:val="24"/>
              </w:rPr>
              <w:t>b.</w:t>
            </w:r>
          </w:p>
          <w:p w:rsidR="00180C54" w:rsidRPr="00180C54" w:rsidRDefault="00180C54" w:rsidP="008F3600">
            <w:pPr>
              <w:jc w:val="center"/>
              <w:rPr>
                <w:rFonts w:ascii="Times New Roman" w:hAnsi="Times New Roman"/>
                <w:b/>
                <w:sz w:val="24"/>
                <w:szCs w:val="24"/>
              </w:rPr>
            </w:pPr>
          </w:p>
          <w:p w:rsidR="00180C54" w:rsidRPr="00180C54" w:rsidRDefault="00180C54" w:rsidP="008F3600">
            <w:pPr>
              <w:jc w:val="center"/>
              <w:rPr>
                <w:rFonts w:ascii="Times New Roman" w:hAnsi="Times New Roman"/>
                <w:b/>
                <w:sz w:val="24"/>
                <w:szCs w:val="24"/>
              </w:rPr>
            </w:pPr>
          </w:p>
          <w:p w:rsidR="00180C54" w:rsidRPr="00180C54" w:rsidRDefault="00180C54" w:rsidP="008F3600">
            <w:pPr>
              <w:jc w:val="center"/>
              <w:rPr>
                <w:rFonts w:ascii="Times New Roman" w:hAnsi="Times New Roman"/>
                <w:b/>
                <w:sz w:val="24"/>
                <w:szCs w:val="24"/>
              </w:rPr>
            </w:pPr>
          </w:p>
          <w:p w:rsidR="004F11A9" w:rsidRPr="00180C54" w:rsidRDefault="004F11A9" w:rsidP="008F3600">
            <w:pPr>
              <w:jc w:val="center"/>
              <w:rPr>
                <w:rFonts w:ascii="Times New Roman" w:hAnsi="Times New Roman"/>
                <w:b/>
                <w:sz w:val="24"/>
                <w:szCs w:val="24"/>
              </w:rPr>
            </w:pPr>
          </w:p>
        </w:tc>
        <w:tc>
          <w:tcPr>
            <w:tcW w:w="6742" w:type="dxa"/>
            <w:tcBorders>
              <w:top w:val="single" w:sz="12" w:space="0" w:color="auto"/>
              <w:left w:val="dotted" w:sz="4" w:space="0" w:color="auto"/>
              <w:bottom w:val="dotted" w:sz="4" w:space="0" w:color="auto"/>
              <w:right w:val="dotted" w:sz="4" w:space="0" w:color="auto"/>
            </w:tcBorders>
          </w:tcPr>
          <w:p w:rsidR="00180C54" w:rsidRPr="006860ED" w:rsidRDefault="00180C54" w:rsidP="00180C54">
            <w:pPr>
              <w:spacing w:line="360" w:lineRule="auto"/>
              <w:jc w:val="both"/>
              <w:rPr>
                <w:rFonts w:ascii="Times New Roman" w:hAnsi="Times New Roman"/>
                <w:sz w:val="24"/>
                <w:szCs w:val="24"/>
              </w:rPr>
            </w:pPr>
            <w:r w:rsidRPr="006860ED">
              <w:rPr>
                <w:rFonts w:ascii="Times New Roman" w:hAnsi="Times New Roman"/>
                <w:sz w:val="24"/>
                <w:szCs w:val="24"/>
              </w:rPr>
              <w:t>Break down the concept of a mortgage by identifying its essential features. How do these features define the fundamental nature of a mortgage?</w:t>
            </w:r>
          </w:p>
          <w:p w:rsidR="00180C54" w:rsidRPr="006860ED" w:rsidRDefault="00180C54" w:rsidP="00180C54">
            <w:pPr>
              <w:spacing w:line="360" w:lineRule="auto"/>
              <w:jc w:val="both"/>
              <w:rPr>
                <w:rFonts w:ascii="Times New Roman" w:hAnsi="Times New Roman"/>
                <w:sz w:val="24"/>
                <w:szCs w:val="24"/>
              </w:rPr>
            </w:pPr>
          </w:p>
          <w:p w:rsidR="00180C54" w:rsidRPr="006860ED" w:rsidRDefault="00180C54" w:rsidP="00180C54">
            <w:pPr>
              <w:spacing w:line="360" w:lineRule="auto"/>
              <w:jc w:val="both"/>
              <w:rPr>
                <w:rFonts w:ascii="Times New Roman" w:hAnsi="Times New Roman"/>
                <w:sz w:val="24"/>
                <w:szCs w:val="24"/>
                <w:lang w:val="en-US"/>
              </w:rPr>
            </w:pPr>
            <w:r w:rsidRPr="006860ED">
              <w:rPr>
                <w:rFonts w:ascii="Times New Roman" w:hAnsi="Times New Roman"/>
                <w:sz w:val="24"/>
                <w:szCs w:val="24"/>
                <w:lang w:val="en-US"/>
              </w:rPr>
              <w:t>Differentiate between the various types of mortgages by examining their unique characteristics and legal distinctions.</w:t>
            </w:r>
          </w:p>
          <w:p w:rsidR="00180C54" w:rsidRPr="00180C54" w:rsidRDefault="00180C54" w:rsidP="00180C54">
            <w:pPr>
              <w:spacing w:line="360" w:lineRule="auto"/>
              <w:jc w:val="both"/>
              <w:rPr>
                <w:rFonts w:ascii="Times New Roman" w:hAnsi="Times New Roman"/>
                <w:b/>
                <w:sz w:val="24"/>
                <w:szCs w:val="24"/>
              </w:rPr>
            </w:pPr>
          </w:p>
          <w:p w:rsidR="00180C54" w:rsidRPr="00180C54" w:rsidRDefault="00180C54" w:rsidP="0004125D">
            <w:pPr>
              <w:rPr>
                <w:rFonts w:ascii="Times New Roman" w:hAnsi="Times New Roman"/>
                <w:b/>
                <w:sz w:val="24"/>
                <w:szCs w:val="24"/>
                <w:lang w:val="en-US"/>
              </w:rPr>
            </w:pPr>
          </w:p>
          <w:p w:rsidR="004F11A9" w:rsidRPr="00180C54" w:rsidRDefault="004F11A9" w:rsidP="008F3600">
            <w:pPr>
              <w:rPr>
                <w:rFonts w:ascii="Times New Roman" w:hAnsi="Times New Roman"/>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rsidR="004F11A9" w:rsidRPr="00180C54" w:rsidRDefault="00180C54" w:rsidP="008F3600">
            <w:pPr>
              <w:jc w:val="center"/>
              <w:rPr>
                <w:rFonts w:ascii="Times New Roman" w:hAnsi="Times New Roman"/>
                <w:b/>
                <w:sz w:val="24"/>
                <w:szCs w:val="24"/>
              </w:rPr>
            </w:pPr>
            <w:r w:rsidRPr="00180C54">
              <w:rPr>
                <w:rFonts w:ascii="Times New Roman" w:hAnsi="Times New Roman"/>
                <w:b/>
                <w:sz w:val="24"/>
                <w:szCs w:val="24"/>
              </w:rPr>
              <w:t xml:space="preserve">5*2= </w:t>
            </w:r>
            <w:r w:rsidR="004F11A9" w:rsidRPr="00180C54">
              <w:rPr>
                <w:rFonts w:ascii="Times New Roman" w:hAnsi="Times New Roman"/>
                <w:b/>
                <w:sz w:val="24"/>
                <w:szCs w:val="24"/>
              </w:rPr>
              <w:t>10</w:t>
            </w:r>
          </w:p>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Marks</w:t>
            </w:r>
          </w:p>
        </w:tc>
        <w:tc>
          <w:tcPr>
            <w:tcW w:w="668"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2</w:t>
            </w:r>
          </w:p>
        </w:tc>
        <w:tc>
          <w:tcPr>
            <w:tcW w:w="743" w:type="dxa"/>
            <w:tcBorders>
              <w:top w:val="single" w:sz="12" w:space="0" w:color="auto"/>
              <w:left w:val="dotted" w:sz="4" w:space="0" w:color="auto"/>
              <w:bottom w:val="dotted" w:sz="4" w:space="0" w:color="auto"/>
              <w:right w:val="single" w:sz="12"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w:t>
            </w:r>
            <w:r w:rsidR="0004125D" w:rsidRPr="00180C54">
              <w:rPr>
                <w:rFonts w:ascii="Times New Roman" w:hAnsi="Times New Roman"/>
                <w:b/>
                <w:sz w:val="24"/>
                <w:szCs w:val="24"/>
              </w:rPr>
              <w:t>3</w:t>
            </w:r>
          </w:p>
        </w:tc>
      </w:tr>
    </w:tbl>
    <w:p w:rsidR="004F11A9" w:rsidRPr="00180C54" w:rsidRDefault="004F11A9" w:rsidP="004F11A9">
      <w:pPr>
        <w:tabs>
          <w:tab w:val="left" w:pos="390"/>
          <w:tab w:val="center" w:pos="5234"/>
        </w:tabs>
        <w:rPr>
          <w:rFonts w:ascii="Times New Roman" w:hAnsi="Times New Roman"/>
          <w:b/>
          <w:sz w:val="24"/>
          <w:szCs w:val="24"/>
        </w:rPr>
      </w:pPr>
      <w:r w:rsidRPr="00180C54">
        <w:rPr>
          <w:rFonts w:ascii="Times New Roman" w:hAnsi="Times New Roman"/>
          <w:b/>
          <w:sz w:val="24"/>
          <w:szCs w:val="24"/>
        </w:rPr>
        <w:tab/>
      </w:r>
    </w:p>
    <w:p w:rsidR="004F11A9" w:rsidRPr="00180C54" w:rsidRDefault="004F11A9" w:rsidP="004F11A9">
      <w:pPr>
        <w:rPr>
          <w:rFonts w:ascii="Times New Roman" w:hAnsi="Times New Roman"/>
          <w:sz w:val="24"/>
          <w:szCs w:val="24"/>
        </w:rPr>
        <w:sectPr w:rsidR="004F11A9" w:rsidRPr="00180C54" w:rsidSect="004F11A9">
          <w:footerReference w:type="default" r:id="rId8"/>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41"/>
        <w:gridCol w:w="870"/>
      </w:tblGrid>
      <w:tr w:rsidR="004F11A9" w:rsidRPr="00180C54" w:rsidTr="00D057FB">
        <w:tc>
          <w:tcPr>
            <w:tcW w:w="802" w:type="dxa"/>
            <w:tcBorders>
              <w:top w:val="single" w:sz="12"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a.</w:t>
            </w: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r w:rsidRPr="00180C54">
              <w:rPr>
                <w:rFonts w:ascii="Times New Roman" w:hAnsi="Times New Roman"/>
                <w:b/>
                <w:sz w:val="24"/>
                <w:szCs w:val="24"/>
              </w:rPr>
              <w:t>b.</w:t>
            </w: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p>
        </w:tc>
        <w:tc>
          <w:tcPr>
            <w:tcW w:w="6742" w:type="dxa"/>
            <w:tcBorders>
              <w:top w:val="single" w:sz="12" w:space="0" w:color="auto"/>
              <w:left w:val="dotted" w:sz="4" w:space="0" w:color="auto"/>
              <w:bottom w:val="dotted" w:sz="4" w:space="0" w:color="auto"/>
              <w:right w:val="dotted" w:sz="4" w:space="0" w:color="auto"/>
            </w:tcBorders>
          </w:tcPr>
          <w:p w:rsidR="00A36B53" w:rsidRPr="006860ED" w:rsidRDefault="00A36B53" w:rsidP="00A36B53">
            <w:pPr>
              <w:spacing w:line="360" w:lineRule="auto"/>
              <w:jc w:val="both"/>
              <w:rPr>
                <w:rFonts w:ascii="Times New Roman" w:hAnsi="Times New Roman"/>
                <w:sz w:val="24"/>
                <w:szCs w:val="24"/>
                <w:lang w:val="en-US"/>
              </w:rPr>
            </w:pPr>
            <w:r w:rsidRPr="006860ED">
              <w:rPr>
                <w:rFonts w:ascii="Times New Roman" w:hAnsi="Times New Roman"/>
                <w:sz w:val="24"/>
                <w:szCs w:val="24"/>
                <w:lang w:val="en-US"/>
              </w:rPr>
              <w:t>Identify and describe the various categories of easements recognized in property law, outlining their legal significance.</w:t>
            </w:r>
          </w:p>
          <w:p w:rsidR="004F11A9" w:rsidRPr="00180C54" w:rsidRDefault="00A36B53" w:rsidP="00A36B53">
            <w:pPr>
              <w:spacing w:line="360" w:lineRule="auto"/>
              <w:jc w:val="both"/>
              <w:rPr>
                <w:rFonts w:ascii="Times New Roman" w:hAnsi="Times New Roman"/>
                <w:b/>
                <w:sz w:val="24"/>
                <w:szCs w:val="24"/>
              </w:rPr>
            </w:pPr>
            <w:r w:rsidRPr="006860ED">
              <w:rPr>
                <w:rFonts w:ascii="Times New Roman" w:hAnsi="Times New Roman"/>
                <w:sz w:val="24"/>
                <w:szCs w:val="24"/>
                <w:lang w:val="en-US"/>
              </w:rPr>
              <w:br/>
              <w:t>Compare continuous and discontinuous easements, highlighting the key differences in their characteristics and applications.</w:t>
            </w:r>
          </w:p>
        </w:tc>
        <w:tc>
          <w:tcPr>
            <w:tcW w:w="1176"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10</w:t>
            </w:r>
          </w:p>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Marks</w:t>
            </w:r>
          </w:p>
        </w:tc>
        <w:tc>
          <w:tcPr>
            <w:tcW w:w="541"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2</w:t>
            </w:r>
          </w:p>
        </w:tc>
        <w:tc>
          <w:tcPr>
            <w:tcW w:w="870" w:type="dxa"/>
            <w:tcBorders>
              <w:top w:val="single" w:sz="12" w:space="0" w:color="auto"/>
              <w:left w:val="dotted" w:sz="4" w:space="0" w:color="auto"/>
              <w:bottom w:val="dotted" w:sz="4" w:space="0" w:color="auto"/>
              <w:right w:val="single" w:sz="12"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CO4</w:t>
            </w:r>
          </w:p>
        </w:tc>
      </w:tr>
      <w:tr w:rsidR="004F11A9" w:rsidRPr="00180C54" w:rsidTr="008F3600">
        <w:tc>
          <w:tcPr>
            <w:tcW w:w="10774" w:type="dxa"/>
            <w:gridSpan w:val="6"/>
            <w:tcBorders>
              <w:top w:val="single" w:sz="12" w:space="0" w:color="auto"/>
              <w:bottom w:val="single" w:sz="12" w:space="0" w:color="auto"/>
            </w:tcBorders>
          </w:tcPr>
          <w:p w:rsidR="004F11A9" w:rsidRPr="00180C54" w:rsidRDefault="004F11A9" w:rsidP="008F3600">
            <w:pPr>
              <w:jc w:val="center"/>
              <w:rPr>
                <w:rFonts w:ascii="Times New Roman" w:hAnsi="Times New Roman"/>
                <w:b/>
                <w:sz w:val="28"/>
                <w:szCs w:val="28"/>
              </w:rPr>
            </w:pPr>
            <w:r w:rsidRPr="00180C54">
              <w:rPr>
                <w:rFonts w:ascii="Times New Roman" w:hAnsi="Times New Roman"/>
                <w:b/>
                <w:sz w:val="24"/>
                <w:szCs w:val="28"/>
              </w:rPr>
              <w:t>Or</w:t>
            </w:r>
          </w:p>
        </w:tc>
      </w:tr>
      <w:tr w:rsidR="004F11A9" w:rsidRPr="00180C54" w:rsidTr="00D057FB">
        <w:tc>
          <w:tcPr>
            <w:tcW w:w="802" w:type="dxa"/>
            <w:tcBorders>
              <w:top w:val="single" w:sz="12"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a.</w:t>
            </w: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r w:rsidRPr="00180C54">
              <w:rPr>
                <w:rFonts w:ascii="Times New Roman" w:hAnsi="Times New Roman"/>
                <w:b/>
                <w:sz w:val="24"/>
                <w:szCs w:val="24"/>
              </w:rPr>
              <w:t>b.</w:t>
            </w: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p>
        </w:tc>
        <w:tc>
          <w:tcPr>
            <w:tcW w:w="6742" w:type="dxa"/>
            <w:tcBorders>
              <w:top w:val="single" w:sz="12" w:space="0" w:color="auto"/>
              <w:left w:val="dotted" w:sz="4" w:space="0" w:color="auto"/>
              <w:bottom w:val="dotted" w:sz="4" w:space="0" w:color="auto"/>
              <w:right w:val="dotted" w:sz="4" w:space="0" w:color="auto"/>
            </w:tcBorders>
          </w:tcPr>
          <w:p w:rsidR="00A36B53" w:rsidRPr="006860ED" w:rsidRDefault="00A36B53" w:rsidP="00A36B53">
            <w:pPr>
              <w:spacing w:line="360" w:lineRule="auto"/>
              <w:jc w:val="both"/>
              <w:rPr>
                <w:rFonts w:ascii="Times New Roman" w:hAnsi="Times New Roman"/>
                <w:sz w:val="24"/>
                <w:szCs w:val="24"/>
                <w:lang w:val="en-US"/>
              </w:rPr>
            </w:pPr>
            <w:r w:rsidRPr="006860ED">
              <w:rPr>
                <w:rFonts w:ascii="Times New Roman" w:hAnsi="Times New Roman"/>
                <w:sz w:val="24"/>
                <w:szCs w:val="24"/>
                <w:lang w:val="en-US"/>
              </w:rPr>
              <w:t>Examine the conditions under which easements are imposed and the circumstances that lead to their suspension.</w:t>
            </w:r>
          </w:p>
          <w:p w:rsidR="00A36B53" w:rsidRPr="006860ED" w:rsidRDefault="00A36B53" w:rsidP="00A36B53">
            <w:pPr>
              <w:spacing w:line="360" w:lineRule="auto"/>
              <w:jc w:val="both"/>
              <w:rPr>
                <w:rFonts w:ascii="Times New Roman" w:hAnsi="Times New Roman"/>
                <w:sz w:val="24"/>
                <w:szCs w:val="24"/>
                <w:lang w:val="en-US"/>
              </w:rPr>
            </w:pPr>
          </w:p>
          <w:p w:rsidR="004F11A9" w:rsidRPr="00180C54" w:rsidRDefault="00A36B53" w:rsidP="00A36B53">
            <w:pPr>
              <w:spacing w:line="360" w:lineRule="auto"/>
              <w:jc w:val="both"/>
              <w:rPr>
                <w:rFonts w:ascii="Times New Roman" w:hAnsi="Times New Roman"/>
                <w:b/>
                <w:sz w:val="24"/>
                <w:szCs w:val="24"/>
              </w:rPr>
            </w:pPr>
            <w:r w:rsidRPr="006860ED">
              <w:rPr>
                <w:rFonts w:ascii="Times New Roman" w:hAnsi="Times New Roman"/>
                <w:sz w:val="24"/>
                <w:szCs w:val="24"/>
                <w:lang w:val="en-US"/>
              </w:rPr>
              <w:t>Synthesize how these legal provisions balance the rights and obligations of property owners while safeguarding their interests.</w:t>
            </w:r>
          </w:p>
        </w:tc>
        <w:tc>
          <w:tcPr>
            <w:tcW w:w="1176" w:type="dxa"/>
            <w:tcBorders>
              <w:top w:val="single" w:sz="12" w:space="0" w:color="auto"/>
              <w:left w:val="dotted" w:sz="4" w:space="0" w:color="auto"/>
              <w:bottom w:val="dotted" w:sz="4" w:space="0" w:color="auto"/>
              <w:right w:val="dotted" w:sz="4" w:space="0" w:color="auto"/>
            </w:tcBorders>
            <w:vAlign w:val="center"/>
          </w:tcPr>
          <w:p w:rsidR="00A36B53" w:rsidRPr="00180C54" w:rsidRDefault="00A36B53" w:rsidP="008F3600">
            <w:pPr>
              <w:jc w:val="center"/>
              <w:rPr>
                <w:rFonts w:ascii="Times New Roman" w:hAnsi="Times New Roman"/>
                <w:b/>
                <w:sz w:val="24"/>
                <w:szCs w:val="24"/>
              </w:rPr>
            </w:pPr>
            <w:r w:rsidRPr="00180C54">
              <w:rPr>
                <w:rFonts w:ascii="Times New Roman" w:hAnsi="Times New Roman"/>
                <w:b/>
                <w:sz w:val="24"/>
                <w:szCs w:val="24"/>
              </w:rPr>
              <w:t xml:space="preserve">5*2 = </w:t>
            </w:r>
          </w:p>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10</w:t>
            </w:r>
          </w:p>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Marks</w:t>
            </w:r>
          </w:p>
        </w:tc>
        <w:tc>
          <w:tcPr>
            <w:tcW w:w="541"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3</w:t>
            </w:r>
          </w:p>
        </w:tc>
        <w:tc>
          <w:tcPr>
            <w:tcW w:w="870" w:type="dxa"/>
            <w:tcBorders>
              <w:top w:val="single" w:sz="12" w:space="0" w:color="auto"/>
              <w:left w:val="dotted" w:sz="4" w:space="0" w:color="auto"/>
              <w:bottom w:val="dotted" w:sz="4" w:space="0" w:color="auto"/>
              <w:right w:val="single" w:sz="12" w:space="0" w:color="auto"/>
            </w:tcBorders>
            <w:vAlign w:val="center"/>
          </w:tcPr>
          <w:p w:rsidR="004F11A9" w:rsidRPr="00180C54" w:rsidRDefault="00D057FB" w:rsidP="008F3600">
            <w:pPr>
              <w:jc w:val="center"/>
              <w:rPr>
                <w:rFonts w:ascii="Times New Roman" w:hAnsi="Times New Roman"/>
                <w:b/>
                <w:sz w:val="24"/>
                <w:szCs w:val="24"/>
              </w:rPr>
            </w:pPr>
            <w:r>
              <w:rPr>
                <w:rFonts w:ascii="Times New Roman" w:hAnsi="Times New Roman"/>
                <w:b/>
                <w:sz w:val="24"/>
                <w:szCs w:val="24"/>
              </w:rPr>
              <w:t>CO</w:t>
            </w:r>
            <w:r w:rsidR="004F11A9" w:rsidRPr="00180C54">
              <w:rPr>
                <w:rFonts w:ascii="Times New Roman" w:hAnsi="Times New Roman"/>
                <w:b/>
                <w:sz w:val="24"/>
                <w:szCs w:val="24"/>
              </w:rPr>
              <w:t>4</w:t>
            </w:r>
          </w:p>
        </w:tc>
      </w:tr>
    </w:tbl>
    <w:p w:rsidR="004F11A9" w:rsidRPr="00180C54" w:rsidRDefault="004F11A9" w:rsidP="004F11A9">
      <w:pPr>
        <w:rPr>
          <w:rFonts w:ascii="Times New Roman" w:hAnsi="Times New Roman"/>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3"/>
        <w:gridCol w:w="728"/>
      </w:tblGrid>
      <w:tr w:rsidR="004F11A9" w:rsidRPr="00180C54" w:rsidTr="00D057FB">
        <w:tc>
          <w:tcPr>
            <w:tcW w:w="802" w:type="dxa"/>
            <w:tcBorders>
              <w:top w:val="single" w:sz="12"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a.</w:t>
            </w: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r w:rsidRPr="00180C54">
              <w:rPr>
                <w:rFonts w:ascii="Times New Roman" w:hAnsi="Times New Roman"/>
                <w:b/>
                <w:sz w:val="24"/>
                <w:szCs w:val="24"/>
              </w:rPr>
              <w:t>b.</w:t>
            </w:r>
          </w:p>
        </w:tc>
        <w:tc>
          <w:tcPr>
            <w:tcW w:w="6742" w:type="dxa"/>
            <w:tcBorders>
              <w:top w:val="single" w:sz="12" w:space="0" w:color="auto"/>
              <w:left w:val="dotted" w:sz="4" w:space="0" w:color="auto"/>
              <w:bottom w:val="dotted" w:sz="4" w:space="0" w:color="auto"/>
              <w:right w:val="dotted" w:sz="4" w:space="0" w:color="auto"/>
            </w:tcBorders>
          </w:tcPr>
          <w:p w:rsidR="00A36B53" w:rsidRPr="006860ED" w:rsidRDefault="00A36B53" w:rsidP="00A36B53">
            <w:pPr>
              <w:spacing w:line="360" w:lineRule="auto"/>
              <w:jc w:val="both"/>
              <w:rPr>
                <w:rFonts w:ascii="Times New Roman" w:hAnsi="Times New Roman"/>
                <w:sz w:val="24"/>
                <w:szCs w:val="24"/>
                <w:lang w:val="en-US"/>
              </w:rPr>
            </w:pPr>
            <w:r w:rsidRPr="006860ED">
              <w:rPr>
                <w:rFonts w:ascii="Times New Roman" w:hAnsi="Times New Roman"/>
                <w:sz w:val="24"/>
                <w:szCs w:val="24"/>
                <w:lang w:val="en-US"/>
              </w:rPr>
              <w:t>Trace the historical development of equity in the legal system, focusing on its origins and key milestones.</w:t>
            </w:r>
          </w:p>
          <w:p w:rsidR="00A36B53" w:rsidRPr="006860ED" w:rsidRDefault="00A36B53" w:rsidP="00A36B53">
            <w:pPr>
              <w:spacing w:line="360" w:lineRule="auto"/>
              <w:jc w:val="both"/>
              <w:rPr>
                <w:rFonts w:ascii="Times New Roman" w:hAnsi="Times New Roman"/>
                <w:sz w:val="24"/>
                <w:szCs w:val="24"/>
                <w:lang w:val="en-US"/>
              </w:rPr>
            </w:pPr>
          </w:p>
          <w:p w:rsidR="004F11A9" w:rsidRPr="00180C54" w:rsidRDefault="00A36B53" w:rsidP="00A36B53">
            <w:pPr>
              <w:spacing w:line="360" w:lineRule="auto"/>
              <w:jc w:val="both"/>
              <w:rPr>
                <w:rFonts w:ascii="Times New Roman" w:hAnsi="Times New Roman"/>
                <w:b/>
                <w:sz w:val="24"/>
                <w:szCs w:val="24"/>
              </w:rPr>
            </w:pPr>
            <w:r w:rsidRPr="006860ED">
              <w:rPr>
                <w:rFonts w:ascii="Times New Roman" w:hAnsi="Times New Roman"/>
                <w:sz w:val="24"/>
                <w:szCs w:val="24"/>
                <w:lang w:val="en-US"/>
              </w:rPr>
              <w:t>Analyze the evolving role of equity in shaping contemporary legal frameworks and its impact on justice.</w:t>
            </w:r>
          </w:p>
        </w:tc>
        <w:tc>
          <w:tcPr>
            <w:tcW w:w="1176" w:type="dxa"/>
            <w:tcBorders>
              <w:top w:val="single" w:sz="12" w:space="0" w:color="auto"/>
              <w:left w:val="dotted" w:sz="4" w:space="0" w:color="auto"/>
              <w:bottom w:val="dotted" w:sz="4" w:space="0" w:color="auto"/>
              <w:right w:val="dotted" w:sz="4" w:space="0" w:color="auto"/>
            </w:tcBorders>
            <w:vAlign w:val="center"/>
          </w:tcPr>
          <w:p w:rsidR="004F11A9" w:rsidRPr="00180C54" w:rsidRDefault="00A36B53" w:rsidP="008F3600">
            <w:pPr>
              <w:jc w:val="center"/>
              <w:rPr>
                <w:rFonts w:ascii="Times New Roman" w:hAnsi="Times New Roman"/>
                <w:b/>
                <w:sz w:val="24"/>
                <w:szCs w:val="24"/>
              </w:rPr>
            </w:pPr>
            <w:r w:rsidRPr="00180C54">
              <w:rPr>
                <w:rFonts w:ascii="Times New Roman" w:hAnsi="Times New Roman"/>
                <w:b/>
                <w:sz w:val="24"/>
                <w:szCs w:val="24"/>
              </w:rPr>
              <w:t xml:space="preserve">7.5*2 = </w:t>
            </w:r>
            <w:r w:rsidR="004F11A9" w:rsidRPr="00180C54">
              <w:rPr>
                <w:rFonts w:ascii="Times New Roman" w:hAnsi="Times New Roman"/>
                <w:b/>
                <w:sz w:val="24"/>
                <w:szCs w:val="24"/>
              </w:rPr>
              <w:t>15</w:t>
            </w:r>
          </w:p>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2</w:t>
            </w:r>
          </w:p>
        </w:tc>
        <w:tc>
          <w:tcPr>
            <w:tcW w:w="728" w:type="dxa"/>
            <w:tcBorders>
              <w:top w:val="single" w:sz="12" w:space="0" w:color="auto"/>
              <w:left w:val="dotted" w:sz="4" w:space="0" w:color="auto"/>
              <w:bottom w:val="dotted" w:sz="4" w:space="0" w:color="auto"/>
              <w:right w:val="single" w:sz="12"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w:t>
            </w:r>
            <w:r w:rsidR="000A5260" w:rsidRPr="00180C54">
              <w:rPr>
                <w:rFonts w:ascii="Times New Roman" w:hAnsi="Times New Roman"/>
                <w:b/>
                <w:sz w:val="24"/>
                <w:szCs w:val="24"/>
              </w:rPr>
              <w:t>6</w:t>
            </w:r>
          </w:p>
        </w:tc>
      </w:tr>
      <w:tr w:rsidR="004F11A9" w:rsidRPr="00180C54" w:rsidTr="008F3600">
        <w:tc>
          <w:tcPr>
            <w:tcW w:w="10774" w:type="dxa"/>
            <w:gridSpan w:val="6"/>
            <w:tcBorders>
              <w:top w:val="single" w:sz="12" w:space="0" w:color="auto"/>
              <w:bottom w:val="single" w:sz="12" w:space="0" w:color="auto"/>
            </w:tcBorders>
          </w:tcPr>
          <w:p w:rsidR="004F11A9" w:rsidRPr="00180C54" w:rsidRDefault="004F11A9" w:rsidP="008F3600">
            <w:pPr>
              <w:jc w:val="center"/>
              <w:rPr>
                <w:rFonts w:ascii="Times New Roman" w:hAnsi="Times New Roman"/>
                <w:b/>
                <w:sz w:val="28"/>
                <w:szCs w:val="28"/>
              </w:rPr>
            </w:pPr>
            <w:r w:rsidRPr="00180C54">
              <w:rPr>
                <w:rFonts w:ascii="Times New Roman" w:hAnsi="Times New Roman"/>
                <w:b/>
                <w:sz w:val="24"/>
                <w:szCs w:val="28"/>
              </w:rPr>
              <w:t>Or</w:t>
            </w:r>
          </w:p>
        </w:tc>
      </w:tr>
      <w:tr w:rsidR="004F11A9" w:rsidRPr="00180C54" w:rsidTr="00D057FB">
        <w:tc>
          <w:tcPr>
            <w:tcW w:w="802" w:type="dxa"/>
            <w:tcBorders>
              <w:top w:val="single" w:sz="12"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a.</w:t>
            </w: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r w:rsidRPr="00180C54">
              <w:rPr>
                <w:rFonts w:ascii="Times New Roman" w:hAnsi="Times New Roman"/>
                <w:b/>
                <w:sz w:val="24"/>
                <w:szCs w:val="24"/>
              </w:rPr>
              <w:t>b.</w:t>
            </w:r>
          </w:p>
        </w:tc>
        <w:tc>
          <w:tcPr>
            <w:tcW w:w="6742" w:type="dxa"/>
            <w:tcBorders>
              <w:top w:val="single" w:sz="12" w:space="0" w:color="auto"/>
              <w:left w:val="dotted" w:sz="4" w:space="0" w:color="auto"/>
              <w:bottom w:val="dotted" w:sz="4" w:space="0" w:color="auto"/>
              <w:right w:val="dotted" w:sz="4" w:space="0" w:color="auto"/>
            </w:tcBorders>
          </w:tcPr>
          <w:p w:rsidR="00A36B53" w:rsidRPr="006860ED" w:rsidRDefault="0013130E" w:rsidP="00A36B53">
            <w:pPr>
              <w:spacing w:line="360" w:lineRule="auto"/>
              <w:jc w:val="both"/>
              <w:rPr>
                <w:rFonts w:ascii="Times New Roman" w:hAnsi="Times New Roman"/>
                <w:sz w:val="24"/>
                <w:szCs w:val="24"/>
                <w:lang w:val="en-US"/>
              </w:rPr>
            </w:pPr>
            <w:r w:rsidRPr="006860ED">
              <w:rPr>
                <w:rFonts w:ascii="Times New Roman" w:hAnsi="Times New Roman"/>
                <w:sz w:val="24"/>
                <w:szCs w:val="24"/>
                <w:lang w:val="en-US"/>
              </w:rPr>
              <w:t>Discuss the significance of equal rights in ensuring justice within legal systems, emphasizing their foundational principles.</w:t>
            </w:r>
          </w:p>
          <w:p w:rsidR="00A36B53" w:rsidRPr="006860ED" w:rsidRDefault="00A36B53" w:rsidP="00A36B53">
            <w:pPr>
              <w:spacing w:line="360" w:lineRule="auto"/>
              <w:jc w:val="both"/>
              <w:rPr>
                <w:rFonts w:ascii="Times New Roman" w:hAnsi="Times New Roman"/>
                <w:sz w:val="24"/>
                <w:szCs w:val="24"/>
                <w:lang w:val="en-US"/>
              </w:rPr>
            </w:pPr>
          </w:p>
          <w:p w:rsidR="004F11A9" w:rsidRPr="00180C54" w:rsidRDefault="0013130E" w:rsidP="00A36B53">
            <w:pPr>
              <w:spacing w:line="360" w:lineRule="auto"/>
              <w:jc w:val="both"/>
              <w:rPr>
                <w:rFonts w:ascii="Times New Roman" w:hAnsi="Times New Roman"/>
                <w:b/>
                <w:sz w:val="24"/>
                <w:szCs w:val="24"/>
              </w:rPr>
            </w:pPr>
            <w:r w:rsidRPr="006860ED">
              <w:rPr>
                <w:rFonts w:ascii="Times New Roman" w:hAnsi="Times New Roman"/>
                <w:sz w:val="24"/>
                <w:szCs w:val="24"/>
                <w:lang w:val="en-US"/>
              </w:rPr>
              <w:t>Evaluate whether equal rights align more closely with moral standards or legal norms, providing examples to support your argument.</w:t>
            </w:r>
          </w:p>
        </w:tc>
        <w:tc>
          <w:tcPr>
            <w:tcW w:w="1176" w:type="dxa"/>
            <w:tcBorders>
              <w:top w:val="single" w:sz="12" w:space="0" w:color="auto"/>
              <w:left w:val="dotted" w:sz="4" w:space="0" w:color="auto"/>
              <w:bottom w:val="dotted" w:sz="4" w:space="0" w:color="auto"/>
              <w:right w:val="dotted" w:sz="4" w:space="0" w:color="auto"/>
            </w:tcBorders>
            <w:vAlign w:val="center"/>
          </w:tcPr>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p>
          <w:p w:rsidR="00A36B53" w:rsidRPr="00180C54" w:rsidRDefault="00A36B53" w:rsidP="008F3600">
            <w:pPr>
              <w:jc w:val="center"/>
              <w:rPr>
                <w:rFonts w:ascii="Times New Roman" w:hAnsi="Times New Roman"/>
                <w:b/>
                <w:sz w:val="24"/>
                <w:szCs w:val="24"/>
              </w:rPr>
            </w:pPr>
            <w:r w:rsidRPr="00180C54">
              <w:rPr>
                <w:rFonts w:ascii="Times New Roman" w:hAnsi="Times New Roman"/>
                <w:b/>
                <w:sz w:val="24"/>
                <w:szCs w:val="24"/>
              </w:rPr>
              <w:t>7.5*2=</w:t>
            </w:r>
          </w:p>
          <w:p w:rsidR="00A36B53" w:rsidRPr="00180C54" w:rsidRDefault="00A36B53" w:rsidP="008F3600">
            <w:pPr>
              <w:jc w:val="center"/>
              <w:rPr>
                <w:rFonts w:ascii="Times New Roman" w:hAnsi="Times New Roman"/>
                <w:b/>
                <w:sz w:val="24"/>
                <w:szCs w:val="24"/>
              </w:rPr>
            </w:pPr>
          </w:p>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15</w:t>
            </w:r>
          </w:p>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2</w:t>
            </w:r>
          </w:p>
        </w:tc>
        <w:tc>
          <w:tcPr>
            <w:tcW w:w="728" w:type="dxa"/>
            <w:tcBorders>
              <w:top w:val="single" w:sz="12" w:space="0" w:color="auto"/>
              <w:left w:val="dotted" w:sz="4" w:space="0" w:color="auto"/>
              <w:bottom w:val="dotted" w:sz="4" w:space="0" w:color="auto"/>
              <w:right w:val="single" w:sz="12"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w:t>
            </w:r>
            <w:r w:rsidR="000A5260" w:rsidRPr="00180C54">
              <w:rPr>
                <w:rFonts w:ascii="Times New Roman" w:hAnsi="Times New Roman"/>
                <w:b/>
                <w:sz w:val="24"/>
                <w:szCs w:val="24"/>
              </w:rPr>
              <w:t>6</w:t>
            </w:r>
          </w:p>
        </w:tc>
      </w:tr>
    </w:tbl>
    <w:p w:rsidR="004F11A9" w:rsidRPr="00180C54" w:rsidRDefault="004F11A9" w:rsidP="004F11A9">
      <w:pPr>
        <w:rPr>
          <w:rFonts w:ascii="Times New Roman" w:hAnsi="Times New Roman"/>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3"/>
        <w:gridCol w:w="728"/>
      </w:tblGrid>
      <w:tr w:rsidR="004F11A9" w:rsidRPr="00180C54" w:rsidTr="00D057FB">
        <w:tc>
          <w:tcPr>
            <w:tcW w:w="802" w:type="dxa"/>
            <w:tcBorders>
              <w:top w:val="single" w:sz="12"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lastRenderedPageBreak/>
              <w:t>19.</w:t>
            </w:r>
          </w:p>
        </w:tc>
        <w:tc>
          <w:tcPr>
            <w:tcW w:w="643"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a.</w:t>
            </w:r>
          </w:p>
          <w:p w:rsidR="0013130E" w:rsidRPr="00180C54" w:rsidRDefault="0013130E" w:rsidP="008F3600">
            <w:pPr>
              <w:jc w:val="center"/>
              <w:rPr>
                <w:rFonts w:ascii="Times New Roman" w:hAnsi="Times New Roman"/>
                <w:b/>
                <w:sz w:val="24"/>
                <w:szCs w:val="24"/>
              </w:rPr>
            </w:pPr>
          </w:p>
          <w:p w:rsidR="0013130E" w:rsidRPr="00180C54" w:rsidRDefault="0013130E" w:rsidP="008F3600">
            <w:pPr>
              <w:jc w:val="center"/>
              <w:rPr>
                <w:rFonts w:ascii="Times New Roman" w:hAnsi="Times New Roman"/>
                <w:b/>
                <w:sz w:val="24"/>
                <w:szCs w:val="24"/>
              </w:rPr>
            </w:pPr>
          </w:p>
          <w:p w:rsidR="00180C54" w:rsidRDefault="00180C54" w:rsidP="008F3600">
            <w:pPr>
              <w:jc w:val="center"/>
              <w:rPr>
                <w:rFonts w:ascii="Times New Roman" w:hAnsi="Times New Roman"/>
                <w:b/>
                <w:sz w:val="24"/>
                <w:szCs w:val="24"/>
              </w:rPr>
            </w:pPr>
          </w:p>
          <w:p w:rsidR="00180C54" w:rsidRDefault="00180C54" w:rsidP="008F3600">
            <w:pPr>
              <w:jc w:val="center"/>
              <w:rPr>
                <w:rFonts w:ascii="Times New Roman" w:hAnsi="Times New Roman"/>
                <w:b/>
                <w:sz w:val="24"/>
                <w:szCs w:val="24"/>
              </w:rPr>
            </w:pPr>
          </w:p>
          <w:p w:rsidR="0013130E" w:rsidRPr="00180C54" w:rsidRDefault="0013130E" w:rsidP="008F3600">
            <w:pPr>
              <w:jc w:val="center"/>
              <w:rPr>
                <w:rFonts w:ascii="Times New Roman" w:hAnsi="Times New Roman"/>
                <w:b/>
                <w:sz w:val="24"/>
                <w:szCs w:val="24"/>
              </w:rPr>
            </w:pPr>
            <w:r w:rsidRPr="00180C54">
              <w:rPr>
                <w:rFonts w:ascii="Times New Roman" w:hAnsi="Times New Roman"/>
                <w:b/>
                <w:sz w:val="24"/>
                <w:szCs w:val="24"/>
              </w:rPr>
              <w:t>b.</w:t>
            </w:r>
          </w:p>
          <w:p w:rsidR="0013130E" w:rsidRPr="00180C54" w:rsidRDefault="0013130E" w:rsidP="008F3600">
            <w:pPr>
              <w:jc w:val="center"/>
              <w:rPr>
                <w:rFonts w:ascii="Times New Roman" w:hAnsi="Times New Roman"/>
                <w:b/>
                <w:sz w:val="24"/>
                <w:szCs w:val="24"/>
              </w:rPr>
            </w:pPr>
          </w:p>
          <w:p w:rsidR="0013130E" w:rsidRPr="00180C54" w:rsidRDefault="0013130E" w:rsidP="008F3600">
            <w:pPr>
              <w:jc w:val="center"/>
              <w:rPr>
                <w:rFonts w:ascii="Times New Roman" w:hAnsi="Times New Roman"/>
                <w:b/>
                <w:sz w:val="24"/>
                <w:szCs w:val="24"/>
              </w:rPr>
            </w:pPr>
          </w:p>
        </w:tc>
        <w:tc>
          <w:tcPr>
            <w:tcW w:w="6742" w:type="dxa"/>
            <w:tcBorders>
              <w:top w:val="single" w:sz="12" w:space="0" w:color="auto"/>
              <w:left w:val="dotted" w:sz="4" w:space="0" w:color="auto"/>
              <w:bottom w:val="dotted" w:sz="4" w:space="0" w:color="auto"/>
              <w:right w:val="dotted" w:sz="4" w:space="0" w:color="auto"/>
            </w:tcBorders>
          </w:tcPr>
          <w:p w:rsidR="0013130E" w:rsidRPr="006860ED" w:rsidRDefault="0013130E" w:rsidP="0013130E">
            <w:pPr>
              <w:spacing w:line="360" w:lineRule="auto"/>
              <w:jc w:val="both"/>
              <w:rPr>
                <w:rFonts w:ascii="Times New Roman" w:hAnsi="Times New Roman"/>
                <w:sz w:val="24"/>
                <w:szCs w:val="24"/>
                <w:lang w:val="en-US"/>
              </w:rPr>
            </w:pPr>
            <w:r w:rsidRPr="006860ED">
              <w:rPr>
                <w:rFonts w:ascii="Times New Roman" w:hAnsi="Times New Roman"/>
                <w:sz w:val="24"/>
                <w:szCs w:val="24"/>
                <w:lang w:val="en-US"/>
              </w:rPr>
              <w:t>Analyze the concept of a trust, focusing on its legal framework and significance.</w:t>
            </w:r>
          </w:p>
          <w:p w:rsidR="004F11A9" w:rsidRPr="00180C54" w:rsidRDefault="0013130E" w:rsidP="0013130E">
            <w:pPr>
              <w:spacing w:line="360" w:lineRule="auto"/>
              <w:jc w:val="both"/>
              <w:rPr>
                <w:rFonts w:ascii="Times New Roman" w:hAnsi="Times New Roman"/>
                <w:b/>
                <w:sz w:val="24"/>
                <w:szCs w:val="24"/>
              </w:rPr>
            </w:pPr>
            <w:r w:rsidRPr="006860ED">
              <w:rPr>
                <w:rFonts w:ascii="Times New Roman" w:hAnsi="Times New Roman"/>
                <w:sz w:val="24"/>
                <w:szCs w:val="24"/>
                <w:lang w:val="en-US"/>
              </w:rPr>
              <w:br/>
              <w:t>Critically examine the duties and liabilities of a trustee, highlighting their implications for the proper administration of trust property.</w:t>
            </w:r>
          </w:p>
        </w:tc>
        <w:tc>
          <w:tcPr>
            <w:tcW w:w="1176" w:type="dxa"/>
            <w:tcBorders>
              <w:top w:val="single" w:sz="12" w:space="0" w:color="auto"/>
              <w:left w:val="dotted" w:sz="4" w:space="0" w:color="auto"/>
              <w:bottom w:val="dotted" w:sz="4" w:space="0" w:color="auto"/>
              <w:right w:val="dotted" w:sz="4" w:space="0" w:color="auto"/>
            </w:tcBorders>
            <w:vAlign w:val="center"/>
          </w:tcPr>
          <w:p w:rsidR="004F11A9" w:rsidRPr="00180C54" w:rsidRDefault="0013130E" w:rsidP="008F3600">
            <w:pPr>
              <w:jc w:val="center"/>
              <w:rPr>
                <w:rFonts w:ascii="Times New Roman" w:hAnsi="Times New Roman"/>
                <w:b/>
                <w:sz w:val="24"/>
                <w:szCs w:val="24"/>
              </w:rPr>
            </w:pPr>
            <w:r w:rsidRPr="00180C54">
              <w:rPr>
                <w:rFonts w:ascii="Times New Roman" w:hAnsi="Times New Roman"/>
                <w:b/>
                <w:sz w:val="24"/>
                <w:szCs w:val="24"/>
              </w:rPr>
              <w:t>7.5*2 =</w:t>
            </w:r>
            <w:r w:rsidR="004F11A9" w:rsidRPr="00180C54">
              <w:rPr>
                <w:rFonts w:ascii="Times New Roman" w:hAnsi="Times New Roman"/>
                <w:b/>
                <w:sz w:val="24"/>
                <w:szCs w:val="24"/>
              </w:rPr>
              <w:t>15</w:t>
            </w:r>
          </w:p>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2</w:t>
            </w:r>
          </w:p>
        </w:tc>
        <w:tc>
          <w:tcPr>
            <w:tcW w:w="728" w:type="dxa"/>
            <w:tcBorders>
              <w:top w:val="single" w:sz="12" w:space="0" w:color="auto"/>
              <w:left w:val="dotted" w:sz="4" w:space="0" w:color="auto"/>
              <w:bottom w:val="dotted" w:sz="4" w:space="0" w:color="auto"/>
              <w:right w:val="single" w:sz="12"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CO5</w:t>
            </w:r>
          </w:p>
        </w:tc>
      </w:tr>
      <w:tr w:rsidR="004F11A9" w:rsidRPr="00180C54" w:rsidTr="008F3600">
        <w:tc>
          <w:tcPr>
            <w:tcW w:w="10774" w:type="dxa"/>
            <w:gridSpan w:val="6"/>
            <w:tcBorders>
              <w:top w:val="single" w:sz="12" w:space="0" w:color="auto"/>
              <w:bottom w:val="single" w:sz="12" w:space="0" w:color="auto"/>
            </w:tcBorders>
          </w:tcPr>
          <w:p w:rsidR="004F11A9" w:rsidRPr="00180C54" w:rsidRDefault="004F11A9" w:rsidP="008F3600">
            <w:pPr>
              <w:jc w:val="center"/>
              <w:rPr>
                <w:rFonts w:ascii="Times New Roman" w:hAnsi="Times New Roman"/>
                <w:b/>
                <w:sz w:val="28"/>
                <w:szCs w:val="28"/>
              </w:rPr>
            </w:pPr>
            <w:r w:rsidRPr="00180C54">
              <w:rPr>
                <w:rFonts w:ascii="Times New Roman" w:hAnsi="Times New Roman"/>
                <w:b/>
                <w:sz w:val="24"/>
                <w:szCs w:val="28"/>
              </w:rPr>
              <w:t>Or</w:t>
            </w:r>
          </w:p>
        </w:tc>
      </w:tr>
      <w:tr w:rsidR="004F11A9" w:rsidRPr="00180C54" w:rsidTr="00D057FB">
        <w:tc>
          <w:tcPr>
            <w:tcW w:w="802" w:type="dxa"/>
            <w:tcBorders>
              <w:top w:val="single" w:sz="12"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a.</w:t>
            </w: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r w:rsidRPr="00180C54">
              <w:rPr>
                <w:rFonts w:ascii="Times New Roman" w:hAnsi="Times New Roman"/>
                <w:b/>
                <w:sz w:val="24"/>
                <w:szCs w:val="24"/>
              </w:rPr>
              <w:t>b.</w:t>
            </w: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tc>
        <w:tc>
          <w:tcPr>
            <w:tcW w:w="6742" w:type="dxa"/>
            <w:tcBorders>
              <w:top w:val="single" w:sz="12" w:space="0" w:color="auto"/>
              <w:left w:val="dotted" w:sz="4" w:space="0" w:color="auto"/>
              <w:bottom w:val="dotted" w:sz="4" w:space="0" w:color="auto"/>
              <w:right w:val="dotted" w:sz="4" w:space="0" w:color="auto"/>
            </w:tcBorders>
          </w:tcPr>
          <w:p w:rsidR="00EB3338" w:rsidRPr="006860ED" w:rsidRDefault="00EB3338" w:rsidP="00EB3338">
            <w:pPr>
              <w:pStyle w:val="NormalWeb"/>
              <w:spacing w:line="360" w:lineRule="auto"/>
              <w:jc w:val="both"/>
              <w:rPr>
                <w:bCs/>
                <w:lang w:val="en-US"/>
              </w:rPr>
            </w:pPr>
            <w:r w:rsidRPr="006860ED">
              <w:rPr>
                <w:bCs/>
                <w:lang w:val="en-US"/>
              </w:rPr>
              <w:t>Explore the legal remedies accessible to beneficiaries in cases of breach of trust under the Indian Trusts Act, 1882.</w:t>
            </w:r>
          </w:p>
          <w:p w:rsidR="00EB3338" w:rsidRPr="00180C54" w:rsidRDefault="00EB3338" w:rsidP="00EB3338">
            <w:pPr>
              <w:pStyle w:val="NormalWeb"/>
              <w:spacing w:line="360" w:lineRule="auto"/>
              <w:jc w:val="both"/>
              <w:rPr>
                <w:b/>
                <w:bCs/>
                <w:lang w:val="en-US"/>
              </w:rPr>
            </w:pPr>
            <w:r w:rsidRPr="006860ED">
              <w:rPr>
                <w:bCs/>
                <w:lang w:val="en-US"/>
              </w:rPr>
              <w:br/>
              <w:t xml:space="preserve"> Discuss how the rights and obligations of trustees and beneficiaries contribute to the equitable and fair management of trust property</w:t>
            </w:r>
            <w:r w:rsidRPr="00180C54">
              <w:rPr>
                <w:b/>
                <w:bCs/>
                <w:lang w:val="en-US"/>
              </w:rPr>
              <w:t>.</w:t>
            </w:r>
          </w:p>
          <w:p w:rsidR="004F11A9" w:rsidRPr="00180C54" w:rsidRDefault="004F11A9" w:rsidP="004F11A9">
            <w:pPr>
              <w:pStyle w:val="NormalWeb"/>
              <w:jc w:val="both"/>
            </w:pPr>
          </w:p>
        </w:tc>
        <w:tc>
          <w:tcPr>
            <w:tcW w:w="1176" w:type="dxa"/>
            <w:tcBorders>
              <w:top w:val="single" w:sz="12" w:space="0" w:color="auto"/>
              <w:left w:val="dotted" w:sz="4" w:space="0" w:color="auto"/>
              <w:bottom w:val="dotted" w:sz="4" w:space="0" w:color="auto"/>
              <w:right w:val="dotted" w:sz="4" w:space="0" w:color="auto"/>
            </w:tcBorders>
            <w:vAlign w:val="center"/>
          </w:tcPr>
          <w:p w:rsidR="004F11A9" w:rsidRPr="00180C54" w:rsidRDefault="00EB3338" w:rsidP="008F3600">
            <w:pPr>
              <w:jc w:val="center"/>
              <w:rPr>
                <w:rFonts w:ascii="Times New Roman" w:hAnsi="Times New Roman"/>
                <w:b/>
                <w:sz w:val="24"/>
                <w:szCs w:val="24"/>
              </w:rPr>
            </w:pPr>
            <w:r w:rsidRPr="00180C54">
              <w:rPr>
                <w:rFonts w:ascii="Times New Roman" w:hAnsi="Times New Roman"/>
                <w:b/>
                <w:sz w:val="24"/>
                <w:szCs w:val="24"/>
              </w:rPr>
              <w:t>7.5*2 = 15</w:t>
            </w:r>
          </w:p>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2</w:t>
            </w:r>
          </w:p>
        </w:tc>
        <w:tc>
          <w:tcPr>
            <w:tcW w:w="728" w:type="dxa"/>
            <w:tcBorders>
              <w:top w:val="single" w:sz="12" w:space="0" w:color="auto"/>
              <w:left w:val="dotted" w:sz="4" w:space="0" w:color="auto"/>
              <w:bottom w:val="dotted" w:sz="4" w:space="0" w:color="auto"/>
              <w:right w:val="single" w:sz="12"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CO5</w:t>
            </w:r>
          </w:p>
        </w:tc>
      </w:tr>
    </w:tbl>
    <w:p w:rsidR="004F11A9" w:rsidRPr="00180C54" w:rsidRDefault="004F11A9" w:rsidP="004F11A9">
      <w:pPr>
        <w:rPr>
          <w:rFonts w:ascii="Times New Roman" w:hAnsi="Times New Roman"/>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41"/>
        <w:gridCol w:w="142"/>
        <w:gridCol w:w="728"/>
      </w:tblGrid>
      <w:tr w:rsidR="004F11A9" w:rsidRPr="00180C54" w:rsidTr="00D057FB">
        <w:tc>
          <w:tcPr>
            <w:tcW w:w="802" w:type="dxa"/>
            <w:tcBorders>
              <w:top w:val="single" w:sz="12"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bookmarkStart w:id="0" w:name="_GoBack" w:colFirst="4" w:colLast="4"/>
            <w:r w:rsidRPr="00180C54">
              <w:rPr>
                <w:rFonts w:ascii="Times New Roman" w:hAnsi="Times New Roman"/>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022859">
            <w:pPr>
              <w:rPr>
                <w:rFonts w:ascii="Times New Roman" w:hAnsi="Times New Roman"/>
                <w:b/>
                <w:sz w:val="24"/>
                <w:szCs w:val="24"/>
              </w:rPr>
            </w:pPr>
          </w:p>
          <w:p w:rsidR="00022859" w:rsidRPr="00180C54" w:rsidRDefault="00022859" w:rsidP="00022859">
            <w:pPr>
              <w:rPr>
                <w:rFonts w:ascii="Times New Roman" w:hAnsi="Times New Roman"/>
                <w:b/>
                <w:sz w:val="24"/>
                <w:szCs w:val="24"/>
              </w:rPr>
            </w:pPr>
          </w:p>
          <w:p w:rsidR="00022859" w:rsidRPr="00180C54" w:rsidRDefault="00022859" w:rsidP="00022859">
            <w:pP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r w:rsidRPr="00180C54">
              <w:rPr>
                <w:rFonts w:ascii="Times New Roman" w:hAnsi="Times New Roman"/>
                <w:b/>
                <w:sz w:val="24"/>
                <w:szCs w:val="24"/>
              </w:rPr>
              <w:t>a.</w:t>
            </w: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r w:rsidRPr="00180C54">
              <w:rPr>
                <w:rFonts w:ascii="Times New Roman" w:hAnsi="Times New Roman"/>
                <w:b/>
                <w:sz w:val="24"/>
                <w:szCs w:val="24"/>
              </w:rPr>
              <w:t>b.</w:t>
            </w:r>
          </w:p>
        </w:tc>
        <w:tc>
          <w:tcPr>
            <w:tcW w:w="6742" w:type="dxa"/>
            <w:tcBorders>
              <w:top w:val="single" w:sz="12" w:space="0" w:color="auto"/>
              <w:left w:val="dotted" w:sz="4" w:space="0" w:color="auto"/>
              <w:bottom w:val="dotted" w:sz="4" w:space="0" w:color="auto"/>
              <w:right w:val="dotted" w:sz="4" w:space="0" w:color="auto"/>
            </w:tcBorders>
          </w:tcPr>
          <w:p w:rsidR="003D3A99" w:rsidRPr="00180C54" w:rsidRDefault="003D3A99" w:rsidP="003D3A99">
            <w:pPr>
              <w:rPr>
                <w:rFonts w:ascii="Times New Roman" w:hAnsi="Times New Roman"/>
                <w:b/>
                <w:sz w:val="24"/>
                <w:szCs w:val="24"/>
                <w:lang w:val="en-US"/>
              </w:rPr>
            </w:pPr>
          </w:p>
          <w:p w:rsidR="00022859" w:rsidRPr="006860ED" w:rsidRDefault="00022859" w:rsidP="00022859">
            <w:pPr>
              <w:spacing w:line="360" w:lineRule="auto"/>
              <w:jc w:val="both"/>
              <w:rPr>
                <w:rFonts w:ascii="Times New Roman" w:hAnsi="Times New Roman"/>
                <w:sz w:val="24"/>
                <w:szCs w:val="24"/>
              </w:rPr>
            </w:pPr>
            <w:r w:rsidRPr="006860ED">
              <w:rPr>
                <w:rFonts w:ascii="Times New Roman" w:hAnsi="Times New Roman"/>
                <w:sz w:val="24"/>
                <w:szCs w:val="24"/>
              </w:rPr>
              <w:t>A property owner, X, creates a will granting property A to Y and property B to Z. However, property A actually belongs to Z, and X has no legal title to transfer it. Y decides to accept the gift of property A under the will.</w:t>
            </w:r>
          </w:p>
          <w:p w:rsidR="00022859" w:rsidRPr="006860ED" w:rsidRDefault="00022859" w:rsidP="00022859">
            <w:pPr>
              <w:spacing w:line="360" w:lineRule="auto"/>
              <w:jc w:val="both"/>
              <w:rPr>
                <w:rFonts w:ascii="Times New Roman" w:hAnsi="Times New Roman"/>
                <w:sz w:val="24"/>
                <w:szCs w:val="24"/>
              </w:rPr>
            </w:pPr>
          </w:p>
          <w:p w:rsidR="00022859" w:rsidRPr="006860ED" w:rsidRDefault="00022859" w:rsidP="00022859">
            <w:pPr>
              <w:spacing w:line="360" w:lineRule="auto"/>
              <w:jc w:val="both"/>
              <w:rPr>
                <w:rFonts w:ascii="Times New Roman" w:hAnsi="Times New Roman"/>
                <w:sz w:val="24"/>
                <w:szCs w:val="24"/>
              </w:rPr>
            </w:pPr>
            <w:r w:rsidRPr="006860ED">
              <w:rPr>
                <w:rFonts w:ascii="Times New Roman" w:hAnsi="Times New Roman"/>
                <w:sz w:val="24"/>
                <w:szCs w:val="24"/>
              </w:rPr>
              <w:t>Analyze the application of the doctrine of election in this scenario. Should Y be allowed to keep property A?</w:t>
            </w:r>
          </w:p>
          <w:p w:rsidR="00022859" w:rsidRPr="006860ED" w:rsidRDefault="00022859" w:rsidP="00022859">
            <w:pPr>
              <w:spacing w:line="360" w:lineRule="auto"/>
              <w:jc w:val="both"/>
              <w:rPr>
                <w:rFonts w:ascii="Times New Roman" w:hAnsi="Times New Roman"/>
                <w:sz w:val="24"/>
                <w:szCs w:val="24"/>
              </w:rPr>
            </w:pPr>
            <w:r w:rsidRPr="006860ED">
              <w:rPr>
                <w:rFonts w:ascii="Times New Roman" w:hAnsi="Times New Roman"/>
                <w:sz w:val="24"/>
                <w:szCs w:val="24"/>
              </w:rPr>
              <w:br/>
              <w:t>Discuss the legal consequences for Z in case Y chooses to accept property A, considering the principles of the doctrine of election.</w:t>
            </w:r>
          </w:p>
          <w:p w:rsidR="00022859" w:rsidRPr="00180C54" w:rsidRDefault="00022859" w:rsidP="003D3A99">
            <w:pPr>
              <w:rPr>
                <w:rFonts w:ascii="Times New Roman" w:hAnsi="Times New Roman"/>
                <w:b/>
                <w:sz w:val="24"/>
                <w:szCs w:val="24"/>
                <w:lang w:val="en-US"/>
              </w:rPr>
            </w:pPr>
          </w:p>
          <w:p w:rsidR="004F11A9" w:rsidRPr="00180C54" w:rsidRDefault="004F11A9" w:rsidP="003D3A99">
            <w:pPr>
              <w:rPr>
                <w:rFonts w:ascii="Times New Roman" w:hAnsi="Times New Roman"/>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rsidR="00022859" w:rsidRPr="00180C54" w:rsidRDefault="00022859" w:rsidP="008F3600">
            <w:pPr>
              <w:jc w:val="center"/>
              <w:rPr>
                <w:rFonts w:ascii="Times New Roman" w:hAnsi="Times New Roman"/>
                <w:b/>
                <w:sz w:val="24"/>
                <w:szCs w:val="24"/>
              </w:rPr>
            </w:pPr>
            <w:r w:rsidRPr="00180C54">
              <w:rPr>
                <w:rFonts w:ascii="Times New Roman" w:hAnsi="Times New Roman"/>
                <w:b/>
                <w:sz w:val="24"/>
                <w:szCs w:val="24"/>
              </w:rPr>
              <w:t>10*2=</w:t>
            </w:r>
          </w:p>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20</w:t>
            </w:r>
          </w:p>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Marks</w:t>
            </w:r>
          </w:p>
        </w:tc>
        <w:tc>
          <w:tcPr>
            <w:tcW w:w="541"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L</w:t>
            </w:r>
            <w:r w:rsidR="001E63EB" w:rsidRPr="00180C54">
              <w:rPr>
                <w:rFonts w:ascii="Times New Roman" w:hAnsi="Times New Roman"/>
                <w:b/>
                <w:sz w:val="24"/>
                <w:szCs w:val="24"/>
              </w:rPr>
              <w:t>3</w:t>
            </w:r>
          </w:p>
        </w:tc>
        <w:tc>
          <w:tcPr>
            <w:tcW w:w="870" w:type="dxa"/>
            <w:gridSpan w:val="2"/>
            <w:tcBorders>
              <w:top w:val="single" w:sz="12" w:space="0" w:color="auto"/>
              <w:left w:val="dotted" w:sz="4" w:space="0" w:color="auto"/>
              <w:bottom w:val="dotted" w:sz="4" w:space="0" w:color="auto"/>
              <w:right w:val="single" w:sz="12"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w:t>
            </w:r>
            <w:r w:rsidR="000A5260" w:rsidRPr="00180C54">
              <w:rPr>
                <w:rFonts w:ascii="Times New Roman" w:hAnsi="Times New Roman"/>
                <w:b/>
                <w:sz w:val="24"/>
                <w:szCs w:val="24"/>
              </w:rPr>
              <w:t>2</w:t>
            </w:r>
          </w:p>
        </w:tc>
      </w:tr>
      <w:bookmarkEnd w:id="0"/>
      <w:tr w:rsidR="004F11A9" w:rsidRPr="00180C54" w:rsidTr="008F3600">
        <w:tc>
          <w:tcPr>
            <w:tcW w:w="10774" w:type="dxa"/>
            <w:gridSpan w:val="7"/>
            <w:tcBorders>
              <w:top w:val="single" w:sz="12" w:space="0" w:color="auto"/>
              <w:bottom w:val="single" w:sz="12" w:space="0" w:color="auto"/>
            </w:tcBorders>
          </w:tcPr>
          <w:p w:rsidR="004F11A9" w:rsidRPr="00180C54" w:rsidRDefault="004F11A9" w:rsidP="008F3600">
            <w:pPr>
              <w:jc w:val="center"/>
              <w:rPr>
                <w:rFonts w:ascii="Times New Roman" w:hAnsi="Times New Roman"/>
                <w:b/>
                <w:sz w:val="28"/>
                <w:szCs w:val="28"/>
              </w:rPr>
            </w:pPr>
            <w:r w:rsidRPr="00180C54">
              <w:rPr>
                <w:rFonts w:ascii="Times New Roman" w:hAnsi="Times New Roman"/>
                <w:b/>
                <w:sz w:val="24"/>
                <w:szCs w:val="28"/>
              </w:rPr>
              <w:t>Or</w:t>
            </w:r>
          </w:p>
        </w:tc>
      </w:tr>
      <w:tr w:rsidR="004F11A9" w:rsidRPr="00180C54" w:rsidTr="00D057FB">
        <w:tc>
          <w:tcPr>
            <w:tcW w:w="802" w:type="dxa"/>
            <w:tcBorders>
              <w:top w:val="single" w:sz="12" w:space="0" w:color="auto"/>
              <w:left w:val="single" w:sz="12" w:space="0" w:color="auto"/>
              <w:bottom w:val="dotted" w:sz="4" w:space="0" w:color="auto"/>
              <w:right w:val="dotted" w:sz="4" w:space="0" w:color="auto"/>
            </w:tcBorders>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180C54" w:rsidRDefault="00180C54"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r w:rsidRPr="00180C54">
              <w:rPr>
                <w:rFonts w:ascii="Times New Roman" w:hAnsi="Times New Roman"/>
                <w:b/>
                <w:sz w:val="24"/>
                <w:szCs w:val="24"/>
              </w:rPr>
              <w:t>a.</w:t>
            </w: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EB3338" w:rsidRPr="00180C54" w:rsidRDefault="00EB3338" w:rsidP="008F3600">
            <w:pPr>
              <w:jc w:val="center"/>
              <w:rPr>
                <w:rFonts w:ascii="Times New Roman" w:hAnsi="Times New Roman"/>
                <w:b/>
                <w:sz w:val="24"/>
                <w:szCs w:val="24"/>
              </w:rPr>
            </w:pPr>
          </w:p>
          <w:p w:rsidR="00022859" w:rsidRPr="00180C54" w:rsidRDefault="00EB3338" w:rsidP="00EB3338">
            <w:pPr>
              <w:rPr>
                <w:rFonts w:ascii="Times New Roman" w:hAnsi="Times New Roman"/>
                <w:b/>
                <w:sz w:val="24"/>
                <w:szCs w:val="24"/>
              </w:rPr>
            </w:pPr>
            <w:r w:rsidRPr="00180C54">
              <w:rPr>
                <w:rFonts w:ascii="Times New Roman" w:hAnsi="Times New Roman"/>
                <w:b/>
                <w:sz w:val="24"/>
                <w:szCs w:val="24"/>
              </w:rPr>
              <w:t>b.</w:t>
            </w: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p w:rsidR="00022859" w:rsidRPr="00180C54" w:rsidRDefault="00022859" w:rsidP="008F3600">
            <w:pPr>
              <w:jc w:val="center"/>
              <w:rPr>
                <w:rFonts w:ascii="Times New Roman" w:hAnsi="Times New Roman"/>
                <w:b/>
                <w:sz w:val="24"/>
                <w:szCs w:val="24"/>
              </w:rPr>
            </w:pPr>
          </w:p>
        </w:tc>
        <w:tc>
          <w:tcPr>
            <w:tcW w:w="6742" w:type="dxa"/>
            <w:tcBorders>
              <w:top w:val="single" w:sz="12" w:space="0" w:color="auto"/>
              <w:left w:val="dotted" w:sz="4" w:space="0" w:color="auto"/>
              <w:bottom w:val="dotted" w:sz="4" w:space="0" w:color="auto"/>
              <w:right w:val="dotted" w:sz="4" w:space="0" w:color="auto"/>
            </w:tcBorders>
          </w:tcPr>
          <w:p w:rsidR="000A5260" w:rsidRPr="00180C54" w:rsidRDefault="000A5260" w:rsidP="000A5260">
            <w:pPr>
              <w:rPr>
                <w:rFonts w:ascii="Times New Roman" w:hAnsi="Times New Roman"/>
                <w:b/>
                <w:sz w:val="24"/>
                <w:szCs w:val="24"/>
                <w:lang w:val="en-US"/>
              </w:rPr>
            </w:pPr>
          </w:p>
          <w:p w:rsidR="00022859" w:rsidRPr="006860ED" w:rsidRDefault="00022859" w:rsidP="00EB3338">
            <w:pPr>
              <w:spacing w:line="360" w:lineRule="auto"/>
              <w:jc w:val="both"/>
              <w:rPr>
                <w:rFonts w:ascii="Times New Roman" w:hAnsi="Times New Roman"/>
                <w:sz w:val="24"/>
                <w:szCs w:val="24"/>
                <w:lang w:val="en-US"/>
              </w:rPr>
            </w:pPr>
            <w:r w:rsidRPr="006860ED">
              <w:rPr>
                <w:rFonts w:ascii="Times New Roman" w:hAnsi="Times New Roman"/>
                <w:sz w:val="24"/>
                <w:szCs w:val="24"/>
                <w:lang w:val="en-US"/>
              </w:rPr>
              <w:t>Mr. Sharma, a wealthy landowner, executed a will in 2015 to distribute his vast estate. As per the will, he devised a portion of his property to his son, Ramesh, to be held in trust for Ramesh's unborn child. The will explicitly stated that the property would vest in the unborn child "upon their attaining the age of 25 years." However, at the time of Mr. Sharma's death in 2022, Ramesh was married but had no children.</w:t>
            </w:r>
          </w:p>
          <w:p w:rsidR="00022859" w:rsidRPr="006860ED" w:rsidRDefault="00022859" w:rsidP="00EB3338">
            <w:pPr>
              <w:spacing w:line="360" w:lineRule="auto"/>
              <w:jc w:val="both"/>
              <w:rPr>
                <w:rFonts w:ascii="Times New Roman" w:hAnsi="Times New Roman"/>
                <w:sz w:val="24"/>
                <w:szCs w:val="24"/>
                <w:lang w:val="en-US"/>
              </w:rPr>
            </w:pPr>
          </w:p>
          <w:p w:rsidR="00022859" w:rsidRPr="006860ED" w:rsidRDefault="00022859" w:rsidP="00EB3338">
            <w:pPr>
              <w:spacing w:line="360" w:lineRule="auto"/>
              <w:jc w:val="both"/>
              <w:rPr>
                <w:rFonts w:ascii="Times New Roman" w:hAnsi="Times New Roman"/>
                <w:sz w:val="24"/>
                <w:szCs w:val="24"/>
                <w:lang w:val="en-US"/>
              </w:rPr>
            </w:pPr>
            <w:r w:rsidRPr="006860ED">
              <w:rPr>
                <w:rFonts w:ascii="Times New Roman" w:hAnsi="Times New Roman"/>
                <w:sz w:val="24"/>
                <w:szCs w:val="24"/>
                <w:lang w:val="en-US"/>
              </w:rPr>
              <w:t xml:space="preserve">After Mr. Sharma’s death, Ramesh’s extended family questioned the validity of the provision in the will on the ground that it violates the </w:t>
            </w:r>
            <w:r w:rsidRPr="006860ED">
              <w:rPr>
                <w:rFonts w:ascii="Times New Roman" w:hAnsi="Times New Roman"/>
                <w:i/>
                <w:iCs/>
                <w:sz w:val="24"/>
                <w:szCs w:val="24"/>
                <w:lang w:val="en-US"/>
              </w:rPr>
              <w:t>Rule Against Perpetuity</w:t>
            </w:r>
            <w:r w:rsidRPr="006860ED">
              <w:rPr>
                <w:rFonts w:ascii="Times New Roman" w:hAnsi="Times New Roman"/>
                <w:sz w:val="24"/>
                <w:szCs w:val="24"/>
                <w:lang w:val="en-US"/>
              </w:rPr>
              <w:t xml:space="preserve"> under the Indian </w:t>
            </w:r>
            <w:r w:rsidRPr="006860ED">
              <w:rPr>
                <w:rFonts w:ascii="Times New Roman" w:hAnsi="Times New Roman"/>
                <w:i/>
                <w:iCs/>
                <w:sz w:val="24"/>
                <w:szCs w:val="24"/>
                <w:lang w:val="en-US"/>
              </w:rPr>
              <w:t>Transfer of Property Act, 1882</w:t>
            </w:r>
            <w:r w:rsidRPr="006860ED">
              <w:rPr>
                <w:rFonts w:ascii="Times New Roman" w:hAnsi="Times New Roman"/>
                <w:sz w:val="24"/>
                <w:szCs w:val="24"/>
                <w:lang w:val="en-US"/>
              </w:rPr>
              <w:t xml:space="preserve"> and the </w:t>
            </w:r>
            <w:r w:rsidRPr="006860ED">
              <w:rPr>
                <w:rFonts w:ascii="Times New Roman" w:hAnsi="Times New Roman"/>
                <w:i/>
                <w:iCs/>
                <w:sz w:val="24"/>
                <w:szCs w:val="24"/>
                <w:lang w:val="en-US"/>
              </w:rPr>
              <w:t>Indian Succession Act, 1925</w:t>
            </w:r>
            <w:r w:rsidRPr="006860ED">
              <w:rPr>
                <w:rFonts w:ascii="Times New Roman" w:hAnsi="Times New Roman"/>
                <w:sz w:val="24"/>
                <w:szCs w:val="24"/>
                <w:lang w:val="en-US"/>
              </w:rPr>
              <w:t>.</w:t>
            </w:r>
          </w:p>
          <w:p w:rsidR="00022859" w:rsidRPr="006860ED" w:rsidRDefault="00022859" w:rsidP="00EB3338">
            <w:pPr>
              <w:spacing w:line="360" w:lineRule="auto"/>
              <w:jc w:val="both"/>
              <w:rPr>
                <w:rFonts w:ascii="Times New Roman" w:hAnsi="Times New Roman"/>
                <w:sz w:val="24"/>
                <w:szCs w:val="24"/>
                <w:lang w:val="en-US"/>
              </w:rPr>
            </w:pPr>
          </w:p>
          <w:p w:rsidR="00EB3338" w:rsidRPr="006860ED" w:rsidRDefault="00EB3338" w:rsidP="00EB3338">
            <w:pPr>
              <w:spacing w:line="360" w:lineRule="auto"/>
              <w:jc w:val="both"/>
              <w:rPr>
                <w:rFonts w:ascii="Times New Roman" w:hAnsi="Times New Roman"/>
                <w:sz w:val="24"/>
                <w:szCs w:val="24"/>
                <w:lang w:val="en-US"/>
              </w:rPr>
            </w:pPr>
          </w:p>
          <w:p w:rsidR="00022859" w:rsidRPr="006860ED" w:rsidRDefault="00022859" w:rsidP="00EB3338">
            <w:pPr>
              <w:spacing w:line="360" w:lineRule="auto"/>
              <w:jc w:val="both"/>
              <w:rPr>
                <w:rFonts w:ascii="Times New Roman" w:hAnsi="Times New Roman"/>
                <w:sz w:val="24"/>
                <w:szCs w:val="24"/>
                <w:lang w:val="en-US"/>
              </w:rPr>
            </w:pPr>
            <w:r w:rsidRPr="006860ED">
              <w:rPr>
                <w:rFonts w:ascii="Times New Roman" w:hAnsi="Times New Roman"/>
                <w:sz w:val="24"/>
                <w:szCs w:val="24"/>
                <w:lang w:val="en-US"/>
              </w:rPr>
              <w:t>Based on above answer the following:</w:t>
            </w:r>
          </w:p>
          <w:p w:rsidR="00EB3338" w:rsidRPr="006860ED" w:rsidRDefault="00EB3338" w:rsidP="00EB3338">
            <w:pPr>
              <w:spacing w:line="360" w:lineRule="auto"/>
              <w:jc w:val="both"/>
              <w:rPr>
                <w:rFonts w:ascii="Times New Roman" w:hAnsi="Times New Roman"/>
                <w:sz w:val="24"/>
                <w:szCs w:val="24"/>
                <w:lang w:val="en-US"/>
              </w:rPr>
            </w:pPr>
          </w:p>
          <w:p w:rsidR="00022859" w:rsidRPr="006860ED" w:rsidRDefault="00022859" w:rsidP="00EB3338">
            <w:pPr>
              <w:spacing w:line="360" w:lineRule="auto"/>
              <w:jc w:val="both"/>
              <w:rPr>
                <w:rFonts w:ascii="Times New Roman" w:hAnsi="Times New Roman"/>
                <w:sz w:val="24"/>
                <w:szCs w:val="24"/>
              </w:rPr>
            </w:pPr>
            <w:r w:rsidRPr="006860ED">
              <w:rPr>
                <w:rFonts w:ascii="Times New Roman" w:hAnsi="Times New Roman"/>
                <w:sz w:val="24"/>
                <w:szCs w:val="24"/>
              </w:rPr>
              <w:t xml:space="preserve">What is the </w:t>
            </w:r>
            <w:r w:rsidRPr="006860ED">
              <w:rPr>
                <w:rFonts w:ascii="Times New Roman" w:hAnsi="Times New Roman"/>
                <w:i/>
                <w:iCs/>
                <w:sz w:val="24"/>
                <w:szCs w:val="24"/>
              </w:rPr>
              <w:t>Rule Against Perpetuity</w:t>
            </w:r>
            <w:r w:rsidRPr="006860ED">
              <w:rPr>
                <w:rFonts w:ascii="Times New Roman" w:hAnsi="Times New Roman"/>
                <w:sz w:val="24"/>
                <w:szCs w:val="24"/>
              </w:rPr>
              <w:t xml:space="preserve"> under the </w:t>
            </w:r>
            <w:r w:rsidRPr="006860ED">
              <w:rPr>
                <w:rFonts w:ascii="Times New Roman" w:hAnsi="Times New Roman"/>
                <w:i/>
                <w:iCs/>
                <w:sz w:val="24"/>
                <w:szCs w:val="24"/>
              </w:rPr>
              <w:t>Transfer of Property Act, 1882</w:t>
            </w:r>
            <w:r w:rsidRPr="006860ED">
              <w:rPr>
                <w:rFonts w:ascii="Times New Roman" w:hAnsi="Times New Roman"/>
                <w:sz w:val="24"/>
                <w:szCs w:val="24"/>
              </w:rPr>
              <w:t>?</w:t>
            </w:r>
          </w:p>
          <w:p w:rsidR="00022859" w:rsidRPr="006860ED" w:rsidRDefault="00022859" w:rsidP="00EB3338">
            <w:pPr>
              <w:spacing w:line="360" w:lineRule="auto"/>
              <w:jc w:val="both"/>
              <w:rPr>
                <w:rFonts w:ascii="Times New Roman" w:hAnsi="Times New Roman"/>
                <w:sz w:val="24"/>
                <w:szCs w:val="24"/>
              </w:rPr>
            </w:pPr>
          </w:p>
          <w:p w:rsidR="00022859" w:rsidRPr="006860ED" w:rsidRDefault="00022859" w:rsidP="00EB3338">
            <w:pPr>
              <w:spacing w:line="360" w:lineRule="auto"/>
              <w:jc w:val="both"/>
              <w:rPr>
                <w:rFonts w:ascii="Times New Roman" w:hAnsi="Times New Roman"/>
                <w:sz w:val="24"/>
                <w:szCs w:val="24"/>
              </w:rPr>
            </w:pPr>
          </w:p>
          <w:p w:rsidR="00022859" w:rsidRPr="006860ED" w:rsidRDefault="00022859" w:rsidP="00EB3338">
            <w:pPr>
              <w:spacing w:line="360" w:lineRule="auto"/>
              <w:jc w:val="both"/>
              <w:rPr>
                <w:rFonts w:ascii="Times New Roman" w:hAnsi="Times New Roman"/>
                <w:sz w:val="24"/>
                <w:szCs w:val="24"/>
              </w:rPr>
            </w:pPr>
            <w:r w:rsidRPr="006860ED">
              <w:rPr>
                <w:rFonts w:ascii="Times New Roman" w:hAnsi="Times New Roman"/>
                <w:sz w:val="24"/>
                <w:szCs w:val="24"/>
              </w:rPr>
              <w:t xml:space="preserve">Does the condition in Mr. Sharma’s will, regarding the vesting of property in Ramesh's unborn child after attaining the age of 25, violate the </w:t>
            </w:r>
            <w:r w:rsidRPr="006860ED">
              <w:rPr>
                <w:rFonts w:ascii="Times New Roman" w:hAnsi="Times New Roman"/>
                <w:i/>
                <w:iCs/>
                <w:sz w:val="24"/>
                <w:szCs w:val="24"/>
              </w:rPr>
              <w:t>Rule Against Perpetuity</w:t>
            </w:r>
            <w:r w:rsidRPr="006860ED">
              <w:rPr>
                <w:rFonts w:ascii="Times New Roman" w:hAnsi="Times New Roman"/>
                <w:sz w:val="24"/>
                <w:szCs w:val="24"/>
              </w:rPr>
              <w:t>? Justify your answer with legal reasoning.</w:t>
            </w:r>
          </w:p>
          <w:p w:rsidR="00022859" w:rsidRPr="00180C54" w:rsidRDefault="00022859" w:rsidP="00022859">
            <w:pPr>
              <w:jc w:val="both"/>
              <w:rPr>
                <w:rFonts w:ascii="Times New Roman" w:hAnsi="Times New Roman"/>
                <w:b/>
                <w:sz w:val="24"/>
                <w:szCs w:val="24"/>
                <w:lang w:val="en-US"/>
              </w:rPr>
            </w:pPr>
          </w:p>
          <w:p w:rsidR="004F11A9" w:rsidRPr="00180C54" w:rsidRDefault="004F11A9" w:rsidP="000A5260">
            <w:pPr>
              <w:rPr>
                <w:rFonts w:ascii="Times New Roman" w:hAnsi="Times New Roman"/>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4F11A9" w:rsidRDefault="008B0CDB" w:rsidP="008F3600">
            <w:pPr>
              <w:jc w:val="center"/>
              <w:rPr>
                <w:rFonts w:ascii="Times New Roman" w:hAnsi="Times New Roman"/>
                <w:b/>
                <w:sz w:val="24"/>
                <w:szCs w:val="24"/>
              </w:rPr>
            </w:pPr>
            <w:r>
              <w:rPr>
                <w:rFonts w:ascii="Times New Roman" w:hAnsi="Times New Roman"/>
                <w:b/>
                <w:sz w:val="24"/>
                <w:szCs w:val="24"/>
              </w:rPr>
              <w:t xml:space="preserve">10 </w:t>
            </w:r>
            <w:r w:rsidR="004F11A9" w:rsidRPr="00180C54">
              <w:rPr>
                <w:rFonts w:ascii="Times New Roman" w:hAnsi="Times New Roman"/>
                <w:b/>
                <w:sz w:val="24"/>
                <w:szCs w:val="24"/>
              </w:rPr>
              <w:t>Marks</w:t>
            </w: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Default="008B0CDB" w:rsidP="008F3600">
            <w:pPr>
              <w:jc w:val="center"/>
              <w:rPr>
                <w:rFonts w:ascii="Times New Roman" w:hAnsi="Times New Roman"/>
                <w:b/>
                <w:sz w:val="24"/>
                <w:szCs w:val="24"/>
              </w:rPr>
            </w:pPr>
          </w:p>
          <w:p w:rsidR="008B0CDB" w:rsidRPr="00180C54" w:rsidRDefault="008B0CDB" w:rsidP="008B0CDB">
            <w:pPr>
              <w:jc w:val="center"/>
              <w:rPr>
                <w:rFonts w:ascii="Times New Roman" w:hAnsi="Times New Roman"/>
                <w:b/>
                <w:sz w:val="24"/>
                <w:szCs w:val="24"/>
              </w:rPr>
            </w:pPr>
            <w:r w:rsidRPr="00180C54">
              <w:rPr>
                <w:rFonts w:ascii="Times New Roman" w:hAnsi="Times New Roman"/>
                <w:b/>
                <w:sz w:val="24"/>
                <w:szCs w:val="24"/>
              </w:rPr>
              <w:t>1</w:t>
            </w:r>
            <w:r>
              <w:rPr>
                <w:rFonts w:ascii="Times New Roman" w:hAnsi="Times New Roman"/>
                <w:b/>
                <w:sz w:val="24"/>
                <w:szCs w:val="24"/>
              </w:rPr>
              <w:t>0 Marks</w:t>
            </w:r>
          </w:p>
        </w:tc>
        <w:tc>
          <w:tcPr>
            <w:tcW w:w="683" w:type="dxa"/>
            <w:gridSpan w:val="2"/>
            <w:tcBorders>
              <w:top w:val="single" w:sz="12" w:space="0" w:color="auto"/>
              <w:left w:val="dotted" w:sz="4" w:space="0" w:color="auto"/>
              <w:bottom w:val="dotted" w:sz="4" w:space="0" w:color="auto"/>
              <w:right w:val="dotted" w:sz="4"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lastRenderedPageBreak/>
              <w:t>L</w:t>
            </w:r>
            <w:r w:rsidR="001E63EB" w:rsidRPr="00180C54">
              <w:rPr>
                <w:rFonts w:ascii="Times New Roman" w:hAnsi="Times New Roman"/>
                <w:b/>
                <w:sz w:val="24"/>
                <w:szCs w:val="24"/>
              </w:rPr>
              <w:t>3</w:t>
            </w:r>
          </w:p>
        </w:tc>
        <w:tc>
          <w:tcPr>
            <w:tcW w:w="728" w:type="dxa"/>
            <w:tcBorders>
              <w:top w:val="single" w:sz="12" w:space="0" w:color="auto"/>
              <w:left w:val="dotted" w:sz="4" w:space="0" w:color="auto"/>
              <w:bottom w:val="dotted" w:sz="4" w:space="0" w:color="auto"/>
              <w:right w:val="single" w:sz="12" w:space="0" w:color="auto"/>
            </w:tcBorders>
            <w:vAlign w:val="center"/>
          </w:tcPr>
          <w:p w:rsidR="004F11A9" w:rsidRPr="00180C54" w:rsidRDefault="004F11A9" w:rsidP="008F3600">
            <w:pPr>
              <w:jc w:val="center"/>
              <w:rPr>
                <w:rFonts w:ascii="Times New Roman" w:hAnsi="Times New Roman"/>
                <w:b/>
                <w:sz w:val="24"/>
                <w:szCs w:val="24"/>
              </w:rPr>
            </w:pPr>
            <w:r w:rsidRPr="00180C54">
              <w:rPr>
                <w:rFonts w:ascii="Times New Roman" w:hAnsi="Times New Roman"/>
                <w:b/>
                <w:sz w:val="24"/>
                <w:szCs w:val="24"/>
              </w:rPr>
              <w:t>CO</w:t>
            </w:r>
            <w:r w:rsidR="000A5260" w:rsidRPr="00180C54">
              <w:rPr>
                <w:rFonts w:ascii="Times New Roman" w:hAnsi="Times New Roman"/>
                <w:b/>
                <w:sz w:val="24"/>
                <w:szCs w:val="24"/>
              </w:rPr>
              <w:t>2</w:t>
            </w:r>
          </w:p>
        </w:tc>
      </w:tr>
    </w:tbl>
    <w:p w:rsidR="004F11A9" w:rsidRPr="00180C54" w:rsidRDefault="004F11A9" w:rsidP="004F11A9">
      <w:pPr>
        <w:rPr>
          <w:rFonts w:ascii="Times New Roman" w:hAnsi="Times New Roman"/>
          <w:sz w:val="24"/>
          <w:szCs w:val="24"/>
        </w:rPr>
      </w:pPr>
    </w:p>
    <w:p w:rsidR="004F11A9" w:rsidRPr="00180C54" w:rsidRDefault="004F11A9" w:rsidP="004F11A9">
      <w:pPr>
        <w:jc w:val="center"/>
        <w:rPr>
          <w:rFonts w:ascii="Times New Roman" w:hAnsi="Times New Roman"/>
          <w:b/>
          <w:sz w:val="36"/>
          <w:szCs w:val="36"/>
        </w:rPr>
      </w:pPr>
      <w:r w:rsidRPr="00180C54">
        <w:rPr>
          <w:rFonts w:ascii="Times New Roman" w:hAnsi="Times New Roman"/>
          <w:b/>
          <w:sz w:val="36"/>
          <w:szCs w:val="36"/>
        </w:rPr>
        <w:t>***** BEST WISHES *****</w:t>
      </w:r>
    </w:p>
    <w:sectPr w:rsidR="004F11A9" w:rsidRPr="00180C54"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436" w:rsidRDefault="00D13436" w:rsidP="00E87088">
      <w:pPr>
        <w:spacing w:after="0" w:line="240" w:lineRule="auto"/>
      </w:pPr>
      <w:r>
        <w:separator/>
      </w:r>
    </w:p>
  </w:endnote>
  <w:endnote w:type="continuationSeparator" w:id="0">
    <w:p w:rsidR="00D13436" w:rsidRDefault="00D13436" w:rsidP="00E8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AE8" w:rsidRDefault="00B266E0">
    <w:pPr>
      <w:pStyle w:val="Footer"/>
      <w:jc w:val="right"/>
      <w:rPr>
        <w:rFonts w:ascii="Times New Roman" w:hAnsi="Times New Roman"/>
      </w:rPr>
    </w:pPr>
    <w:r>
      <w:rPr>
        <w:rFonts w:ascii="Times New Roman" w:hAnsi="Times New Roman"/>
      </w:rPr>
      <w:t xml:space="preserve">Page </w:t>
    </w:r>
    <w:r w:rsidR="006B00BC">
      <w:rPr>
        <w:rFonts w:ascii="Times New Roman" w:hAnsi="Times New Roman"/>
        <w:b/>
        <w:sz w:val="24"/>
        <w:szCs w:val="24"/>
      </w:rPr>
      <w:fldChar w:fldCharType="begin"/>
    </w:r>
    <w:r>
      <w:rPr>
        <w:rFonts w:ascii="Times New Roman" w:hAnsi="Times New Roman"/>
        <w:b/>
      </w:rPr>
      <w:instrText xml:space="preserve"> PAGE </w:instrText>
    </w:r>
    <w:r w:rsidR="006B00BC">
      <w:rPr>
        <w:rFonts w:ascii="Times New Roman" w:hAnsi="Times New Roman"/>
        <w:b/>
        <w:sz w:val="24"/>
        <w:szCs w:val="24"/>
      </w:rPr>
      <w:fldChar w:fldCharType="separate"/>
    </w:r>
    <w:r w:rsidR="00D057FB">
      <w:rPr>
        <w:rFonts w:ascii="Times New Roman" w:hAnsi="Times New Roman"/>
        <w:b/>
        <w:noProof/>
      </w:rPr>
      <w:t>3</w:t>
    </w:r>
    <w:r w:rsidR="006B00BC">
      <w:rPr>
        <w:rFonts w:ascii="Times New Roman" w:hAnsi="Times New Roman"/>
        <w:b/>
        <w:sz w:val="24"/>
        <w:szCs w:val="24"/>
      </w:rPr>
      <w:fldChar w:fldCharType="end"/>
    </w:r>
    <w:r>
      <w:rPr>
        <w:rFonts w:ascii="Times New Roman" w:hAnsi="Times New Roman"/>
      </w:rPr>
      <w:t xml:space="preserve"> of </w:t>
    </w:r>
    <w:r w:rsidR="006B00BC">
      <w:rPr>
        <w:rFonts w:ascii="Times New Roman" w:hAnsi="Times New Roman"/>
        <w:b/>
        <w:sz w:val="24"/>
        <w:szCs w:val="24"/>
      </w:rPr>
      <w:fldChar w:fldCharType="begin"/>
    </w:r>
    <w:r>
      <w:rPr>
        <w:rFonts w:ascii="Times New Roman" w:hAnsi="Times New Roman"/>
        <w:b/>
      </w:rPr>
      <w:instrText xml:space="preserve"> NUMPAGES  </w:instrText>
    </w:r>
    <w:r w:rsidR="006B00BC">
      <w:rPr>
        <w:rFonts w:ascii="Times New Roman" w:hAnsi="Times New Roman"/>
        <w:b/>
        <w:sz w:val="24"/>
        <w:szCs w:val="24"/>
      </w:rPr>
      <w:fldChar w:fldCharType="separate"/>
    </w:r>
    <w:r w:rsidR="00D057FB">
      <w:rPr>
        <w:rFonts w:ascii="Times New Roman" w:hAnsi="Times New Roman"/>
        <w:b/>
        <w:noProof/>
      </w:rPr>
      <w:t>5</w:t>
    </w:r>
    <w:r w:rsidR="006B00BC">
      <w:rPr>
        <w:rFonts w:ascii="Times New Roman" w:hAnsi="Times New Roman"/>
        <w:b/>
        <w:sz w:val="24"/>
        <w:szCs w:val="24"/>
      </w:rPr>
      <w:fldChar w:fldCharType="end"/>
    </w:r>
  </w:p>
  <w:p w:rsidR="00507AE8" w:rsidRDefault="00D13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436" w:rsidRDefault="00D13436" w:rsidP="00E87088">
      <w:pPr>
        <w:spacing w:after="0" w:line="240" w:lineRule="auto"/>
      </w:pPr>
      <w:r>
        <w:separator/>
      </w:r>
    </w:p>
  </w:footnote>
  <w:footnote w:type="continuationSeparator" w:id="0">
    <w:p w:rsidR="00D13436" w:rsidRDefault="00D13436" w:rsidP="00E87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75763"/>
    <w:multiLevelType w:val="multilevel"/>
    <w:tmpl w:val="74A65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E76693"/>
    <w:multiLevelType w:val="multilevel"/>
    <w:tmpl w:val="D60AD8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A3093E"/>
    <w:multiLevelType w:val="hybridMultilevel"/>
    <w:tmpl w:val="047A11CA"/>
    <w:lvl w:ilvl="0" w:tplc="B2980C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43DF1"/>
    <w:multiLevelType w:val="multilevel"/>
    <w:tmpl w:val="00B215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D179AD"/>
    <w:multiLevelType w:val="multilevel"/>
    <w:tmpl w:val="4D9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1C281E"/>
    <w:multiLevelType w:val="hybridMultilevel"/>
    <w:tmpl w:val="44F02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124DD"/>
    <w:multiLevelType w:val="multilevel"/>
    <w:tmpl w:val="B5C6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874179"/>
    <w:multiLevelType w:val="multilevel"/>
    <w:tmpl w:val="E6B073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2039B1"/>
    <w:multiLevelType w:val="multilevel"/>
    <w:tmpl w:val="EBE8A4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
    <w:nsid w:val="407621A1"/>
    <w:multiLevelType w:val="multilevel"/>
    <w:tmpl w:val="8F94A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236275"/>
    <w:multiLevelType w:val="multilevel"/>
    <w:tmpl w:val="0108E9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B76C04"/>
    <w:multiLevelType w:val="multilevel"/>
    <w:tmpl w:val="372052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870EF9"/>
    <w:multiLevelType w:val="multilevel"/>
    <w:tmpl w:val="2500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1040B5"/>
    <w:multiLevelType w:val="multilevel"/>
    <w:tmpl w:val="4EA43C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CB4E88"/>
    <w:multiLevelType w:val="multilevel"/>
    <w:tmpl w:val="1BD2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1"/>
  </w:num>
  <w:num w:numId="4">
    <w:abstractNumId w:val="8"/>
  </w:num>
  <w:num w:numId="5">
    <w:abstractNumId w:val="0"/>
  </w:num>
  <w:num w:numId="6">
    <w:abstractNumId w:val="14"/>
  </w:num>
  <w:num w:numId="7">
    <w:abstractNumId w:val="7"/>
  </w:num>
  <w:num w:numId="8">
    <w:abstractNumId w:val="3"/>
  </w:num>
  <w:num w:numId="9">
    <w:abstractNumId w:val="12"/>
  </w:num>
  <w:num w:numId="10">
    <w:abstractNumId w:val="11"/>
  </w:num>
  <w:num w:numId="11">
    <w:abstractNumId w:val="5"/>
  </w:num>
  <w:num w:numId="12">
    <w:abstractNumId w:val="2"/>
  </w:num>
  <w:num w:numId="13">
    <w:abstractNumId w:val="4"/>
  </w:num>
  <w:num w:numId="14">
    <w:abstractNumId w:val="1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F11A9"/>
    <w:rsid w:val="00022859"/>
    <w:rsid w:val="0004125D"/>
    <w:rsid w:val="000A5260"/>
    <w:rsid w:val="0012348B"/>
    <w:rsid w:val="00125AB4"/>
    <w:rsid w:val="0013130E"/>
    <w:rsid w:val="00161B2C"/>
    <w:rsid w:val="00180C54"/>
    <w:rsid w:val="001D6C59"/>
    <w:rsid w:val="001E63EB"/>
    <w:rsid w:val="002076A0"/>
    <w:rsid w:val="003D3A99"/>
    <w:rsid w:val="004E2FCB"/>
    <w:rsid w:val="004F11A9"/>
    <w:rsid w:val="004F42DD"/>
    <w:rsid w:val="0056344A"/>
    <w:rsid w:val="00617527"/>
    <w:rsid w:val="00621F79"/>
    <w:rsid w:val="006860ED"/>
    <w:rsid w:val="006B00BC"/>
    <w:rsid w:val="00741DD2"/>
    <w:rsid w:val="0075410C"/>
    <w:rsid w:val="008B0CDB"/>
    <w:rsid w:val="008F3432"/>
    <w:rsid w:val="00964E8C"/>
    <w:rsid w:val="00974E15"/>
    <w:rsid w:val="009C78E0"/>
    <w:rsid w:val="00A36B53"/>
    <w:rsid w:val="00B14849"/>
    <w:rsid w:val="00B266E0"/>
    <w:rsid w:val="00B925E6"/>
    <w:rsid w:val="00D057FB"/>
    <w:rsid w:val="00D13436"/>
    <w:rsid w:val="00DA3E78"/>
    <w:rsid w:val="00DD4FF0"/>
    <w:rsid w:val="00E87088"/>
    <w:rsid w:val="00EB3338"/>
    <w:rsid w:val="00F01E56"/>
    <w:rsid w:val="00F60E46"/>
    <w:rsid w:val="00F832DB"/>
    <w:rsid w:val="00FC6C1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50D5F-C4F5-485C-887B-3A9EB9CC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1A9"/>
    <w:rPr>
      <w:rFonts w:ascii="Calibri" w:eastAsia="Times New Roman"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4F11A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F11A9"/>
    <w:rPr>
      <w:rFonts w:ascii="Calibri" w:eastAsia="Times New Roman" w:hAnsi="Calibri" w:cs="Times New Roman"/>
      <w:szCs w:val="22"/>
      <w:lang w:bidi="ar-SA"/>
    </w:rPr>
  </w:style>
  <w:style w:type="paragraph" w:styleId="NormalWeb">
    <w:name w:val="Normal (Web)"/>
    <w:basedOn w:val="Normal"/>
    <w:uiPriority w:val="99"/>
    <w:unhideWhenUsed/>
    <w:qFormat/>
    <w:rsid w:val="004F11A9"/>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4F11A9"/>
    <w:pPr>
      <w:spacing w:after="0" w:line="240" w:lineRule="auto"/>
    </w:pPr>
    <w:rPr>
      <w:rFonts w:ascii="Calibri" w:eastAsia="Times New Roman" w:hAnsi="Calibri" w:cs="Times New Roman"/>
      <w:sz w:val="20"/>
      <w:lang w:val="en-IN"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1A9"/>
    <w:pPr>
      <w:ind w:left="720"/>
      <w:contextualSpacing/>
    </w:pPr>
  </w:style>
  <w:style w:type="paragraph" w:styleId="BalloonText">
    <w:name w:val="Balloon Text"/>
    <w:basedOn w:val="Normal"/>
    <w:link w:val="BalloonTextChar"/>
    <w:uiPriority w:val="99"/>
    <w:semiHidden/>
    <w:unhideWhenUsed/>
    <w:rsid w:val="004E2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FCB"/>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5323">
      <w:bodyDiv w:val="1"/>
      <w:marLeft w:val="0"/>
      <w:marRight w:val="0"/>
      <w:marTop w:val="0"/>
      <w:marBottom w:val="0"/>
      <w:divBdr>
        <w:top w:val="none" w:sz="0" w:space="0" w:color="auto"/>
        <w:left w:val="none" w:sz="0" w:space="0" w:color="auto"/>
        <w:bottom w:val="none" w:sz="0" w:space="0" w:color="auto"/>
        <w:right w:val="none" w:sz="0" w:space="0" w:color="auto"/>
      </w:divBdr>
    </w:div>
    <w:div w:id="137843940">
      <w:bodyDiv w:val="1"/>
      <w:marLeft w:val="0"/>
      <w:marRight w:val="0"/>
      <w:marTop w:val="0"/>
      <w:marBottom w:val="0"/>
      <w:divBdr>
        <w:top w:val="none" w:sz="0" w:space="0" w:color="auto"/>
        <w:left w:val="none" w:sz="0" w:space="0" w:color="auto"/>
        <w:bottom w:val="none" w:sz="0" w:space="0" w:color="auto"/>
        <w:right w:val="none" w:sz="0" w:space="0" w:color="auto"/>
      </w:divBdr>
    </w:div>
    <w:div w:id="210309793">
      <w:bodyDiv w:val="1"/>
      <w:marLeft w:val="0"/>
      <w:marRight w:val="0"/>
      <w:marTop w:val="0"/>
      <w:marBottom w:val="0"/>
      <w:divBdr>
        <w:top w:val="none" w:sz="0" w:space="0" w:color="auto"/>
        <w:left w:val="none" w:sz="0" w:space="0" w:color="auto"/>
        <w:bottom w:val="none" w:sz="0" w:space="0" w:color="auto"/>
        <w:right w:val="none" w:sz="0" w:space="0" w:color="auto"/>
      </w:divBdr>
    </w:div>
    <w:div w:id="368649046">
      <w:bodyDiv w:val="1"/>
      <w:marLeft w:val="0"/>
      <w:marRight w:val="0"/>
      <w:marTop w:val="0"/>
      <w:marBottom w:val="0"/>
      <w:divBdr>
        <w:top w:val="none" w:sz="0" w:space="0" w:color="auto"/>
        <w:left w:val="none" w:sz="0" w:space="0" w:color="auto"/>
        <w:bottom w:val="none" w:sz="0" w:space="0" w:color="auto"/>
        <w:right w:val="none" w:sz="0" w:space="0" w:color="auto"/>
      </w:divBdr>
    </w:div>
    <w:div w:id="381681803">
      <w:bodyDiv w:val="1"/>
      <w:marLeft w:val="0"/>
      <w:marRight w:val="0"/>
      <w:marTop w:val="0"/>
      <w:marBottom w:val="0"/>
      <w:divBdr>
        <w:top w:val="none" w:sz="0" w:space="0" w:color="auto"/>
        <w:left w:val="none" w:sz="0" w:space="0" w:color="auto"/>
        <w:bottom w:val="none" w:sz="0" w:space="0" w:color="auto"/>
        <w:right w:val="none" w:sz="0" w:space="0" w:color="auto"/>
      </w:divBdr>
    </w:div>
    <w:div w:id="443811912">
      <w:bodyDiv w:val="1"/>
      <w:marLeft w:val="0"/>
      <w:marRight w:val="0"/>
      <w:marTop w:val="0"/>
      <w:marBottom w:val="0"/>
      <w:divBdr>
        <w:top w:val="none" w:sz="0" w:space="0" w:color="auto"/>
        <w:left w:val="none" w:sz="0" w:space="0" w:color="auto"/>
        <w:bottom w:val="none" w:sz="0" w:space="0" w:color="auto"/>
        <w:right w:val="none" w:sz="0" w:space="0" w:color="auto"/>
      </w:divBdr>
    </w:div>
    <w:div w:id="537819399">
      <w:bodyDiv w:val="1"/>
      <w:marLeft w:val="0"/>
      <w:marRight w:val="0"/>
      <w:marTop w:val="0"/>
      <w:marBottom w:val="0"/>
      <w:divBdr>
        <w:top w:val="none" w:sz="0" w:space="0" w:color="auto"/>
        <w:left w:val="none" w:sz="0" w:space="0" w:color="auto"/>
        <w:bottom w:val="none" w:sz="0" w:space="0" w:color="auto"/>
        <w:right w:val="none" w:sz="0" w:space="0" w:color="auto"/>
      </w:divBdr>
    </w:div>
    <w:div w:id="670448886">
      <w:bodyDiv w:val="1"/>
      <w:marLeft w:val="0"/>
      <w:marRight w:val="0"/>
      <w:marTop w:val="0"/>
      <w:marBottom w:val="0"/>
      <w:divBdr>
        <w:top w:val="none" w:sz="0" w:space="0" w:color="auto"/>
        <w:left w:val="none" w:sz="0" w:space="0" w:color="auto"/>
        <w:bottom w:val="none" w:sz="0" w:space="0" w:color="auto"/>
        <w:right w:val="none" w:sz="0" w:space="0" w:color="auto"/>
      </w:divBdr>
    </w:div>
    <w:div w:id="707296347">
      <w:bodyDiv w:val="1"/>
      <w:marLeft w:val="0"/>
      <w:marRight w:val="0"/>
      <w:marTop w:val="0"/>
      <w:marBottom w:val="0"/>
      <w:divBdr>
        <w:top w:val="none" w:sz="0" w:space="0" w:color="auto"/>
        <w:left w:val="none" w:sz="0" w:space="0" w:color="auto"/>
        <w:bottom w:val="none" w:sz="0" w:space="0" w:color="auto"/>
        <w:right w:val="none" w:sz="0" w:space="0" w:color="auto"/>
      </w:divBdr>
    </w:div>
    <w:div w:id="757412229">
      <w:bodyDiv w:val="1"/>
      <w:marLeft w:val="0"/>
      <w:marRight w:val="0"/>
      <w:marTop w:val="0"/>
      <w:marBottom w:val="0"/>
      <w:divBdr>
        <w:top w:val="none" w:sz="0" w:space="0" w:color="auto"/>
        <w:left w:val="none" w:sz="0" w:space="0" w:color="auto"/>
        <w:bottom w:val="none" w:sz="0" w:space="0" w:color="auto"/>
        <w:right w:val="none" w:sz="0" w:space="0" w:color="auto"/>
      </w:divBdr>
    </w:div>
    <w:div w:id="839006675">
      <w:bodyDiv w:val="1"/>
      <w:marLeft w:val="0"/>
      <w:marRight w:val="0"/>
      <w:marTop w:val="0"/>
      <w:marBottom w:val="0"/>
      <w:divBdr>
        <w:top w:val="none" w:sz="0" w:space="0" w:color="auto"/>
        <w:left w:val="none" w:sz="0" w:space="0" w:color="auto"/>
        <w:bottom w:val="none" w:sz="0" w:space="0" w:color="auto"/>
        <w:right w:val="none" w:sz="0" w:space="0" w:color="auto"/>
      </w:divBdr>
    </w:div>
    <w:div w:id="870341420">
      <w:bodyDiv w:val="1"/>
      <w:marLeft w:val="0"/>
      <w:marRight w:val="0"/>
      <w:marTop w:val="0"/>
      <w:marBottom w:val="0"/>
      <w:divBdr>
        <w:top w:val="none" w:sz="0" w:space="0" w:color="auto"/>
        <w:left w:val="none" w:sz="0" w:space="0" w:color="auto"/>
        <w:bottom w:val="none" w:sz="0" w:space="0" w:color="auto"/>
        <w:right w:val="none" w:sz="0" w:space="0" w:color="auto"/>
      </w:divBdr>
    </w:div>
    <w:div w:id="1040320179">
      <w:bodyDiv w:val="1"/>
      <w:marLeft w:val="0"/>
      <w:marRight w:val="0"/>
      <w:marTop w:val="0"/>
      <w:marBottom w:val="0"/>
      <w:divBdr>
        <w:top w:val="none" w:sz="0" w:space="0" w:color="auto"/>
        <w:left w:val="none" w:sz="0" w:space="0" w:color="auto"/>
        <w:bottom w:val="none" w:sz="0" w:space="0" w:color="auto"/>
        <w:right w:val="none" w:sz="0" w:space="0" w:color="auto"/>
      </w:divBdr>
    </w:div>
    <w:div w:id="1093863263">
      <w:bodyDiv w:val="1"/>
      <w:marLeft w:val="0"/>
      <w:marRight w:val="0"/>
      <w:marTop w:val="0"/>
      <w:marBottom w:val="0"/>
      <w:divBdr>
        <w:top w:val="none" w:sz="0" w:space="0" w:color="auto"/>
        <w:left w:val="none" w:sz="0" w:space="0" w:color="auto"/>
        <w:bottom w:val="none" w:sz="0" w:space="0" w:color="auto"/>
        <w:right w:val="none" w:sz="0" w:space="0" w:color="auto"/>
      </w:divBdr>
    </w:div>
    <w:div w:id="1130854291">
      <w:bodyDiv w:val="1"/>
      <w:marLeft w:val="0"/>
      <w:marRight w:val="0"/>
      <w:marTop w:val="0"/>
      <w:marBottom w:val="0"/>
      <w:divBdr>
        <w:top w:val="none" w:sz="0" w:space="0" w:color="auto"/>
        <w:left w:val="none" w:sz="0" w:space="0" w:color="auto"/>
        <w:bottom w:val="none" w:sz="0" w:space="0" w:color="auto"/>
        <w:right w:val="none" w:sz="0" w:space="0" w:color="auto"/>
      </w:divBdr>
    </w:div>
    <w:div w:id="1131943807">
      <w:bodyDiv w:val="1"/>
      <w:marLeft w:val="0"/>
      <w:marRight w:val="0"/>
      <w:marTop w:val="0"/>
      <w:marBottom w:val="0"/>
      <w:divBdr>
        <w:top w:val="none" w:sz="0" w:space="0" w:color="auto"/>
        <w:left w:val="none" w:sz="0" w:space="0" w:color="auto"/>
        <w:bottom w:val="none" w:sz="0" w:space="0" w:color="auto"/>
        <w:right w:val="none" w:sz="0" w:space="0" w:color="auto"/>
      </w:divBdr>
    </w:div>
    <w:div w:id="1335567207">
      <w:bodyDiv w:val="1"/>
      <w:marLeft w:val="0"/>
      <w:marRight w:val="0"/>
      <w:marTop w:val="0"/>
      <w:marBottom w:val="0"/>
      <w:divBdr>
        <w:top w:val="none" w:sz="0" w:space="0" w:color="auto"/>
        <w:left w:val="none" w:sz="0" w:space="0" w:color="auto"/>
        <w:bottom w:val="none" w:sz="0" w:space="0" w:color="auto"/>
        <w:right w:val="none" w:sz="0" w:space="0" w:color="auto"/>
      </w:divBdr>
    </w:div>
    <w:div w:id="1365401291">
      <w:bodyDiv w:val="1"/>
      <w:marLeft w:val="0"/>
      <w:marRight w:val="0"/>
      <w:marTop w:val="0"/>
      <w:marBottom w:val="0"/>
      <w:divBdr>
        <w:top w:val="none" w:sz="0" w:space="0" w:color="auto"/>
        <w:left w:val="none" w:sz="0" w:space="0" w:color="auto"/>
        <w:bottom w:val="none" w:sz="0" w:space="0" w:color="auto"/>
        <w:right w:val="none" w:sz="0" w:space="0" w:color="auto"/>
      </w:divBdr>
    </w:div>
    <w:div w:id="1421873686">
      <w:bodyDiv w:val="1"/>
      <w:marLeft w:val="0"/>
      <w:marRight w:val="0"/>
      <w:marTop w:val="0"/>
      <w:marBottom w:val="0"/>
      <w:divBdr>
        <w:top w:val="none" w:sz="0" w:space="0" w:color="auto"/>
        <w:left w:val="none" w:sz="0" w:space="0" w:color="auto"/>
        <w:bottom w:val="none" w:sz="0" w:space="0" w:color="auto"/>
        <w:right w:val="none" w:sz="0" w:space="0" w:color="auto"/>
      </w:divBdr>
    </w:div>
    <w:div w:id="1497113154">
      <w:bodyDiv w:val="1"/>
      <w:marLeft w:val="0"/>
      <w:marRight w:val="0"/>
      <w:marTop w:val="0"/>
      <w:marBottom w:val="0"/>
      <w:divBdr>
        <w:top w:val="none" w:sz="0" w:space="0" w:color="auto"/>
        <w:left w:val="none" w:sz="0" w:space="0" w:color="auto"/>
        <w:bottom w:val="none" w:sz="0" w:space="0" w:color="auto"/>
        <w:right w:val="none" w:sz="0" w:space="0" w:color="auto"/>
      </w:divBdr>
    </w:div>
    <w:div w:id="1605960510">
      <w:bodyDiv w:val="1"/>
      <w:marLeft w:val="0"/>
      <w:marRight w:val="0"/>
      <w:marTop w:val="0"/>
      <w:marBottom w:val="0"/>
      <w:divBdr>
        <w:top w:val="none" w:sz="0" w:space="0" w:color="auto"/>
        <w:left w:val="none" w:sz="0" w:space="0" w:color="auto"/>
        <w:bottom w:val="none" w:sz="0" w:space="0" w:color="auto"/>
        <w:right w:val="none" w:sz="0" w:space="0" w:color="auto"/>
      </w:divBdr>
    </w:div>
    <w:div w:id="1725829498">
      <w:bodyDiv w:val="1"/>
      <w:marLeft w:val="0"/>
      <w:marRight w:val="0"/>
      <w:marTop w:val="0"/>
      <w:marBottom w:val="0"/>
      <w:divBdr>
        <w:top w:val="none" w:sz="0" w:space="0" w:color="auto"/>
        <w:left w:val="none" w:sz="0" w:space="0" w:color="auto"/>
        <w:bottom w:val="none" w:sz="0" w:space="0" w:color="auto"/>
        <w:right w:val="none" w:sz="0" w:space="0" w:color="auto"/>
      </w:divBdr>
    </w:div>
    <w:div w:id="1766460588">
      <w:bodyDiv w:val="1"/>
      <w:marLeft w:val="0"/>
      <w:marRight w:val="0"/>
      <w:marTop w:val="0"/>
      <w:marBottom w:val="0"/>
      <w:divBdr>
        <w:top w:val="none" w:sz="0" w:space="0" w:color="auto"/>
        <w:left w:val="none" w:sz="0" w:space="0" w:color="auto"/>
        <w:bottom w:val="none" w:sz="0" w:space="0" w:color="auto"/>
        <w:right w:val="none" w:sz="0" w:space="0" w:color="auto"/>
      </w:divBdr>
    </w:div>
    <w:div w:id="1772622806">
      <w:bodyDiv w:val="1"/>
      <w:marLeft w:val="0"/>
      <w:marRight w:val="0"/>
      <w:marTop w:val="0"/>
      <w:marBottom w:val="0"/>
      <w:divBdr>
        <w:top w:val="none" w:sz="0" w:space="0" w:color="auto"/>
        <w:left w:val="none" w:sz="0" w:space="0" w:color="auto"/>
        <w:bottom w:val="none" w:sz="0" w:space="0" w:color="auto"/>
        <w:right w:val="none" w:sz="0" w:space="0" w:color="auto"/>
      </w:divBdr>
    </w:div>
    <w:div w:id="1785071966">
      <w:bodyDiv w:val="1"/>
      <w:marLeft w:val="0"/>
      <w:marRight w:val="0"/>
      <w:marTop w:val="0"/>
      <w:marBottom w:val="0"/>
      <w:divBdr>
        <w:top w:val="none" w:sz="0" w:space="0" w:color="auto"/>
        <w:left w:val="none" w:sz="0" w:space="0" w:color="auto"/>
        <w:bottom w:val="none" w:sz="0" w:space="0" w:color="auto"/>
        <w:right w:val="none" w:sz="0" w:space="0" w:color="auto"/>
      </w:divBdr>
    </w:div>
    <w:div w:id="1808007939">
      <w:bodyDiv w:val="1"/>
      <w:marLeft w:val="0"/>
      <w:marRight w:val="0"/>
      <w:marTop w:val="0"/>
      <w:marBottom w:val="0"/>
      <w:divBdr>
        <w:top w:val="none" w:sz="0" w:space="0" w:color="auto"/>
        <w:left w:val="none" w:sz="0" w:space="0" w:color="auto"/>
        <w:bottom w:val="none" w:sz="0" w:space="0" w:color="auto"/>
        <w:right w:val="none" w:sz="0" w:space="0" w:color="auto"/>
      </w:divBdr>
    </w:div>
    <w:div w:id="1813597236">
      <w:bodyDiv w:val="1"/>
      <w:marLeft w:val="0"/>
      <w:marRight w:val="0"/>
      <w:marTop w:val="0"/>
      <w:marBottom w:val="0"/>
      <w:divBdr>
        <w:top w:val="none" w:sz="0" w:space="0" w:color="auto"/>
        <w:left w:val="none" w:sz="0" w:space="0" w:color="auto"/>
        <w:bottom w:val="none" w:sz="0" w:space="0" w:color="auto"/>
        <w:right w:val="none" w:sz="0" w:space="0" w:color="auto"/>
      </w:divBdr>
    </w:div>
    <w:div w:id="1907496895">
      <w:bodyDiv w:val="1"/>
      <w:marLeft w:val="0"/>
      <w:marRight w:val="0"/>
      <w:marTop w:val="0"/>
      <w:marBottom w:val="0"/>
      <w:divBdr>
        <w:top w:val="none" w:sz="0" w:space="0" w:color="auto"/>
        <w:left w:val="none" w:sz="0" w:space="0" w:color="auto"/>
        <w:bottom w:val="none" w:sz="0" w:space="0" w:color="auto"/>
        <w:right w:val="none" w:sz="0" w:space="0" w:color="auto"/>
      </w:divBdr>
    </w:div>
    <w:div w:id="2102025902">
      <w:bodyDiv w:val="1"/>
      <w:marLeft w:val="0"/>
      <w:marRight w:val="0"/>
      <w:marTop w:val="0"/>
      <w:marBottom w:val="0"/>
      <w:divBdr>
        <w:top w:val="none" w:sz="0" w:space="0" w:color="auto"/>
        <w:left w:val="none" w:sz="0" w:space="0" w:color="auto"/>
        <w:bottom w:val="none" w:sz="0" w:space="0" w:color="auto"/>
        <w:right w:val="none" w:sz="0" w:space="0" w:color="auto"/>
      </w:divBdr>
    </w:div>
    <w:div w:id="213597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cheena verma</dc:creator>
  <cp:lastModifiedBy>Admin</cp:lastModifiedBy>
  <cp:revision>14</cp:revision>
  <cp:lastPrinted>2025-01-04T07:15:00Z</cp:lastPrinted>
  <dcterms:created xsi:type="dcterms:W3CDTF">2024-12-13T13:25:00Z</dcterms:created>
  <dcterms:modified xsi:type="dcterms:W3CDTF">2025-01-04T07:19:00Z</dcterms:modified>
</cp:coreProperties>
</file>