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6CAC52FE" w14:textId="77777777" w:rsidR="00CE231C" w:rsidRDefault="00CE231C" w:rsidP="00CE231C">
      <w:pPr>
        <w:pStyle w:val="ListParagraph"/>
        <w:spacing w:after="0"/>
        <w:ind w:left="0"/>
        <w:jc w:val="center"/>
        <w:rPr>
          <w:rFonts w:ascii="Arial" w:hAnsi="Arial" w:cs="Arial"/>
          <w:b/>
          <w:caps/>
          <w:sz w:val="28"/>
          <w:szCs w:val="24"/>
        </w:rPr>
      </w:pPr>
    </w:p>
    <w:p w14:paraId="29F8DEAC" w14:textId="52EEBE6C" w:rsidR="00CE231C" w:rsidRDefault="00CE231C" w:rsidP="00CE231C">
      <w:pPr>
        <w:pStyle w:val="ListParagraph"/>
        <w:spacing w:after="0"/>
        <w:ind w:left="0"/>
        <w:rPr>
          <w:rFonts w:ascii="Arial" w:hAnsi="Arial" w:cs="Arial"/>
          <w:b/>
          <w:caps/>
          <w:sz w:val="28"/>
          <w:szCs w:val="24"/>
        </w:rPr>
      </w:pPr>
      <w:r>
        <w:rPr>
          <w:noProof/>
          <w:lang w:val="en-IN" w:eastAsia="en-IN"/>
        </w:rPr>
        <w:drawing>
          <wp:anchor distT="0" distB="0" distL="114300" distR="114300" simplePos="0" relativeHeight="251659264" behindDoc="0" locked="0" layoutInCell="1" allowOverlap="1" wp14:anchorId="6766C54F" wp14:editId="01D7E812">
            <wp:simplePos x="0" y="0"/>
            <wp:positionH relativeFrom="column">
              <wp:posOffset>495300</wp:posOffset>
            </wp:positionH>
            <wp:positionV relativeFrom="paragraph">
              <wp:posOffset>62865</wp:posOffset>
            </wp:positionV>
            <wp:extent cx="800100" cy="619760"/>
            <wp:effectExtent l="0" t="0" r="0" b="889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7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4B8344D3" w14:textId="77777777" w:rsidR="00CE231C" w:rsidRDefault="00CE231C" w:rsidP="00CE231C">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05F4326A" w14:textId="77777777" w:rsidR="00CE231C" w:rsidRDefault="00CE231C" w:rsidP="00CE231C">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CE231C" w14:paraId="77212F2A" w14:textId="77777777" w:rsidTr="00CE231C">
        <w:trPr>
          <w:trHeight w:val="627"/>
        </w:trPr>
        <w:tc>
          <w:tcPr>
            <w:tcW w:w="10806" w:type="dxa"/>
            <w:tcBorders>
              <w:top w:val="single" w:sz="12" w:space="0" w:color="auto"/>
              <w:left w:val="single" w:sz="12" w:space="0" w:color="auto"/>
              <w:bottom w:val="nil"/>
              <w:right w:val="single" w:sz="12" w:space="0" w:color="auto"/>
            </w:tcBorders>
            <w:vAlign w:val="center"/>
            <w:hideMark/>
          </w:tcPr>
          <w:p w14:paraId="043EC53C" w14:textId="73345FCB" w:rsidR="00CE231C" w:rsidRDefault="00427031">
            <w:pPr>
              <w:spacing w:after="0" w:line="360" w:lineRule="auto"/>
              <w:ind w:firstLine="30"/>
              <w:jc w:val="center"/>
              <w:rPr>
                <w:rFonts w:ascii="Cambria" w:hAnsi="Cambria" w:cstheme="minorHAnsi"/>
                <w:b/>
                <w:color w:val="000000" w:themeColor="text1"/>
                <w:sz w:val="24"/>
                <w:szCs w:val="24"/>
                <w:lang w:val="en-GB" w:eastAsia="en-IN"/>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CE231C" w14:paraId="64F5C9CA" w14:textId="77777777" w:rsidTr="00CE231C">
        <w:trPr>
          <w:trHeight w:val="609"/>
        </w:trPr>
        <w:tc>
          <w:tcPr>
            <w:tcW w:w="10806" w:type="dxa"/>
            <w:tcBorders>
              <w:top w:val="nil"/>
              <w:left w:val="single" w:sz="12" w:space="0" w:color="auto"/>
              <w:bottom w:val="single" w:sz="12" w:space="0" w:color="auto"/>
              <w:right w:val="single" w:sz="12" w:space="0" w:color="auto"/>
            </w:tcBorders>
            <w:vAlign w:val="center"/>
            <w:hideMark/>
          </w:tcPr>
          <w:p w14:paraId="4F1B4A14" w14:textId="6FDC4E0C" w:rsidR="00CE231C" w:rsidRDefault="002C30B7">
            <w:pPr>
              <w:spacing w:after="0" w:line="360" w:lineRule="auto"/>
              <w:ind w:firstLine="30"/>
              <w:rPr>
                <w:rFonts w:ascii="Cambria" w:hAnsi="Cambria" w:cstheme="minorHAnsi"/>
                <w:b/>
                <w:color w:val="000000" w:themeColor="text1"/>
                <w:sz w:val="24"/>
                <w:szCs w:val="24"/>
                <w:lang w:val="en-IN" w:eastAsia="en-IN"/>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04 - 01- 2025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sidRPr="007F0530">
              <w:rPr>
                <w:rFonts w:ascii="Cambria" w:hAnsi="Cambria" w:cstheme="minorHAnsi"/>
                <w:color w:val="000000" w:themeColor="text1"/>
                <w:sz w:val="24"/>
                <w:szCs w:val="24"/>
              </w:rPr>
              <w:t>09:30</w:t>
            </w:r>
            <w:r>
              <w:rPr>
                <w:rFonts w:ascii="Cambria" w:hAnsi="Cambria" w:cstheme="minorHAnsi"/>
                <w:color w:val="000000" w:themeColor="text1"/>
                <w:sz w:val="24"/>
                <w:szCs w:val="24"/>
              </w:rPr>
              <w:t xml:space="preserve"> </w:t>
            </w:r>
            <w:r w:rsidRPr="007F0530">
              <w:rPr>
                <w:rFonts w:ascii="Cambria" w:hAnsi="Cambria" w:cstheme="minorHAnsi"/>
                <w:color w:val="000000" w:themeColor="text1"/>
                <w:sz w:val="24"/>
                <w:szCs w:val="24"/>
              </w:rPr>
              <w:t>am</w:t>
            </w:r>
            <w:r>
              <w:rPr>
                <w:rFonts w:ascii="Cambria" w:hAnsi="Cambria" w:cstheme="minorHAnsi"/>
                <w:color w:val="000000" w:themeColor="text1"/>
                <w:sz w:val="24"/>
                <w:szCs w:val="24"/>
              </w:rPr>
              <w:t xml:space="preserve"> – 12:30 </w:t>
            </w:r>
            <w:r w:rsidRPr="00293D36">
              <w:rPr>
                <w:rFonts w:ascii="Cambria" w:hAnsi="Cambria" w:cstheme="minorHAnsi"/>
                <w:color w:val="000000" w:themeColor="text1"/>
                <w:sz w:val="24"/>
                <w:szCs w:val="24"/>
              </w:rPr>
              <w:t>pm</w:t>
            </w:r>
          </w:p>
        </w:tc>
      </w:tr>
    </w:tbl>
    <w:p w14:paraId="444B3322" w14:textId="77777777" w:rsidR="00CE231C" w:rsidRDefault="00CE231C" w:rsidP="00CE231C">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CE231C" w14:paraId="773ED110" w14:textId="77777777" w:rsidTr="00CE231C">
        <w:trPr>
          <w:trHeight w:val="440"/>
        </w:trPr>
        <w:tc>
          <w:tcPr>
            <w:tcW w:w="4395" w:type="dxa"/>
            <w:tcBorders>
              <w:top w:val="single" w:sz="12" w:space="0" w:color="auto"/>
              <w:left w:val="single" w:sz="12" w:space="0" w:color="auto"/>
              <w:bottom w:val="single" w:sz="4" w:space="0" w:color="auto"/>
              <w:right w:val="single" w:sz="4" w:space="0" w:color="auto"/>
            </w:tcBorders>
            <w:vAlign w:val="center"/>
            <w:hideMark/>
          </w:tcPr>
          <w:p w14:paraId="13F576A5" w14:textId="34063A77" w:rsidR="00CE231C" w:rsidRDefault="00CE231C" w:rsidP="00145A1A">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GB" w:eastAsia="en-IN"/>
              </w:rPr>
              <w:t xml:space="preserve">School: </w:t>
            </w:r>
            <w:r w:rsidR="00145A1A" w:rsidRPr="00145A1A">
              <w:rPr>
                <w:rFonts w:ascii="Cambria" w:hAnsi="Cambria" w:cstheme="minorHAnsi"/>
                <w:color w:val="000000" w:themeColor="text1"/>
                <w:sz w:val="24"/>
                <w:szCs w:val="24"/>
                <w:lang w:val="en-GB" w:eastAsia="en-IN"/>
              </w:rPr>
              <w:t>SOM (PG)</w:t>
            </w:r>
          </w:p>
        </w:tc>
        <w:tc>
          <w:tcPr>
            <w:tcW w:w="6388" w:type="dxa"/>
            <w:gridSpan w:val="2"/>
            <w:tcBorders>
              <w:top w:val="single" w:sz="12" w:space="0" w:color="auto"/>
              <w:left w:val="single" w:sz="4" w:space="0" w:color="auto"/>
              <w:bottom w:val="single" w:sz="4" w:space="0" w:color="auto"/>
              <w:right w:val="single" w:sz="12" w:space="0" w:color="auto"/>
            </w:tcBorders>
            <w:vAlign w:val="center"/>
            <w:hideMark/>
          </w:tcPr>
          <w:p w14:paraId="4AD562DF" w14:textId="77777777" w:rsidR="00CE231C" w:rsidRDefault="00CE231C">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Program: </w:t>
            </w:r>
            <w:r w:rsidRPr="00145A1A">
              <w:rPr>
                <w:rFonts w:ascii="Cambria" w:hAnsi="Cambria" w:cstheme="minorHAnsi"/>
                <w:color w:val="000000" w:themeColor="text1"/>
                <w:sz w:val="24"/>
                <w:szCs w:val="24"/>
                <w:lang w:val="en-IN" w:eastAsia="en-IN"/>
              </w:rPr>
              <w:t>MBA</w:t>
            </w:r>
          </w:p>
        </w:tc>
      </w:tr>
      <w:tr w:rsidR="00CE231C" w14:paraId="4F5C004A" w14:textId="77777777" w:rsidTr="00CE231C">
        <w:trPr>
          <w:trHeight w:val="633"/>
        </w:trPr>
        <w:tc>
          <w:tcPr>
            <w:tcW w:w="4395" w:type="dxa"/>
            <w:tcBorders>
              <w:top w:val="single" w:sz="4" w:space="0" w:color="auto"/>
              <w:left w:val="single" w:sz="12" w:space="0" w:color="auto"/>
              <w:bottom w:val="single" w:sz="4" w:space="0" w:color="auto"/>
              <w:right w:val="single" w:sz="4" w:space="0" w:color="auto"/>
            </w:tcBorders>
            <w:vAlign w:val="center"/>
            <w:hideMark/>
          </w:tcPr>
          <w:p w14:paraId="3FE73AAA" w14:textId="409BAAB3" w:rsidR="00CE231C" w:rsidRDefault="00713E42">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Course Code :</w:t>
            </w:r>
            <w:r w:rsidRPr="00145A1A">
              <w:rPr>
                <w:rFonts w:ascii="Cambria" w:hAnsi="Cambria" w:cstheme="minorHAnsi"/>
                <w:color w:val="000000" w:themeColor="text1"/>
                <w:sz w:val="24"/>
                <w:szCs w:val="24"/>
                <w:lang w:val="en-IN" w:eastAsia="en-IN"/>
              </w:rPr>
              <w:t>MBA3001</w:t>
            </w:r>
          </w:p>
        </w:tc>
        <w:tc>
          <w:tcPr>
            <w:tcW w:w="6388" w:type="dxa"/>
            <w:gridSpan w:val="2"/>
            <w:tcBorders>
              <w:top w:val="single" w:sz="4" w:space="0" w:color="auto"/>
              <w:left w:val="single" w:sz="4" w:space="0" w:color="auto"/>
              <w:bottom w:val="single" w:sz="4" w:space="0" w:color="auto"/>
              <w:right w:val="single" w:sz="12" w:space="0" w:color="auto"/>
            </w:tcBorders>
            <w:vAlign w:val="center"/>
            <w:hideMark/>
          </w:tcPr>
          <w:p w14:paraId="24C25C4F" w14:textId="5C0E383F" w:rsidR="00CE231C" w:rsidRDefault="00CE231C" w:rsidP="00713E42">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Course Name :</w:t>
            </w:r>
            <w:r w:rsidR="00713E42">
              <w:rPr>
                <w:rFonts w:ascii="Cambria" w:hAnsi="Cambria" w:cstheme="minorHAnsi"/>
                <w:b/>
                <w:color w:val="000000" w:themeColor="text1"/>
                <w:sz w:val="24"/>
                <w:szCs w:val="24"/>
                <w:lang w:val="en-IN" w:eastAsia="en-IN"/>
              </w:rPr>
              <w:t xml:space="preserve"> </w:t>
            </w:r>
            <w:r w:rsidR="00713E42" w:rsidRPr="00145A1A">
              <w:rPr>
                <w:rFonts w:ascii="Cambria" w:hAnsi="Cambria" w:cstheme="minorHAnsi"/>
                <w:color w:val="000000" w:themeColor="text1"/>
                <w:sz w:val="24"/>
                <w:szCs w:val="24"/>
                <w:lang w:val="en-IN" w:eastAsia="en-IN"/>
              </w:rPr>
              <w:t>Business Law</w:t>
            </w:r>
          </w:p>
        </w:tc>
      </w:tr>
      <w:tr w:rsidR="00CE231C" w14:paraId="7D65F73F" w14:textId="77777777" w:rsidTr="00CE231C">
        <w:trPr>
          <w:trHeight w:val="633"/>
        </w:trPr>
        <w:tc>
          <w:tcPr>
            <w:tcW w:w="4395" w:type="dxa"/>
            <w:tcBorders>
              <w:top w:val="single" w:sz="4" w:space="0" w:color="auto"/>
              <w:left w:val="single" w:sz="12" w:space="0" w:color="auto"/>
              <w:bottom w:val="single" w:sz="12" w:space="0" w:color="auto"/>
              <w:right w:val="single" w:sz="4" w:space="0" w:color="auto"/>
            </w:tcBorders>
            <w:vAlign w:val="center"/>
            <w:hideMark/>
          </w:tcPr>
          <w:p w14:paraId="1783FC90" w14:textId="77777777" w:rsidR="00CE231C" w:rsidRDefault="00CE231C">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Semester</w:t>
            </w:r>
            <w:r>
              <w:rPr>
                <w:rFonts w:ascii="Cambria" w:hAnsi="Cambria" w:cstheme="minorHAnsi"/>
                <w:color w:val="000000" w:themeColor="text1"/>
                <w:sz w:val="24"/>
                <w:szCs w:val="24"/>
                <w:lang w:val="en-IN" w:eastAsia="en-IN"/>
              </w:rPr>
              <w:t>: III</w:t>
            </w:r>
          </w:p>
        </w:tc>
        <w:tc>
          <w:tcPr>
            <w:tcW w:w="3402" w:type="dxa"/>
            <w:tcBorders>
              <w:top w:val="single" w:sz="4" w:space="0" w:color="auto"/>
              <w:left w:val="single" w:sz="4" w:space="0" w:color="auto"/>
              <w:bottom w:val="single" w:sz="12" w:space="0" w:color="auto"/>
              <w:right w:val="single" w:sz="4" w:space="0" w:color="auto"/>
            </w:tcBorders>
            <w:vAlign w:val="center"/>
            <w:hideMark/>
          </w:tcPr>
          <w:p w14:paraId="3D7CE672" w14:textId="77777777" w:rsidR="00CE231C" w:rsidRDefault="00CE231C">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Max Marks</w:t>
            </w:r>
            <w:r>
              <w:rPr>
                <w:rFonts w:ascii="Cambria" w:hAnsi="Cambria" w:cstheme="minorHAnsi"/>
                <w:color w:val="000000" w:themeColor="text1"/>
                <w:sz w:val="24"/>
                <w:szCs w:val="24"/>
                <w:lang w:val="en-IN" w:eastAsia="en-IN"/>
              </w:rPr>
              <w:t>: 100</w:t>
            </w:r>
          </w:p>
        </w:tc>
        <w:tc>
          <w:tcPr>
            <w:tcW w:w="2986" w:type="dxa"/>
            <w:tcBorders>
              <w:top w:val="single" w:sz="4" w:space="0" w:color="auto"/>
              <w:left w:val="single" w:sz="4" w:space="0" w:color="auto"/>
              <w:bottom w:val="single" w:sz="12" w:space="0" w:color="auto"/>
              <w:right w:val="single" w:sz="12" w:space="0" w:color="auto"/>
            </w:tcBorders>
            <w:vAlign w:val="center"/>
            <w:hideMark/>
          </w:tcPr>
          <w:p w14:paraId="7BA17DD9" w14:textId="0CB1BBC1" w:rsidR="00CE231C" w:rsidRDefault="00CE231C">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Weightage</w:t>
            </w:r>
            <w:r>
              <w:rPr>
                <w:rFonts w:ascii="Cambria" w:hAnsi="Cambria" w:cstheme="minorHAnsi"/>
                <w:color w:val="000000" w:themeColor="text1"/>
                <w:sz w:val="24"/>
                <w:szCs w:val="24"/>
                <w:lang w:val="en-IN" w:eastAsia="en-IN"/>
              </w:rPr>
              <w:t>:50</w:t>
            </w:r>
            <w:r w:rsidR="00642480">
              <w:rPr>
                <w:rFonts w:ascii="Cambria" w:hAnsi="Cambria" w:cstheme="minorHAnsi"/>
                <w:color w:val="000000" w:themeColor="text1"/>
                <w:sz w:val="24"/>
                <w:szCs w:val="24"/>
                <w:lang w:val="en-IN" w:eastAsia="en-IN"/>
              </w:rPr>
              <w:t>%</w:t>
            </w:r>
          </w:p>
        </w:tc>
      </w:tr>
    </w:tbl>
    <w:p w14:paraId="4BCB312F" w14:textId="77777777" w:rsidR="00CE231C" w:rsidRDefault="00CE231C" w:rsidP="00CE231C">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CE231C" w14:paraId="6D40E36B" w14:textId="77777777" w:rsidTr="00CE231C">
        <w:trPr>
          <w:trHeight w:val="550"/>
        </w:trPr>
        <w:tc>
          <w:tcPr>
            <w:tcW w:w="1882" w:type="dxa"/>
            <w:tcBorders>
              <w:top w:val="single" w:sz="12" w:space="0" w:color="auto"/>
              <w:left w:val="single" w:sz="12" w:space="0" w:color="auto"/>
              <w:bottom w:val="single" w:sz="4" w:space="0" w:color="auto"/>
              <w:right w:val="single" w:sz="4" w:space="0" w:color="auto"/>
            </w:tcBorders>
            <w:vAlign w:val="center"/>
            <w:hideMark/>
          </w:tcPr>
          <w:p w14:paraId="4D2AB74F" w14:textId="77777777" w:rsidR="00CE231C" w:rsidRDefault="00CE231C">
            <w:pPr>
              <w:spacing w:after="0"/>
              <w:rPr>
                <w:rFonts w:ascii="Cambria" w:hAnsi="Cambria" w:cstheme="minorHAnsi"/>
                <w:b/>
                <w:sz w:val="24"/>
                <w:szCs w:val="24"/>
                <w:lang w:val="en-IN" w:eastAsia="en-IN"/>
              </w:rPr>
            </w:pPr>
            <w:r>
              <w:rPr>
                <w:rFonts w:ascii="Cambria" w:hAnsi="Cambria" w:cstheme="minorHAnsi"/>
                <w:b/>
                <w:sz w:val="24"/>
                <w:szCs w:val="24"/>
                <w:lang w:val="en-IN" w:eastAsia="en-IN"/>
              </w:rPr>
              <w:t>CO - Levels</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7AC7265D" w14:textId="77777777" w:rsidR="00CE231C" w:rsidRDefault="00CE231C">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CO1</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4517C7BA" w14:textId="77777777" w:rsidR="00CE231C" w:rsidRDefault="00CE231C">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CO2</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3C5613D8" w14:textId="77777777" w:rsidR="00CE231C" w:rsidRDefault="00CE231C">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CO3</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4D44272D" w14:textId="77777777" w:rsidR="00CE231C" w:rsidRDefault="00CE231C">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CO4</w:t>
            </w:r>
          </w:p>
        </w:tc>
        <w:tc>
          <w:tcPr>
            <w:tcW w:w="1942" w:type="dxa"/>
            <w:tcBorders>
              <w:top w:val="single" w:sz="12" w:space="0" w:color="auto"/>
              <w:left w:val="single" w:sz="4" w:space="0" w:color="auto"/>
              <w:bottom w:val="single" w:sz="4" w:space="0" w:color="auto"/>
              <w:right w:val="single" w:sz="12" w:space="0" w:color="auto"/>
            </w:tcBorders>
            <w:vAlign w:val="center"/>
            <w:hideMark/>
          </w:tcPr>
          <w:p w14:paraId="4A9FBDCB" w14:textId="77777777" w:rsidR="00CE231C" w:rsidRDefault="00CE231C">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CO5</w:t>
            </w:r>
          </w:p>
        </w:tc>
      </w:tr>
      <w:tr w:rsidR="00CE231C" w14:paraId="49CB7E71" w14:textId="77777777" w:rsidTr="00CE231C">
        <w:trPr>
          <w:trHeight w:val="550"/>
        </w:trPr>
        <w:tc>
          <w:tcPr>
            <w:tcW w:w="1882" w:type="dxa"/>
            <w:tcBorders>
              <w:top w:val="single" w:sz="4" w:space="0" w:color="auto"/>
              <w:left w:val="single" w:sz="12" w:space="0" w:color="auto"/>
              <w:bottom w:val="single" w:sz="12" w:space="0" w:color="auto"/>
              <w:right w:val="single" w:sz="4" w:space="0" w:color="auto"/>
            </w:tcBorders>
            <w:vAlign w:val="center"/>
            <w:hideMark/>
          </w:tcPr>
          <w:p w14:paraId="6D61756E" w14:textId="77777777" w:rsidR="00CE231C" w:rsidRDefault="00CE231C">
            <w:pPr>
              <w:spacing w:after="0"/>
              <w:rPr>
                <w:rFonts w:ascii="Cambria" w:hAnsi="Cambria" w:cstheme="minorHAnsi"/>
                <w:b/>
                <w:sz w:val="24"/>
                <w:szCs w:val="24"/>
                <w:lang w:val="en-IN" w:eastAsia="en-IN"/>
              </w:rPr>
            </w:pPr>
            <w:r>
              <w:rPr>
                <w:rFonts w:ascii="Cambria" w:hAnsi="Cambria" w:cstheme="minorHAnsi"/>
                <w:b/>
                <w:sz w:val="24"/>
                <w:szCs w:val="24"/>
                <w:lang w:val="en-IN" w:eastAsia="en-IN"/>
              </w:rPr>
              <w:t>Marks</w:t>
            </w:r>
          </w:p>
        </w:tc>
        <w:tc>
          <w:tcPr>
            <w:tcW w:w="1735" w:type="dxa"/>
            <w:tcBorders>
              <w:top w:val="single" w:sz="4" w:space="0" w:color="auto"/>
              <w:left w:val="single" w:sz="4" w:space="0" w:color="auto"/>
              <w:bottom w:val="single" w:sz="12" w:space="0" w:color="auto"/>
              <w:right w:val="single" w:sz="4" w:space="0" w:color="auto"/>
            </w:tcBorders>
            <w:hideMark/>
          </w:tcPr>
          <w:p w14:paraId="4EE2FD03" w14:textId="6AD52CAF" w:rsidR="00CE231C" w:rsidRDefault="000530F5">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9</w:t>
            </w:r>
          </w:p>
        </w:tc>
        <w:tc>
          <w:tcPr>
            <w:tcW w:w="1735" w:type="dxa"/>
            <w:tcBorders>
              <w:top w:val="single" w:sz="4" w:space="0" w:color="auto"/>
              <w:left w:val="single" w:sz="4" w:space="0" w:color="auto"/>
              <w:bottom w:val="single" w:sz="12" w:space="0" w:color="auto"/>
              <w:right w:val="single" w:sz="4" w:space="0" w:color="auto"/>
            </w:tcBorders>
            <w:hideMark/>
          </w:tcPr>
          <w:p w14:paraId="75114643" w14:textId="61C1A4C8" w:rsidR="00CE231C" w:rsidRDefault="000530F5">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19</w:t>
            </w:r>
          </w:p>
        </w:tc>
        <w:tc>
          <w:tcPr>
            <w:tcW w:w="1735" w:type="dxa"/>
            <w:tcBorders>
              <w:top w:val="single" w:sz="4" w:space="0" w:color="auto"/>
              <w:left w:val="single" w:sz="4" w:space="0" w:color="auto"/>
              <w:bottom w:val="single" w:sz="12" w:space="0" w:color="auto"/>
              <w:right w:val="single" w:sz="4" w:space="0" w:color="auto"/>
            </w:tcBorders>
            <w:hideMark/>
          </w:tcPr>
          <w:p w14:paraId="32C160F1" w14:textId="315B3F6B" w:rsidR="00CE231C" w:rsidRDefault="000530F5">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37</w:t>
            </w:r>
          </w:p>
        </w:tc>
        <w:tc>
          <w:tcPr>
            <w:tcW w:w="1735" w:type="dxa"/>
            <w:tcBorders>
              <w:top w:val="single" w:sz="4" w:space="0" w:color="auto"/>
              <w:left w:val="single" w:sz="4" w:space="0" w:color="auto"/>
              <w:bottom w:val="single" w:sz="12" w:space="0" w:color="auto"/>
              <w:right w:val="single" w:sz="4" w:space="0" w:color="auto"/>
            </w:tcBorders>
            <w:hideMark/>
          </w:tcPr>
          <w:p w14:paraId="3FB0C6E8" w14:textId="67B5CAC8" w:rsidR="00CE231C" w:rsidRDefault="000530F5">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35</w:t>
            </w:r>
          </w:p>
        </w:tc>
        <w:tc>
          <w:tcPr>
            <w:tcW w:w="1942" w:type="dxa"/>
            <w:tcBorders>
              <w:top w:val="single" w:sz="4" w:space="0" w:color="auto"/>
              <w:left w:val="single" w:sz="4" w:space="0" w:color="auto"/>
              <w:bottom w:val="single" w:sz="12" w:space="0" w:color="auto"/>
              <w:right w:val="single" w:sz="12" w:space="0" w:color="auto"/>
            </w:tcBorders>
          </w:tcPr>
          <w:p w14:paraId="7BCB8573" w14:textId="77777777" w:rsidR="00CE231C" w:rsidRDefault="00CE231C">
            <w:pPr>
              <w:spacing w:after="0"/>
              <w:jc w:val="center"/>
              <w:rPr>
                <w:rFonts w:ascii="Cambria" w:hAnsi="Cambria" w:cstheme="minorHAnsi"/>
                <w:b/>
                <w:sz w:val="24"/>
                <w:szCs w:val="24"/>
                <w:lang w:val="en-IN" w:eastAsia="en-IN"/>
              </w:rPr>
            </w:pPr>
          </w:p>
        </w:tc>
      </w:tr>
    </w:tbl>
    <w:p w14:paraId="1EBEA406" w14:textId="77777777" w:rsidR="00CE231C" w:rsidRDefault="00CE231C" w:rsidP="00CE231C">
      <w:pPr>
        <w:spacing w:after="0"/>
        <w:rPr>
          <w:rFonts w:ascii="Cambria" w:hAnsi="Cambria" w:cstheme="minorHAnsi"/>
          <w:b/>
          <w:sz w:val="24"/>
          <w:szCs w:val="24"/>
        </w:rPr>
      </w:pPr>
      <w:r>
        <w:rPr>
          <w:rFonts w:ascii="Cambria" w:hAnsi="Cambria" w:cstheme="minorHAnsi"/>
          <w:b/>
          <w:sz w:val="24"/>
          <w:szCs w:val="24"/>
        </w:rPr>
        <w:t>Instructions:</w:t>
      </w:r>
    </w:p>
    <w:p w14:paraId="12A72E08" w14:textId="77777777" w:rsidR="00CE231C" w:rsidRDefault="00CE231C" w:rsidP="00CE231C">
      <w:pPr>
        <w:pStyle w:val="ListParagraph"/>
        <w:numPr>
          <w:ilvl w:val="0"/>
          <w:numId w:val="2"/>
        </w:numPr>
        <w:spacing w:after="0"/>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60C9BD5F" w14:textId="329DB70F" w:rsidR="0064503F" w:rsidRPr="00293D36" w:rsidRDefault="00CE231C" w:rsidP="00CE231C">
      <w:pPr>
        <w:pStyle w:val="ListParagraph"/>
        <w:numPr>
          <w:ilvl w:val="0"/>
          <w:numId w:val="2"/>
        </w:numPr>
        <w:spacing w:after="0"/>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61"/>
        <w:gridCol w:w="7082"/>
        <w:gridCol w:w="972"/>
        <w:gridCol w:w="1450"/>
        <w:gridCol w:w="703"/>
      </w:tblGrid>
      <w:tr w:rsidR="00D307C6" w:rsidRPr="00293D36" w14:paraId="63B20AA6" w14:textId="4119CCD9" w:rsidTr="00D307C6">
        <w:trPr>
          <w:trHeight w:val="522"/>
        </w:trPr>
        <w:tc>
          <w:tcPr>
            <w:tcW w:w="10768" w:type="dxa"/>
            <w:gridSpan w:val="5"/>
          </w:tcPr>
          <w:p w14:paraId="15D475F4" w14:textId="3AB6E8D6"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C824A3" w:rsidRPr="00293D36" w14:paraId="3026CF88" w14:textId="12BDD24F" w:rsidTr="00713E42">
        <w:trPr>
          <w:trHeight w:val="507"/>
        </w:trPr>
        <w:tc>
          <w:tcPr>
            <w:tcW w:w="561" w:type="dxa"/>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082" w:type="dxa"/>
          </w:tcPr>
          <w:p w14:paraId="6D505781" w14:textId="19DFEE61" w:rsidR="00C824A3" w:rsidRPr="00A8483F" w:rsidRDefault="00E6477C" w:rsidP="00A8483F">
            <w:pPr>
              <w:rPr>
                <w:rFonts w:ascii="Cambria" w:hAnsi="Cambria" w:cstheme="minorHAnsi"/>
                <w:bCs/>
                <w:sz w:val="24"/>
                <w:szCs w:val="24"/>
              </w:rPr>
            </w:pPr>
            <w:r>
              <w:rPr>
                <w:rFonts w:ascii="Cambria" w:hAnsi="Cambria" w:cstheme="minorHAnsi"/>
                <w:bCs/>
                <w:sz w:val="24"/>
                <w:szCs w:val="24"/>
              </w:rPr>
              <w:t xml:space="preserve">State the difference </w:t>
            </w:r>
            <w:r w:rsidR="00C856FA">
              <w:rPr>
                <w:rFonts w:ascii="Cambria" w:hAnsi="Cambria" w:cstheme="minorHAnsi"/>
                <w:bCs/>
                <w:sz w:val="24"/>
                <w:szCs w:val="24"/>
              </w:rPr>
              <w:t xml:space="preserve">between </w:t>
            </w:r>
            <w:r w:rsidR="00721216" w:rsidRPr="00721216">
              <w:rPr>
                <w:rFonts w:ascii="Cambria" w:hAnsi="Cambria" w:cstheme="minorHAnsi"/>
                <w:bCs/>
                <w:sz w:val="24"/>
                <w:szCs w:val="24"/>
              </w:rPr>
              <w:t xml:space="preserve"> Contract and Agreement and brief the essentials of a valid contact</w:t>
            </w:r>
          </w:p>
        </w:tc>
        <w:tc>
          <w:tcPr>
            <w:tcW w:w="972" w:type="dxa"/>
          </w:tcPr>
          <w:p w14:paraId="3E39EFC4" w14:textId="3CD50146"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450" w:type="dxa"/>
          </w:tcPr>
          <w:p w14:paraId="4FB00E70" w14:textId="04F440FF" w:rsidR="00C824A3" w:rsidRPr="00293D36" w:rsidRDefault="00713E42" w:rsidP="00D307C6">
            <w:pPr>
              <w:jc w:val="center"/>
              <w:rPr>
                <w:rFonts w:ascii="Cambria" w:hAnsi="Cambria" w:cstheme="minorHAnsi"/>
                <w:b/>
                <w:sz w:val="24"/>
                <w:szCs w:val="24"/>
              </w:rPr>
            </w:pPr>
            <w:r>
              <w:rPr>
                <w:rFonts w:ascii="Cambria" w:hAnsi="Cambria" w:cstheme="minorHAnsi"/>
                <w:b/>
                <w:sz w:val="24"/>
                <w:szCs w:val="24"/>
              </w:rPr>
              <w:t>Knowledge</w:t>
            </w:r>
          </w:p>
        </w:tc>
        <w:tc>
          <w:tcPr>
            <w:tcW w:w="703" w:type="dxa"/>
          </w:tcPr>
          <w:p w14:paraId="1739CAD0" w14:textId="3B8F6CC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8483F">
              <w:rPr>
                <w:rFonts w:ascii="Cambria" w:hAnsi="Cambria" w:cstheme="minorHAnsi"/>
                <w:b/>
                <w:sz w:val="24"/>
                <w:szCs w:val="24"/>
              </w:rPr>
              <w:t>3</w:t>
            </w:r>
          </w:p>
        </w:tc>
      </w:tr>
      <w:tr w:rsidR="00713E42" w:rsidRPr="00293D36" w14:paraId="1B8E9375" w14:textId="1F264430" w:rsidTr="00713E42">
        <w:trPr>
          <w:trHeight w:val="522"/>
        </w:trPr>
        <w:tc>
          <w:tcPr>
            <w:tcW w:w="561" w:type="dxa"/>
          </w:tcPr>
          <w:p w14:paraId="1CA1BB6F" w14:textId="6556DC61" w:rsidR="00713E42" w:rsidRPr="00293D36" w:rsidRDefault="00713E42" w:rsidP="00713E42">
            <w:pPr>
              <w:jc w:val="center"/>
              <w:rPr>
                <w:rFonts w:ascii="Cambria" w:hAnsi="Cambria" w:cstheme="minorHAnsi"/>
                <w:b/>
                <w:sz w:val="24"/>
                <w:szCs w:val="24"/>
              </w:rPr>
            </w:pPr>
            <w:r w:rsidRPr="00293D36">
              <w:rPr>
                <w:rFonts w:ascii="Cambria" w:hAnsi="Cambria" w:cstheme="minorHAnsi"/>
                <w:b/>
                <w:sz w:val="24"/>
                <w:szCs w:val="24"/>
              </w:rPr>
              <w:t>2</w:t>
            </w:r>
          </w:p>
        </w:tc>
        <w:tc>
          <w:tcPr>
            <w:tcW w:w="7082" w:type="dxa"/>
          </w:tcPr>
          <w:p w14:paraId="3B25287A" w14:textId="7A1013B2" w:rsidR="00713E42" w:rsidRPr="00A8483F" w:rsidRDefault="00713E42" w:rsidP="00713E42">
            <w:pPr>
              <w:rPr>
                <w:rFonts w:ascii="Cambria" w:hAnsi="Cambria" w:cstheme="minorHAnsi"/>
                <w:bCs/>
                <w:sz w:val="24"/>
                <w:szCs w:val="24"/>
              </w:rPr>
            </w:pPr>
            <w:r>
              <w:rPr>
                <w:rFonts w:ascii="Cambria" w:hAnsi="Cambria" w:cstheme="minorHAnsi"/>
                <w:bCs/>
                <w:sz w:val="24"/>
                <w:szCs w:val="24"/>
              </w:rPr>
              <w:t xml:space="preserve">Describe </w:t>
            </w:r>
            <w:proofErr w:type="gramStart"/>
            <w:r>
              <w:rPr>
                <w:rFonts w:ascii="Cambria" w:hAnsi="Cambria" w:cstheme="minorHAnsi"/>
                <w:bCs/>
                <w:sz w:val="24"/>
                <w:szCs w:val="24"/>
              </w:rPr>
              <w:t xml:space="preserve">the </w:t>
            </w:r>
            <w:r w:rsidRPr="00721216">
              <w:rPr>
                <w:rFonts w:ascii="Cambria" w:hAnsi="Cambria" w:cstheme="minorHAnsi"/>
                <w:bCs/>
                <w:sz w:val="24"/>
                <w:szCs w:val="24"/>
              </w:rPr>
              <w:t xml:space="preserve"> discharge</w:t>
            </w:r>
            <w:proofErr w:type="gramEnd"/>
            <w:r w:rsidRPr="00721216">
              <w:rPr>
                <w:rFonts w:ascii="Cambria" w:hAnsi="Cambria" w:cstheme="minorHAnsi"/>
                <w:bCs/>
                <w:sz w:val="24"/>
                <w:szCs w:val="24"/>
              </w:rPr>
              <w:t xml:space="preserve"> of contract? Discuss the various modes of discharging the contract.</w:t>
            </w:r>
          </w:p>
        </w:tc>
        <w:tc>
          <w:tcPr>
            <w:tcW w:w="972" w:type="dxa"/>
          </w:tcPr>
          <w:p w14:paraId="3F8D684F" w14:textId="2A5A5090" w:rsidR="00713E42" w:rsidRPr="00D307C6" w:rsidRDefault="00713E42" w:rsidP="00713E4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3D74774F" w14:textId="2B3DDECD" w:rsidR="00713E42" w:rsidRPr="00293D36" w:rsidRDefault="00713E42" w:rsidP="00713E42">
            <w:pPr>
              <w:jc w:val="center"/>
              <w:rPr>
                <w:rFonts w:ascii="Cambria" w:hAnsi="Cambria" w:cstheme="minorHAnsi"/>
                <w:b/>
                <w:sz w:val="24"/>
                <w:szCs w:val="24"/>
              </w:rPr>
            </w:pPr>
            <w:r w:rsidRPr="008D43DB">
              <w:rPr>
                <w:rFonts w:ascii="Cambria" w:hAnsi="Cambria" w:cstheme="minorHAnsi"/>
                <w:b/>
                <w:sz w:val="24"/>
                <w:szCs w:val="24"/>
              </w:rPr>
              <w:t>Knowledge</w:t>
            </w:r>
          </w:p>
        </w:tc>
        <w:tc>
          <w:tcPr>
            <w:tcW w:w="703" w:type="dxa"/>
          </w:tcPr>
          <w:p w14:paraId="1A12A8E0" w14:textId="435C1BB2" w:rsidR="00713E42" w:rsidRDefault="00713E42" w:rsidP="00713E42">
            <w:pPr>
              <w:jc w:val="center"/>
              <w:rPr>
                <w:rFonts w:ascii="Cambria" w:hAnsi="Cambria" w:cstheme="minorHAnsi"/>
                <w:b/>
                <w:sz w:val="24"/>
                <w:szCs w:val="24"/>
              </w:rPr>
            </w:pPr>
            <w:r>
              <w:rPr>
                <w:rFonts w:ascii="Cambria" w:hAnsi="Cambria" w:cstheme="minorHAnsi"/>
                <w:b/>
                <w:sz w:val="24"/>
                <w:szCs w:val="24"/>
              </w:rPr>
              <w:t>CO2</w:t>
            </w:r>
          </w:p>
        </w:tc>
      </w:tr>
      <w:tr w:rsidR="00713E42" w:rsidRPr="00293D36" w14:paraId="5F84D05D" w14:textId="58E55F22" w:rsidTr="00713E42">
        <w:trPr>
          <w:trHeight w:val="507"/>
        </w:trPr>
        <w:tc>
          <w:tcPr>
            <w:tcW w:w="561" w:type="dxa"/>
          </w:tcPr>
          <w:p w14:paraId="47BBBFC1" w14:textId="505172F8" w:rsidR="00713E42" w:rsidRPr="00293D36" w:rsidRDefault="00713E42" w:rsidP="00713E42">
            <w:pPr>
              <w:jc w:val="center"/>
              <w:rPr>
                <w:rFonts w:ascii="Cambria" w:hAnsi="Cambria" w:cstheme="minorHAnsi"/>
                <w:b/>
                <w:sz w:val="24"/>
                <w:szCs w:val="24"/>
              </w:rPr>
            </w:pPr>
            <w:r w:rsidRPr="00293D36">
              <w:rPr>
                <w:rFonts w:ascii="Cambria" w:hAnsi="Cambria" w:cstheme="minorHAnsi"/>
                <w:b/>
                <w:sz w:val="24"/>
                <w:szCs w:val="24"/>
              </w:rPr>
              <w:t>3</w:t>
            </w:r>
          </w:p>
        </w:tc>
        <w:tc>
          <w:tcPr>
            <w:tcW w:w="7082" w:type="dxa"/>
          </w:tcPr>
          <w:p w14:paraId="195EA8F7" w14:textId="065AAAB6" w:rsidR="00713E42" w:rsidRPr="00A8483F" w:rsidRDefault="00713E42" w:rsidP="00713E42">
            <w:pPr>
              <w:rPr>
                <w:rFonts w:ascii="Cambria" w:hAnsi="Cambria" w:cstheme="minorHAnsi"/>
                <w:bCs/>
                <w:sz w:val="24"/>
                <w:szCs w:val="24"/>
              </w:rPr>
            </w:pPr>
            <w:r>
              <w:rPr>
                <w:rFonts w:ascii="Cambria" w:hAnsi="Cambria" w:cstheme="minorHAnsi"/>
                <w:bCs/>
                <w:sz w:val="24"/>
                <w:szCs w:val="24"/>
              </w:rPr>
              <w:t xml:space="preserve">Define </w:t>
            </w:r>
            <w:r w:rsidRPr="00721216">
              <w:rPr>
                <w:rFonts w:ascii="Cambria" w:hAnsi="Cambria" w:cstheme="minorHAnsi"/>
                <w:bCs/>
                <w:sz w:val="24"/>
                <w:szCs w:val="24"/>
              </w:rPr>
              <w:t xml:space="preserve"> </w:t>
            </w:r>
            <w:r>
              <w:rPr>
                <w:rFonts w:ascii="Cambria" w:hAnsi="Cambria" w:cstheme="minorHAnsi"/>
                <w:bCs/>
                <w:sz w:val="24"/>
                <w:szCs w:val="24"/>
              </w:rPr>
              <w:t>Q</w:t>
            </w:r>
            <w:r w:rsidRPr="00721216">
              <w:rPr>
                <w:rFonts w:ascii="Cambria" w:hAnsi="Cambria" w:cstheme="minorHAnsi"/>
                <w:bCs/>
                <w:sz w:val="24"/>
                <w:szCs w:val="24"/>
              </w:rPr>
              <w:t>uasi contract with an example</w:t>
            </w:r>
          </w:p>
        </w:tc>
        <w:tc>
          <w:tcPr>
            <w:tcW w:w="972" w:type="dxa"/>
          </w:tcPr>
          <w:p w14:paraId="00084352" w14:textId="66213D45" w:rsidR="00713E42" w:rsidRPr="00D307C6" w:rsidRDefault="00713E42" w:rsidP="00713E4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1F94C0B1" w14:textId="30A84E0D" w:rsidR="00713E42" w:rsidRPr="00293D36" w:rsidRDefault="00713E42" w:rsidP="00713E42">
            <w:pPr>
              <w:jc w:val="center"/>
              <w:rPr>
                <w:rFonts w:ascii="Cambria" w:hAnsi="Cambria" w:cstheme="minorHAnsi"/>
                <w:b/>
                <w:sz w:val="24"/>
                <w:szCs w:val="24"/>
              </w:rPr>
            </w:pPr>
            <w:r w:rsidRPr="008D43DB">
              <w:rPr>
                <w:rFonts w:ascii="Cambria" w:hAnsi="Cambria" w:cstheme="minorHAnsi"/>
                <w:b/>
                <w:sz w:val="24"/>
                <w:szCs w:val="24"/>
              </w:rPr>
              <w:t>Knowledge</w:t>
            </w:r>
          </w:p>
        </w:tc>
        <w:tc>
          <w:tcPr>
            <w:tcW w:w="703" w:type="dxa"/>
          </w:tcPr>
          <w:p w14:paraId="727F794F" w14:textId="113958F6" w:rsidR="00713E42" w:rsidRDefault="00713E42" w:rsidP="00713E42">
            <w:pPr>
              <w:jc w:val="center"/>
              <w:rPr>
                <w:rFonts w:ascii="Cambria" w:hAnsi="Cambria" w:cstheme="minorHAnsi"/>
                <w:b/>
                <w:sz w:val="24"/>
                <w:szCs w:val="24"/>
              </w:rPr>
            </w:pPr>
            <w:r>
              <w:rPr>
                <w:rFonts w:ascii="Cambria" w:hAnsi="Cambria" w:cstheme="minorHAnsi"/>
                <w:b/>
                <w:sz w:val="24"/>
                <w:szCs w:val="24"/>
              </w:rPr>
              <w:t>CO2</w:t>
            </w:r>
          </w:p>
        </w:tc>
      </w:tr>
      <w:tr w:rsidR="00713E42" w:rsidRPr="00293D36" w14:paraId="6BA36377" w14:textId="1F5DC35D" w:rsidTr="00713E42">
        <w:trPr>
          <w:trHeight w:val="522"/>
        </w:trPr>
        <w:tc>
          <w:tcPr>
            <w:tcW w:w="561" w:type="dxa"/>
          </w:tcPr>
          <w:p w14:paraId="053A6850" w14:textId="5FB465FD" w:rsidR="00713E42" w:rsidRPr="00293D36" w:rsidRDefault="00713E42" w:rsidP="00713E42">
            <w:pPr>
              <w:jc w:val="center"/>
              <w:rPr>
                <w:rFonts w:ascii="Cambria" w:hAnsi="Cambria" w:cstheme="minorHAnsi"/>
                <w:b/>
                <w:sz w:val="24"/>
                <w:szCs w:val="24"/>
              </w:rPr>
            </w:pPr>
            <w:r w:rsidRPr="00293D36">
              <w:rPr>
                <w:rFonts w:ascii="Cambria" w:hAnsi="Cambria" w:cstheme="minorHAnsi"/>
                <w:b/>
                <w:sz w:val="24"/>
                <w:szCs w:val="24"/>
              </w:rPr>
              <w:t>4</w:t>
            </w:r>
          </w:p>
        </w:tc>
        <w:tc>
          <w:tcPr>
            <w:tcW w:w="7082" w:type="dxa"/>
          </w:tcPr>
          <w:p w14:paraId="71191E11" w14:textId="458566CB" w:rsidR="00713E42" w:rsidRPr="00A8483F" w:rsidRDefault="00713E42" w:rsidP="00713E42">
            <w:pPr>
              <w:rPr>
                <w:rFonts w:ascii="Cambria" w:hAnsi="Cambria" w:cstheme="minorHAnsi"/>
                <w:bCs/>
                <w:sz w:val="24"/>
                <w:szCs w:val="24"/>
              </w:rPr>
            </w:pPr>
            <w:r w:rsidRPr="00721216">
              <w:rPr>
                <w:rFonts w:ascii="Cambria" w:hAnsi="Cambria" w:cstheme="minorHAnsi"/>
                <w:bCs/>
                <w:sz w:val="24"/>
                <w:szCs w:val="24"/>
              </w:rPr>
              <w:t>Explain the performance of the contract &amp; Capacity of the parties.</w:t>
            </w:r>
          </w:p>
        </w:tc>
        <w:tc>
          <w:tcPr>
            <w:tcW w:w="972" w:type="dxa"/>
          </w:tcPr>
          <w:p w14:paraId="43148440" w14:textId="3EFDC897" w:rsidR="00713E42" w:rsidRPr="00D307C6" w:rsidRDefault="00713E42" w:rsidP="00713E4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292E902C" w14:textId="47805743" w:rsidR="00713E42" w:rsidRPr="00293D36" w:rsidRDefault="00713E42" w:rsidP="00713E42">
            <w:pPr>
              <w:jc w:val="center"/>
              <w:rPr>
                <w:rFonts w:ascii="Cambria" w:hAnsi="Cambria" w:cstheme="minorHAnsi"/>
                <w:b/>
                <w:sz w:val="24"/>
                <w:szCs w:val="24"/>
              </w:rPr>
            </w:pPr>
            <w:r w:rsidRPr="008D43DB">
              <w:rPr>
                <w:rFonts w:ascii="Cambria" w:hAnsi="Cambria" w:cstheme="minorHAnsi"/>
                <w:b/>
                <w:sz w:val="24"/>
                <w:szCs w:val="24"/>
              </w:rPr>
              <w:t>Knowledge</w:t>
            </w:r>
          </w:p>
        </w:tc>
        <w:tc>
          <w:tcPr>
            <w:tcW w:w="703" w:type="dxa"/>
          </w:tcPr>
          <w:p w14:paraId="6B1C7D68" w14:textId="43F3A2E3" w:rsidR="00713E42" w:rsidRDefault="00713E42" w:rsidP="00713E42">
            <w:pPr>
              <w:jc w:val="center"/>
              <w:rPr>
                <w:rFonts w:ascii="Cambria" w:hAnsi="Cambria" w:cstheme="minorHAnsi"/>
                <w:b/>
                <w:sz w:val="24"/>
                <w:szCs w:val="24"/>
              </w:rPr>
            </w:pPr>
            <w:r>
              <w:rPr>
                <w:rFonts w:ascii="Cambria" w:hAnsi="Cambria" w:cstheme="minorHAnsi"/>
                <w:b/>
                <w:sz w:val="24"/>
                <w:szCs w:val="24"/>
              </w:rPr>
              <w:t>CO1</w:t>
            </w:r>
          </w:p>
        </w:tc>
      </w:tr>
      <w:tr w:rsidR="00713E42" w:rsidRPr="00293D36" w14:paraId="2B1E1DFD" w14:textId="3F03E895" w:rsidTr="00713E42">
        <w:trPr>
          <w:trHeight w:val="507"/>
        </w:trPr>
        <w:tc>
          <w:tcPr>
            <w:tcW w:w="561" w:type="dxa"/>
          </w:tcPr>
          <w:p w14:paraId="08FB7F68" w14:textId="3D7147A8" w:rsidR="00713E42" w:rsidRPr="00293D36" w:rsidRDefault="00713E42" w:rsidP="00713E42">
            <w:pPr>
              <w:jc w:val="center"/>
              <w:rPr>
                <w:rFonts w:ascii="Cambria" w:hAnsi="Cambria" w:cstheme="minorHAnsi"/>
                <w:b/>
                <w:sz w:val="24"/>
                <w:szCs w:val="24"/>
              </w:rPr>
            </w:pPr>
            <w:r>
              <w:rPr>
                <w:rFonts w:ascii="Cambria" w:hAnsi="Cambria" w:cstheme="minorHAnsi"/>
                <w:b/>
                <w:sz w:val="24"/>
                <w:szCs w:val="24"/>
              </w:rPr>
              <w:t>5</w:t>
            </w:r>
          </w:p>
        </w:tc>
        <w:tc>
          <w:tcPr>
            <w:tcW w:w="7082" w:type="dxa"/>
          </w:tcPr>
          <w:p w14:paraId="21789CA5" w14:textId="37246D6D" w:rsidR="00713E42" w:rsidRPr="00A8483F" w:rsidRDefault="00713E42" w:rsidP="00713E42">
            <w:pPr>
              <w:rPr>
                <w:rFonts w:ascii="Cambria" w:hAnsi="Cambria" w:cstheme="minorHAnsi"/>
                <w:bCs/>
                <w:sz w:val="24"/>
                <w:szCs w:val="24"/>
              </w:rPr>
            </w:pPr>
            <w:r w:rsidRPr="00721216">
              <w:rPr>
                <w:rFonts w:ascii="Cambria" w:hAnsi="Cambria" w:cstheme="minorHAnsi"/>
                <w:bCs/>
                <w:sz w:val="24"/>
                <w:szCs w:val="24"/>
              </w:rPr>
              <w:t>Define Sale and briefly explain about “Unpaid Seller” and its Rights.</w:t>
            </w:r>
          </w:p>
        </w:tc>
        <w:tc>
          <w:tcPr>
            <w:tcW w:w="972" w:type="dxa"/>
          </w:tcPr>
          <w:p w14:paraId="1475CA8E" w14:textId="2825B4A8" w:rsidR="00713E42" w:rsidRPr="00D307C6" w:rsidRDefault="00713E42" w:rsidP="00713E4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780FE246" w14:textId="271903EB" w:rsidR="00713E42" w:rsidRPr="00293D36" w:rsidRDefault="00713E42" w:rsidP="00713E42">
            <w:pPr>
              <w:jc w:val="center"/>
              <w:rPr>
                <w:rFonts w:ascii="Cambria" w:hAnsi="Cambria" w:cstheme="minorHAnsi"/>
                <w:b/>
                <w:sz w:val="24"/>
                <w:szCs w:val="24"/>
              </w:rPr>
            </w:pPr>
            <w:r w:rsidRPr="008D43DB">
              <w:rPr>
                <w:rFonts w:ascii="Cambria" w:hAnsi="Cambria" w:cstheme="minorHAnsi"/>
                <w:b/>
                <w:sz w:val="24"/>
                <w:szCs w:val="24"/>
              </w:rPr>
              <w:t>Knowledge</w:t>
            </w:r>
          </w:p>
        </w:tc>
        <w:tc>
          <w:tcPr>
            <w:tcW w:w="703" w:type="dxa"/>
          </w:tcPr>
          <w:p w14:paraId="13FE61E4" w14:textId="735CFB66" w:rsidR="00713E42" w:rsidRDefault="00713E42" w:rsidP="00713E42">
            <w:pPr>
              <w:jc w:val="center"/>
              <w:rPr>
                <w:rFonts w:ascii="Cambria" w:hAnsi="Cambria" w:cstheme="minorHAnsi"/>
                <w:b/>
                <w:sz w:val="24"/>
                <w:szCs w:val="24"/>
              </w:rPr>
            </w:pPr>
            <w:r>
              <w:rPr>
                <w:rFonts w:ascii="Cambria" w:hAnsi="Cambria" w:cstheme="minorHAnsi"/>
                <w:b/>
                <w:sz w:val="24"/>
                <w:szCs w:val="24"/>
              </w:rPr>
              <w:t>CO3</w:t>
            </w:r>
          </w:p>
        </w:tc>
      </w:tr>
      <w:tr w:rsidR="00713E42" w:rsidRPr="00293D36" w14:paraId="39984221" w14:textId="77777777" w:rsidTr="00713E42">
        <w:trPr>
          <w:trHeight w:val="507"/>
        </w:trPr>
        <w:tc>
          <w:tcPr>
            <w:tcW w:w="561" w:type="dxa"/>
          </w:tcPr>
          <w:p w14:paraId="30B19155" w14:textId="212DCF58" w:rsidR="00713E42" w:rsidRDefault="00713E42" w:rsidP="00713E42">
            <w:pPr>
              <w:jc w:val="center"/>
              <w:rPr>
                <w:rFonts w:ascii="Cambria" w:hAnsi="Cambria" w:cstheme="minorHAnsi"/>
                <w:b/>
                <w:sz w:val="24"/>
                <w:szCs w:val="24"/>
              </w:rPr>
            </w:pPr>
            <w:r>
              <w:rPr>
                <w:rFonts w:ascii="Cambria" w:hAnsi="Cambria" w:cstheme="minorHAnsi"/>
                <w:b/>
                <w:sz w:val="24"/>
                <w:szCs w:val="24"/>
              </w:rPr>
              <w:t>6</w:t>
            </w:r>
          </w:p>
        </w:tc>
        <w:tc>
          <w:tcPr>
            <w:tcW w:w="7082" w:type="dxa"/>
          </w:tcPr>
          <w:p w14:paraId="27213243" w14:textId="62FFE884" w:rsidR="00713E42" w:rsidRPr="00A8483F" w:rsidRDefault="00713E42" w:rsidP="00713E42">
            <w:pPr>
              <w:rPr>
                <w:rFonts w:ascii="Cambria" w:hAnsi="Cambria" w:cstheme="minorHAnsi"/>
                <w:bCs/>
                <w:sz w:val="24"/>
                <w:szCs w:val="24"/>
              </w:rPr>
            </w:pPr>
            <w:r>
              <w:rPr>
                <w:rFonts w:ascii="Cambria" w:hAnsi="Cambria" w:cstheme="minorHAnsi"/>
                <w:bCs/>
                <w:sz w:val="24"/>
                <w:szCs w:val="24"/>
              </w:rPr>
              <w:t>Outline</w:t>
            </w:r>
            <w:r w:rsidRPr="00721216">
              <w:rPr>
                <w:rFonts w:ascii="Cambria" w:hAnsi="Cambria" w:cstheme="minorHAnsi"/>
                <w:bCs/>
                <w:sz w:val="24"/>
                <w:szCs w:val="24"/>
              </w:rPr>
              <w:t xml:space="preserve"> the roles and responsibilities of an Auditor under the </w:t>
            </w:r>
            <w:proofErr w:type="gramStart"/>
            <w:r w:rsidRPr="00721216">
              <w:rPr>
                <w:rFonts w:ascii="Cambria" w:hAnsi="Cambria" w:cstheme="minorHAnsi"/>
                <w:bCs/>
                <w:sz w:val="24"/>
                <w:szCs w:val="24"/>
              </w:rPr>
              <w:t>companies</w:t>
            </w:r>
            <w:proofErr w:type="gramEnd"/>
            <w:r w:rsidRPr="00721216">
              <w:rPr>
                <w:rFonts w:ascii="Cambria" w:hAnsi="Cambria" w:cstheme="minorHAnsi"/>
                <w:bCs/>
                <w:sz w:val="24"/>
                <w:szCs w:val="24"/>
              </w:rPr>
              <w:t xml:space="preserve"> act 2013?</w:t>
            </w:r>
          </w:p>
        </w:tc>
        <w:tc>
          <w:tcPr>
            <w:tcW w:w="972" w:type="dxa"/>
          </w:tcPr>
          <w:p w14:paraId="3F920526" w14:textId="3D25CD72" w:rsidR="00713E42" w:rsidRDefault="00713E42" w:rsidP="00713E4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5FDC6BF7" w14:textId="0011A929" w:rsidR="00713E42" w:rsidRDefault="00713E42" w:rsidP="00713E42">
            <w:pPr>
              <w:jc w:val="center"/>
              <w:rPr>
                <w:rFonts w:ascii="Cambria" w:hAnsi="Cambria" w:cstheme="minorHAnsi"/>
                <w:b/>
                <w:sz w:val="24"/>
                <w:szCs w:val="24"/>
              </w:rPr>
            </w:pPr>
            <w:r w:rsidRPr="008D43DB">
              <w:rPr>
                <w:rFonts w:ascii="Cambria" w:hAnsi="Cambria" w:cstheme="minorHAnsi"/>
                <w:b/>
                <w:sz w:val="24"/>
                <w:szCs w:val="24"/>
              </w:rPr>
              <w:t>Knowledge</w:t>
            </w:r>
          </w:p>
        </w:tc>
        <w:tc>
          <w:tcPr>
            <w:tcW w:w="703" w:type="dxa"/>
          </w:tcPr>
          <w:p w14:paraId="2626CD21" w14:textId="3F11F3FB" w:rsidR="00713E42" w:rsidRDefault="00713E42" w:rsidP="00713E42">
            <w:pPr>
              <w:jc w:val="center"/>
              <w:rPr>
                <w:rFonts w:ascii="Cambria" w:hAnsi="Cambria" w:cstheme="minorHAnsi"/>
                <w:b/>
                <w:sz w:val="24"/>
                <w:szCs w:val="24"/>
              </w:rPr>
            </w:pPr>
            <w:r>
              <w:rPr>
                <w:rFonts w:ascii="Cambria" w:hAnsi="Cambria" w:cstheme="minorHAnsi"/>
                <w:b/>
                <w:sz w:val="24"/>
                <w:szCs w:val="24"/>
              </w:rPr>
              <w:t>CO1</w:t>
            </w:r>
          </w:p>
        </w:tc>
      </w:tr>
      <w:tr w:rsidR="00713E42" w:rsidRPr="00293D36" w14:paraId="57852C2D" w14:textId="77777777" w:rsidTr="00713E42">
        <w:trPr>
          <w:trHeight w:val="507"/>
        </w:trPr>
        <w:tc>
          <w:tcPr>
            <w:tcW w:w="561" w:type="dxa"/>
          </w:tcPr>
          <w:p w14:paraId="39B1DE9B" w14:textId="75783743" w:rsidR="00713E42" w:rsidRDefault="00713E42" w:rsidP="00713E42">
            <w:pPr>
              <w:jc w:val="center"/>
              <w:rPr>
                <w:rFonts w:ascii="Cambria" w:hAnsi="Cambria" w:cstheme="minorHAnsi"/>
                <w:b/>
                <w:sz w:val="24"/>
                <w:szCs w:val="24"/>
              </w:rPr>
            </w:pPr>
            <w:r>
              <w:rPr>
                <w:rFonts w:ascii="Cambria" w:hAnsi="Cambria" w:cstheme="minorHAnsi"/>
                <w:b/>
                <w:sz w:val="24"/>
                <w:szCs w:val="24"/>
              </w:rPr>
              <w:t>7</w:t>
            </w:r>
          </w:p>
        </w:tc>
        <w:tc>
          <w:tcPr>
            <w:tcW w:w="7082" w:type="dxa"/>
          </w:tcPr>
          <w:p w14:paraId="77B5B1C1" w14:textId="67F1F3FE" w:rsidR="00713E42" w:rsidRPr="00A8483F" w:rsidRDefault="00713E42" w:rsidP="00713E42">
            <w:pPr>
              <w:rPr>
                <w:rFonts w:ascii="Cambria" w:hAnsi="Cambria" w:cstheme="minorHAnsi"/>
                <w:bCs/>
                <w:sz w:val="24"/>
                <w:szCs w:val="24"/>
              </w:rPr>
            </w:pPr>
            <w:proofErr w:type="gramStart"/>
            <w:r>
              <w:rPr>
                <w:rFonts w:ascii="Cambria" w:hAnsi="Cambria" w:cstheme="minorHAnsi"/>
                <w:bCs/>
                <w:sz w:val="24"/>
                <w:szCs w:val="24"/>
              </w:rPr>
              <w:t xml:space="preserve">State </w:t>
            </w:r>
            <w:r w:rsidRPr="00721216">
              <w:rPr>
                <w:rFonts w:ascii="Cambria" w:hAnsi="Cambria" w:cstheme="minorHAnsi"/>
                <w:bCs/>
                <w:sz w:val="24"/>
                <w:szCs w:val="24"/>
              </w:rPr>
              <w:t xml:space="preserve"> the</w:t>
            </w:r>
            <w:proofErr w:type="gramEnd"/>
            <w:r w:rsidRPr="00721216">
              <w:rPr>
                <w:rFonts w:ascii="Cambria" w:hAnsi="Cambria" w:cstheme="minorHAnsi"/>
                <w:bCs/>
                <w:sz w:val="24"/>
                <w:szCs w:val="24"/>
              </w:rPr>
              <w:t xml:space="preserve"> prospectus and the Borrowing powers of a company.</w:t>
            </w:r>
          </w:p>
        </w:tc>
        <w:tc>
          <w:tcPr>
            <w:tcW w:w="972" w:type="dxa"/>
          </w:tcPr>
          <w:p w14:paraId="107123F7" w14:textId="27E6F520" w:rsidR="00713E42" w:rsidRDefault="00713E42" w:rsidP="00713E4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5F7D6F1B" w14:textId="6DEADD0F" w:rsidR="00713E42" w:rsidRDefault="00713E42" w:rsidP="00713E42">
            <w:pPr>
              <w:jc w:val="center"/>
              <w:rPr>
                <w:rFonts w:ascii="Cambria" w:hAnsi="Cambria" w:cstheme="minorHAnsi"/>
                <w:b/>
                <w:sz w:val="24"/>
                <w:szCs w:val="24"/>
              </w:rPr>
            </w:pPr>
            <w:r w:rsidRPr="008D43DB">
              <w:rPr>
                <w:rFonts w:ascii="Cambria" w:hAnsi="Cambria" w:cstheme="minorHAnsi"/>
                <w:b/>
                <w:sz w:val="24"/>
                <w:szCs w:val="24"/>
              </w:rPr>
              <w:t>Knowledge</w:t>
            </w:r>
          </w:p>
        </w:tc>
        <w:tc>
          <w:tcPr>
            <w:tcW w:w="703" w:type="dxa"/>
          </w:tcPr>
          <w:p w14:paraId="6A1C375F" w14:textId="421E7A04" w:rsidR="00713E42" w:rsidRDefault="00713E42" w:rsidP="00713E42">
            <w:pPr>
              <w:jc w:val="center"/>
              <w:rPr>
                <w:rFonts w:ascii="Cambria" w:hAnsi="Cambria" w:cstheme="minorHAnsi"/>
                <w:b/>
                <w:sz w:val="24"/>
                <w:szCs w:val="24"/>
              </w:rPr>
            </w:pPr>
            <w:r>
              <w:rPr>
                <w:rFonts w:ascii="Cambria" w:hAnsi="Cambria" w:cstheme="minorHAnsi"/>
                <w:b/>
                <w:sz w:val="24"/>
                <w:szCs w:val="24"/>
              </w:rPr>
              <w:t>CO1</w:t>
            </w:r>
          </w:p>
        </w:tc>
      </w:tr>
      <w:tr w:rsidR="00713E42" w:rsidRPr="00293D36" w14:paraId="0487653D" w14:textId="77777777" w:rsidTr="00713E42">
        <w:trPr>
          <w:trHeight w:val="507"/>
        </w:trPr>
        <w:tc>
          <w:tcPr>
            <w:tcW w:w="561" w:type="dxa"/>
          </w:tcPr>
          <w:p w14:paraId="33D4D07E" w14:textId="1FECEC72" w:rsidR="00713E42" w:rsidRDefault="00713E42" w:rsidP="00713E42">
            <w:pPr>
              <w:jc w:val="center"/>
              <w:rPr>
                <w:rFonts w:ascii="Cambria" w:hAnsi="Cambria" w:cstheme="minorHAnsi"/>
                <w:b/>
                <w:sz w:val="24"/>
                <w:szCs w:val="24"/>
              </w:rPr>
            </w:pPr>
            <w:r>
              <w:rPr>
                <w:rFonts w:ascii="Cambria" w:hAnsi="Cambria" w:cstheme="minorHAnsi"/>
                <w:b/>
                <w:sz w:val="24"/>
                <w:szCs w:val="24"/>
              </w:rPr>
              <w:t>8</w:t>
            </w:r>
          </w:p>
        </w:tc>
        <w:tc>
          <w:tcPr>
            <w:tcW w:w="7082" w:type="dxa"/>
          </w:tcPr>
          <w:p w14:paraId="064F43F9" w14:textId="1B1D851C" w:rsidR="00713E42" w:rsidRPr="00A8483F" w:rsidRDefault="00713E42" w:rsidP="00713E42">
            <w:pPr>
              <w:rPr>
                <w:rFonts w:ascii="Cambria" w:hAnsi="Cambria" w:cstheme="minorHAnsi"/>
                <w:bCs/>
                <w:sz w:val="24"/>
                <w:szCs w:val="24"/>
              </w:rPr>
            </w:pPr>
            <w:r>
              <w:rPr>
                <w:rFonts w:ascii="Cambria" w:hAnsi="Cambria" w:cstheme="minorHAnsi"/>
                <w:bCs/>
                <w:sz w:val="24"/>
                <w:szCs w:val="24"/>
              </w:rPr>
              <w:t xml:space="preserve">List the </w:t>
            </w:r>
            <w:proofErr w:type="gramStart"/>
            <w:r>
              <w:rPr>
                <w:rFonts w:ascii="Cambria" w:hAnsi="Cambria" w:cstheme="minorHAnsi"/>
                <w:bCs/>
                <w:sz w:val="24"/>
                <w:szCs w:val="24"/>
              </w:rPr>
              <w:t xml:space="preserve">difference </w:t>
            </w:r>
            <w:r w:rsidRPr="00E6477C">
              <w:rPr>
                <w:rFonts w:ascii="Cambria" w:hAnsi="Cambria" w:cstheme="minorHAnsi"/>
                <w:bCs/>
                <w:sz w:val="24"/>
                <w:szCs w:val="24"/>
              </w:rPr>
              <w:t xml:space="preserve"> between</w:t>
            </w:r>
            <w:proofErr w:type="gramEnd"/>
            <w:r w:rsidRPr="00E6477C">
              <w:rPr>
                <w:rFonts w:ascii="Cambria" w:hAnsi="Cambria" w:cstheme="minorHAnsi"/>
                <w:bCs/>
                <w:sz w:val="24"/>
                <w:szCs w:val="24"/>
              </w:rPr>
              <w:t xml:space="preserve"> sale and agreement to sell.</w:t>
            </w:r>
          </w:p>
        </w:tc>
        <w:tc>
          <w:tcPr>
            <w:tcW w:w="972" w:type="dxa"/>
          </w:tcPr>
          <w:p w14:paraId="29EF64E6" w14:textId="0C2E3CF4" w:rsidR="00713E42" w:rsidRDefault="00713E42" w:rsidP="00713E4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5FFEA34B" w14:textId="468F17F4" w:rsidR="00713E42" w:rsidRDefault="00713E42" w:rsidP="00713E42">
            <w:pPr>
              <w:jc w:val="center"/>
              <w:rPr>
                <w:rFonts w:ascii="Cambria" w:hAnsi="Cambria" w:cstheme="minorHAnsi"/>
                <w:b/>
                <w:sz w:val="24"/>
                <w:szCs w:val="24"/>
              </w:rPr>
            </w:pPr>
            <w:r w:rsidRPr="008D43DB">
              <w:rPr>
                <w:rFonts w:ascii="Cambria" w:hAnsi="Cambria" w:cstheme="minorHAnsi"/>
                <w:b/>
                <w:sz w:val="24"/>
                <w:szCs w:val="24"/>
              </w:rPr>
              <w:t>Knowledge</w:t>
            </w:r>
          </w:p>
        </w:tc>
        <w:tc>
          <w:tcPr>
            <w:tcW w:w="703" w:type="dxa"/>
          </w:tcPr>
          <w:p w14:paraId="46CB68FC" w14:textId="6BF0FA63" w:rsidR="00713E42" w:rsidRDefault="00713E42" w:rsidP="00713E42">
            <w:pPr>
              <w:jc w:val="center"/>
              <w:rPr>
                <w:rFonts w:ascii="Cambria" w:hAnsi="Cambria" w:cstheme="minorHAnsi"/>
                <w:b/>
                <w:sz w:val="24"/>
                <w:szCs w:val="24"/>
              </w:rPr>
            </w:pPr>
            <w:r>
              <w:rPr>
                <w:rFonts w:ascii="Cambria" w:hAnsi="Cambria" w:cstheme="minorHAnsi"/>
                <w:b/>
                <w:sz w:val="24"/>
                <w:szCs w:val="24"/>
              </w:rPr>
              <w:t>CO2</w:t>
            </w:r>
          </w:p>
        </w:tc>
      </w:tr>
      <w:tr w:rsidR="00713E42" w:rsidRPr="00293D36" w14:paraId="4FEC3C5E" w14:textId="77777777" w:rsidTr="00713E42">
        <w:trPr>
          <w:trHeight w:val="507"/>
        </w:trPr>
        <w:tc>
          <w:tcPr>
            <w:tcW w:w="561" w:type="dxa"/>
          </w:tcPr>
          <w:p w14:paraId="0703A088" w14:textId="5F37827E" w:rsidR="00713E42" w:rsidRDefault="00713E42" w:rsidP="00713E42">
            <w:pPr>
              <w:jc w:val="center"/>
              <w:rPr>
                <w:rFonts w:ascii="Cambria" w:hAnsi="Cambria" w:cstheme="minorHAnsi"/>
                <w:b/>
                <w:sz w:val="24"/>
                <w:szCs w:val="24"/>
              </w:rPr>
            </w:pPr>
            <w:r>
              <w:rPr>
                <w:rFonts w:ascii="Cambria" w:hAnsi="Cambria" w:cstheme="minorHAnsi"/>
                <w:b/>
                <w:sz w:val="24"/>
                <w:szCs w:val="24"/>
              </w:rPr>
              <w:lastRenderedPageBreak/>
              <w:t>9</w:t>
            </w:r>
          </w:p>
        </w:tc>
        <w:tc>
          <w:tcPr>
            <w:tcW w:w="7082" w:type="dxa"/>
          </w:tcPr>
          <w:p w14:paraId="31322AFE" w14:textId="25995B28" w:rsidR="00713E42" w:rsidRPr="00A8483F" w:rsidRDefault="00713E42" w:rsidP="00713E42">
            <w:pPr>
              <w:rPr>
                <w:rFonts w:ascii="Cambria" w:hAnsi="Cambria" w:cstheme="minorHAnsi"/>
                <w:bCs/>
                <w:sz w:val="24"/>
                <w:szCs w:val="24"/>
              </w:rPr>
            </w:pPr>
            <w:proofErr w:type="gramStart"/>
            <w:r>
              <w:rPr>
                <w:rFonts w:ascii="Cambria" w:hAnsi="Cambria" w:cstheme="minorHAnsi"/>
                <w:bCs/>
                <w:sz w:val="24"/>
                <w:szCs w:val="24"/>
              </w:rPr>
              <w:t xml:space="preserve">Describe </w:t>
            </w:r>
            <w:r w:rsidRPr="00E6477C">
              <w:rPr>
                <w:rFonts w:ascii="Cambria" w:hAnsi="Cambria" w:cstheme="minorHAnsi"/>
                <w:bCs/>
                <w:sz w:val="24"/>
                <w:szCs w:val="24"/>
              </w:rPr>
              <w:t xml:space="preserve"> memorandum</w:t>
            </w:r>
            <w:proofErr w:type="gramEnd"/>
            <w:r w:rsidRPr="00E6477C">
              <w:rPr>
                <w:rFonts w:ascii="Cambria" w:hAnsi="Cambria" w:cstheme="minorHAnsi"/>
                <w:bCs/>
                <w:sz w:val="24"/>
                <w:szCs w:val="24"/>
              </w:rPr>
              <w:t xml:space="preserve"> of association</w:t>
            </w:r>
            <w:r>
              <w:rPr>
                <w:rFonts w:ascii="Cambria" w:hAnsi="Cambria" w:cstheme="minorHAnsi"/>
                <w:bCs/>
                <w:sz w:val="24"/>
                <w:szCs w:val="24"/>
              </w:rPr>
              <w:t>(MOA)</w:t>
            </w:r>
            <w:r w:rsidRPr="00E6477C">
              <w:rPr>
                <w:rFonts w:ascii="Cambria" w:hAnsi="Cambria" w:cstheme="minorHAnsi"/>
                <w:bCs/>
                <w:sz w:val="24"/>
                <w:szCs w:val="24"/>
              </w:rPr>
              <w:t>, for a company.</w:t>
            </w:r>
          </w:p>
        </w:tc>
        <w:tc>
          <w:tcPr>
            <w:tcW w:w="972" w:type="dxa"/>
          </w:tcPr>
          <w:p w14:paraId="6CA824D8" w14:textId="37B34967" w:rsidR="00713E42" w:rsidRDefault="00713E42" w:rsidP="00713E4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099A52C1" w14:textId="0387C3DA" w:rsidR="00713E42" w:rsidRDefault="00713E42" w:rsidP="00713E42">
            <w:pPr>
              <w:jc w:val="center"/>
              <w:rPr>
                <w:rFonts w:ascii="Cambria" w:hAnsi="Cambria" w:cstheme="minorHAnsi"/>
                <w:b/>
                <w:sz w:val="24"/>
                <w:szCs w:val="24"/>
              </w:rPr>
            </w:pPr>
            <w:r w:rsidRPr="008D43DB">
              <w:rPr>
                <w:rFonts w:ascii="Cambria" w:hAnsi="Cambria" w:cstheme="minorHAnsi"/>
                <w:b/>
                <w:sz w:val="24"/>
                <w:szCs w:val="24"/>
              </w:rPr>
              <w:t>Knowledge</w:t>
            </w:r>
          </w:p>
        </w:tc>
        <w:tc>
          <w:tcPr>
            <w:tcW w:w="703" w:type="dxa"/>
          </w:tcPr>
          <w:p w14:paraId="00657954" w14:textId="62FD90E4" w:rsidR="00713E42" w:rsidRDefault="00713E42" w:rsidP="00713E42">
            <w:pPr>
              <w:jc w:val="center"/>
              <w:rPr>
                <w:rFonts w:ascii="Cambria" w:hAnsi="Cambria" w:cstheme="minorHAnsi"/>
                <w:b/>
                <w:sz w:val="24"/>
                <w:szCs w:val="24"/>
              </w:rPr>
            </w:pPr>
            <w:r>
              <w:rPr>
                <w:rFonts w:ascii="Cambria" w:hAnsi="Cambria" w:cstheme="minorHAnsi"/>
                <w:b/>
                <w:sz w:val="24"/>
                <w:szCs w:val="24"/>
              </w:rPr>
              <w:t>CO3</w:t>
            </w:r>
          </w:p>
        </w:tc>
      </w:tr>
      <w:tr w:rsidR="00713E42" w:rsidRPr="00293D36" w14:paraId="2F91C72D" w14:textId="77777777" w:rsidTr="00713E42">
        <w:trPr>
          <w:trHeight w:val="507"/>
        </w:trPr>
        <w:tc>
          <w:tcPr>
            <w:tcW w:w="561" w:type="dxa"/>
          </w:tcPr>
          <w:p w14:paraId="4DFDD388" w14:textId="66D6FB63" w:rsidR="00713E42" w:rsidRDefault="00713E42" w:rsidP="00713E42">
            <w:pPr>
              <w:jc w:val="center"/>
              <w:rPr>
                <w:rFonts w:ascii="Cambria" w:hAnsi="Cambria" w:cstheme="minorHAnsi"/>
                <w:b/>
                <w:sz w:val="24"/>
                <w:szCs w:val="24"/>
              </w:rPr>
            </w:pPr>
            <w:r>
              <w:rPr>
                <w:rFonts w:ascii="Cambria" w:hAnsi="Cambria" w:cstheme="minorHAnsi"/>
                <w:b/>
                <w:sz w:val="24"/>
                <w:szCs w:val="24"/>
              </w:rPr>
              <w:t>10</w:t>
            </w:r>
          </w:p>
        </w:tc>
        <w:tc>
          <w:tcPr>
            <w:tcW w:w="7082" w:type="dxa"/>
          </w:tcPr>
          <w:p w14:paraId="1DA8E10D" w14:textId="1CA35628" w:rsidR="00713E42" w:rsidRPr="00A8483F" w:rsidRDefault="00713E42" w:rsidP="00713E42">
            <w:pPr>
              <w:rPr>
                <w:rFonts w:ascii="Cambria" w:hAnsi="Cambria" w:cstheme="minorHAnsi"/>
                <w:bCs/>
                <w:sz w:val="24"/>
                <w:szCs w:val="24"/>
              </w:rPr>
            </w:pPr>
            <w:r w:rsidRPr="00E6477C">
              <w:rPr>
                <w:rFonts w:ascii="Cambria" w:hAnsi="Cambria" w:cstheme="minorHAnsi"/>
                <w:bCs/>
                <w:sz w:val="24"/>
                <w:szCs w:val="24"/>
              </w:rPr>
              <w:t>Define a company. Explain the classification of companies under the companies act, 2013.</w:t>
            </w:r>
          </w:p>
        </w:tc>
        <w:tc>
          <w:tcPr>
            <w:tcW w:w="972" w:type="dxa"/>
          </w:tcPr>
          <w:p w14:paraId="72CE5EA0" w14:textId="5BE516B2" w:rsidR="00713E42" w:rsidRDefault="00713E42" w:rsidP="00713E42">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72111516" w14:textId="362A41E1" w:rsidR="00713E42" w:rsidRDefault="00713E42" w:rsidP="00713E42">
            <w:pPr>
              <w:jc w:val="center"/>
              <w:rPr>
                <w:rFonts w:ascii="Cambria" w:hAnsi="Cambria" w:cstheme="minorHAnsi"/>
                <w:b/>
                <w:sz w:val="24"/>
                <w:szCs w:val="24"/>
              </w:rPr>
            </w:pPr>
            <w:r w:rsidRPr="008D43DB">
              <w:rPr>
                <w:rFonts w:ascii="Cambria" w:hAnsi="Cambria" w:cstheme="minorHAnsi"/>
                <w:b/>
                <w:sz w:val="24"/>
                <w:szCs w:val="24"/>
              </w:rPr>
              <w:t>Knowledge</w:t>
            </w:r>
          </w:p>
        </w:tc>
        <w:tc>
          <w:tcPr>
            <w:tcW w:w="703" w:type="dxa"/>
          </w:tcPr>
          <w:p w14:paraId="1462DBAA" w14:textId="0EE63B7E" w:rsidR="00713E42" w:rsidRDefault="00713E42" w:rsidP="00713E42">
            <w:pPr>
              <w:jc w:val="center"/>
              <w:rPr>
                <w:rFonts w:ascii="Cambria" w:hAnsi="Cambria" w:cstheme="minorHAnsi"/>
                <w:b/>
                <w:sz w:val="24"/>
                <w:szCs w:val="24"/>
              </w:rPr>
            </w:pPr>
            <w:r>
              <w:rPr>
                <w:rFonts w:ascii="Cambria" w:hAnsi="Cambria" w:cstheme="minorHAnsi"/>
                <w:b/>
                <w:sz w:val="24"/>
                <w:szCs w:val="24"/>
              </w:rPr>
              <w:t>CO3</w:t>
            </w:r>
          </w:p>
        </w:tc>
      </w:tr>
    </w:tbl>
    <w:p w14:paraId="11835AD7" w14:textId="77777777" w:rsidR="001539B8" w:rsidRDefault="001539B8">
      <w:pPr>
        <w:pBdr>
          <w:top w:val="single" w:sz="4" w:space="0" w:color="auto"/>
        </w:pBdr>
        <w:jc w:val="center"/>
        <w:rPr>
          <w:rFonts w:ascii="Cambria" w:hAnsi="Cambria" w:cstheme="minorHAnsi"/>
          <w:b/>
          <w:sz w:val="24"/>
          <w:szCs w:val="24"/>
        </w:rPr>
      </w:pPr>
    </w:p>
    <w:p w14:paraId="36846A1D" w14:textId="5A75D497" w:rsidR="001539B8"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52"/>
        <w:gridCol w:w="6943"/>
        <w:gridCol w:w="968"/>
        <w:gridCol w:w="1617"/>
        <w:gridCol w:w="688"/>
      </w:tblGrid>
      <w:tr w:rsidR="004F56E7" w14:paraId="191F90A7" w14:textId="77777777" w:rsidTr="009828F4">
        <w:tc>
          <w:tcPr>
            <w:tcW w:w="10768" w:type="dxa"/>
            <w:gridSpan w:val="5"/>
          </w:tcPr>
          <w:p w14:paraId="34AE2DCB" w14:textId="2379249C"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10M</w:t>
            </w:r>
            <w:r w:rsidRPr="00293D36">
              <w:rPr>
                <w:rFonts w:ascii="Cambria" w:hAnsi="Cambria" w:cstheme="minorHAnsi"/>
                <w:b/>
                <w:bCs/>
                <w:sz w:val="24"/>
                <w:szCs w:val="24"/>
              </w:rPr>
              <w:t>x</w:t>
            </w:r>
            <w:r w:rsidR="00135982">
              <w:rPr>
                <w:rFonts w:ascii="Cambria" w:hAnsi="Cambria" w:cstheme="minorHAnsi"/>
                <w:b/>
                <w:bCs/>
                <w:sz w:val="24"/>
                <w:szCs w:val="24"/>
              </w:rPr>
              <w:t>4</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4</w:t>
            </w:r>
            <w:r>
              <w:rPr>
                <w:rFonts w:ascii="Cambria" w:hAnsi="Cambria" w:cstheme="minorHAnsi"/>
                <w:b/>
                <w:bCs/>
                <w:sz w:val="24"/>
                <w:szCs w:val="24"/>
              </w:rPr>
              <w:t>0</w:t>
            </w:r>
            <w:r w:rsidRPr="00293D36">
              <w:rPr>
                <w:rFonts w:ascii="Cambria" w:hAnsi="Cambria" w:cstheme="minorHAnsi"/>
                <w:b/>
                <w:bCs/>
                <w:sz w:val="24"/>
                <w:szCs w:val="24"/>
              </w:rPr>
              <w:t>M</w:t>
            </w:r>
          </w:p>
        </w:tc>
      </w:tr>
      <w:tr w:rsidR="004F56E7" w:rsidRPr="004F56E7" w14:paraId="399C75D0" w14:textId="77777777" w:rsidTr="00144BCC">
        <w:tc>
          <w:tcPr>
            <w:tcW w:w="552" w:type="dxa"/>
          </w:tcPr>
          <w:p w14:paraId="2C590789" w14:textId="33D0AE35" w:rsidR="004F56E7" w:rsidRPr="004F56E7" w:rsidRDefault="004273DC" w:rsidP="004F56E7">
            <w:pPr>
              <w:jc w:val="center"/>
              <w:rPr>
                <w:rFonts w:ascii="Cambria" w:hAnsi="Cambria" w:cstheme="minorHAnsi"/>
                <w:b/>
              </w:rPr>
            </w:pPr>
            <w:r>
              <w:rPr>
                <w:rFonts w:ascii="Cambria" w:hAnsi="Cambria" w:cstheme="minorHAnsi"/>
                <w:b/>
              </w:rPr>
              <w:t>11</w:t>
            </w:r>
          </w:p>
        </w:tc>
        <w:tc>
          <w:tcPr>
            <w:tcW w:w="6943" w:type="dxa"/>
          </w:tcPr>
          <w:p w14:paraId="09E5ACE2" w14:textId="49F6C34D" w:rsidR="005B4457" w:rsidRPr="005B4457" w:rsidRDefault="005B4457" w:rsidP="004273DC">
            <w:pPr>
              <w:jc w:val="both"/>
              <w:rPr>
                <w:rFonts w:ascii="Cambria" w:hAnsi="Cambria" w:cstheme="minorHAnsi"/>
                <w:bCs/>
              </w:rPr>
            </w:pPr>
            <w:r w:rsidRPr="005B4457">
              <w:rPr>
                <w:rFonts w:ascii="Cambria" w:hAnsi="Cambria" w:cstheme="minorHAnsi"/>
                <w:bCs/>
              </w:rPr>
              <w:t xml:space="preserve">A contract is made between a supplier and a buyer for the supply of goods. However, due to a fire in the supplier’s warehouse, the goods are destroyed, making performance impossible. How is this contract discharged under the Indian Contract Act, 1872? What effect does this have on the parties involved? </w:t>
            </w:r>
            <w:proofErr w:type="spellStart"/>
            <w:proofErr w:type="gramStart"/>
            <w:r w:rsidR="0075222A">
              <w:rPr>
                <w:rFonts w:ascii="Cambria" w:hAnsi="Cambria" w:cstheme="minorHAnsi"/>
                <w:bCs/>
              </w:rPr>
              <w:t>illustate</w:t>
            </w:r>
            <w:proofErr w:type="spellEnd"/>
            <w:proofErr w:type="gramEnd"/>
            <w:r w:rsidRPr="005B4457">
              <w:rPr>
                <w:rFonts w:ascii="Cambria" w:hAnsi="Cambria" w:cstheme="minorHAnsi"/>
                <w:bCs/>
              </w:rPr>
              <w:t xml:space="preserve"> in detail.</w:t>
            </w:r>
          </w:p>
          <w:p w14:paraId="6E82CDBC" w14:textId="074ADFE2" w:rsidR="004F56E7" w:rsidRPr="0039065B" w:rsidRDefault="004F56E7" w:rsidP="005B4457">
            <w:pPr>
              <w:pStyle w:val="ListParagraph"/>
              <w:rPr>
                <w:rFonts w:ascii="Cambria" w:hAnsi="Cambria" w:cstheme="minorHAnsi"/>
                <w:bCs/>
              </w:rPr>
            </w:pPr>
          </w:p>
        </w:tc>
        <w:tc>
          <w:tcPr>
            <w:tcW w:w="968" w:type="dxa"/>
          </w:tcPr>
          <w:p w14:paraId="2B1BA3A1" w14:textId="505E68EE"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1617" w:type="dxa"/>
          </w:tcPr>
          <w:p w14:paraId="5E61148E" w14:textId="478AAE36" w:rsidR="004F56E7" w:rsidRPr="004F56E7" w:rsidRDefault="00144BCC" w:rsidP="004F56E7">
            <w:pPr>
              <w:jc w:val="center"/>
              <w:rPr>
                <w:rFonts w:ascii="Cambria" w:hAnsi="Cambria" w:cstheme="minorHAnsi"/>
                <w:b/>
              </w:rPr>
            </w:pPr>
            <w:r>
              <w:rPr>
                <w:rFonts w:ascii="Cambria" w:hAnsi="Cambria" w:cstheme="minorHAnsi"/>
                <w:b/>
              </w:rPr>
              <w:t>APPLICATION</w:t>
            </w:r>
          </w:p>
        </w:tc>
        <w:tc>
          <w:tcPr>
            <w:tcW w:w="688" w:type="dxa"/>
          </w:tcPr>
          <w:p w14:paraId="4D5E66D9" w14:textId="40D57260" w:rsidR="004F56E7" w:rsidRPr="004F56E7" w:rsidRDefault="004F56E7" w:rsidP="004F56E7">
            <w:pPr>
              <w:jc w:val="center"/>
              <w:rPr>
                <w:rFonts w:ascii="Cambria" w:hAnsi="Cambria" w:cstheme="minorHAnsi"/>
                <w:b/>
              </w:rPr>
            </w:pPr>
            <w:r w:rsidRPr="004F56E7">
              <w:rPr>
                <w:rFonts w:ascii="Cambria" w:hAnsi="Cambria" w:cstheme="minorHAnsi"/>
                <w:b/>
              </w:rPr>
              <w:t>CO</w:t>
            </w:r>
            <w:r w:rsidR="006F1636">
              <w:rPr>
                <w:rFonts w:ascii="Cambria" w:hAnsi="Cambria" w:cstheme="minorHAnsi"/>
                <w:b/>
              </w:rPr>
              <w:t>2</w:t>
            </w:r>
          </w:p>
        </w:tc>
      </w:tr>
      <w:tr w:rsidR="004F56E7" w:rsidRPr="004F56E7" w14:paraId="39A689B6" w14:textId="77777777" w:rsidTr="00DE088B">
        <w:tc>
          <w:tcPr>
            <w:tcW w:w="10768" w:type="dxa"/>
            <w:gridSpan w:val="5"/>
          </w:tcPr>
          <w:p w14:paraId="06FD2CA6" w14:textId="3050C6E4" w:rsidR="004F56E7" w:rsidRPr="004F56E7" w:rsidRDefault="00144BCC" w:rsidP="004F56E7">
            <w:pPr>
              <w:jc w:val="center"/>
              <w:rPr>
                <w:rFonts w:ascii="Cambria" w:hAnsi="Cambria" w:cstheme="minorHAnsi"/>
                <w:b/>
              </w:rPr>
            </w:pPr>
            <w:r w:rsidRPr="004F56E7">
              <w:rPr>
                <w:rFonts w:ascii="Cambria" w:hAnsi="Cambria" w:cstheme="minorHAnsi"/>
                <w:b/>
              </w:rPr>
              <w:t>O</w:t>
            </w:r>
            <w:r w:rsidR="004F56E7" w:rsidRPr="004F56E7">
              <w:rPr>
                <w:rFonts w:ascii="Cambria" w:hAnsi="Cambria" w:cstheme="minorHAnsi"/>
                <w:b/>
              </w:rPr>
              <w:t>r</w:t>
            </w:r>
          </w:p>
        </w:tc>
      </w:tr>
      <w:tr w:rsidR="00144BCC" w:rsidRPr="004F56E7" w14:paraId="43468602" w14:textId="77777777" w:rsidTr="00144BCC">
        <w:tc>
          <w:tcPr>
            <w:tcW w:w="552" w:type="dxa"/>
          </w:tcPr>
          <w:p w14:paraId="44FDE7CE" w14:textId="1A691C17" w:rsidR="00144BCC" w:rsidRPr="004F56E7" w:rsidRDefault="004273DC" w:rsidP="004273DC">
            <w:pPr>
              <w:rPr>
                <w:rFonts w:ascii="Cambria" w:hAnsi="Cambria" w:cstheme="minorHAnsi"/>
                <w:b/>
              </w:rPr>
            </w:pPr>
            <w:r>
              <w:rPr>
                <w:rFonts w:ascii="Cambria" w:hAnsi="Cambria" w:cstheme="minorHAnsi"/>
                <w:b/>
              </w:rPr>
              <w:t>12</w:t>
            </w:r>
          </w:p>
        </w:tc>
        <w:tc>
          <w:tcPr>
            <w:tcW w:w="6943" w:type="dxa"/>
          </w:tcPr>
          <w:p w14:paraId="5BB297C3" w14:textId="6F26B6B5" w:rsidR="0039065B" w:rsidRPr="004273DC" w:rsidRDefault="0039065B" w:rsidP="004273DC">
            <w:pPr>
              <w:jc w:val="both"/>
              <w:rPr>
                <w:rFonts w:ascii="Cambria" w:hAnsi="Cambria" w:cstheme="minorHAnsi"/>
                <w:bCs/>
              </w:rPr>
            </w:pPr>
            <w:r w:rsidRPr="004273DC">
              <w:rPr>
                <w:rFonts w:ascii="Cambria" w:hAnsi="Cambria" w:cstheme="minorHAnsi"/>
                <w:bCs/>
              </w:rPr>
              <w:t xml:space="preserve"> </w:t>
            </w:r>
            <w:r w:rsidR="005B4457" w:rsidRPr="004273DC">
              <w:rPr>
                <w:rFonts w:ascii="Cambria" w:hAnsi="Cambria" w:cstheme="minorHAnsi"/>
                <w:bCs/>
              </w:rPr>
              <w:t xml:space="preserve">X agreed to become an assistant for 5 years to Y who was a doctor practicing at Chennai. It was also agreed that during the term of agreement X will not practice on his own account in Chennai. At the end of one year, X left the assistantship of Y and began to practice on his own account. Referring to the provisions of the Indian Contract Act, 1872, </w:t>
            </w:r>
            <w:r w:rsidR="0075222A" w:rsidRPr="004273DC">
              <w:rPr>
                <w:rFonts w:ascii="Cambria" w:hAnsi="Cambria" w:cstheme="minorHAnsi"/>
                <w:bCs/>
              </w:rPr>
              <w:t>Interpret</w:t>
            </w:r>
            <w:r w:rsidR="005B4457" w:rsidRPr="004273DC">
              <w:rPr>
                <w:rFonts w:ascii="Cambria" w:hAnsi="Cambria" w:cstheme="minorHAnsi"/>
                <w:bCs/>
              </w:rPr>
              <w:t xml:space="preserve"> whether X could be restrained from doing so?</w:t>
            </w:r>
          </w:p>
        </w:tc>
        <w:tc>
          <w:tcPr>
            <w:tcW w:w="968" w:type="dxa"/>
          </w:tcPr>
          <w:p w14:paraId="6D74EA14" w14:textId="38F79DF9" w:rsidR="00144BCC" w:rsidRPr="004F56E7" w:rsidRDefault="00144BCC" w:rsidP="00144BCC">
            <w:pPr>
              <w:jc w:val="center"/>
              <w:rPr>
                <w:rFonts w:ascii="Cambria" w:hAnsi="Cambria" w:cstheme="minorHAnsi"/>
                <w:b/>
              </w:rPr>
            </w:pPr>
            <w:r w:rsidRPr="004F56E7">
              <w:rPr>
                <w:rFonts w:ascii="Cambria" w:hAnsi="Cambria" w:cstheme="minorHAnsi"/>
                <w:b/>
                <w:sz w:val="18"/>
                <w:szCs w:val="18"/>
              </w:rPr>
              <w:t>10 Marks</w:t>
            </w:r>
          </w:p>
        </w:tc>
        <w:tc>
          <w:tcPr>
            <w:tcW w:w="1617" w:type="dxa"/>
          </w:tcPr>
          <w:p w14:paraId="39450417" w14:textId="178542F4" w:rsidR="00144BCC" w:rsidRPr="004F56E7" w:rsidRDefault="00144BCC" w:rsidP="00144BCC">
            <w:pPr>
              <w:jc w:val="center"/>
              <w:rPr>
                <w:rFonts w:ascii="Cambria" w:hAnsi="Cambria" w:cstheme="minorHAnsi"/>
                <w:b/>
              </w:rPr>
            </w:pPr>
            <w:r>
              <w:rPr>
                <w:rFonts w:ascii="Cambria" w:hAnsi="Cambria" w:cstheme="minorHAnsi"/>
                <w:b/>
              </w:rPr>
              <w:t>APPLICATION</w:t>
            </w:r>
          </w:p>
        </w:tc>
        <w:tc>
          <w:tcPr>
            <w:tcW w:w="688" w:type="dxa"/>
          </w:tcPr>
          <w:p w14:paraId="27BAC5E4" w14:textId="5791AC55" w:rsidR="00144BCC" w:rsidRPr="004F56E7" w:rsidRDefault="00144BCC" w:rsidP="00144BCC">
            <w:pPr>
              <w:jc w:val="center"/>
              <w:rPr>
                <w:rFonts w:ascii="Cambria" w:hAnsi="Cambria" w:cstheme="minorHAnsi"/>
                <w:b/>
              </w:rPr>
            </w:pPr>
            <w:r w:rsidRPr="004F56E7">
              <w:rPr>
                <w:rFonts w:ascii="Cambria" w:hAnsi="Cambria" w:cstheme="minorHAnsi"/>
                <w:b/>
              </w:rPr>
              <w:t>CO</w:t>
            </w:r>
            <w:r w:rsidR="006F1636">
              <w:rPr>
                <w:rFonts w:ascii="Cambria" w:hAnsi="Cambria" w:cstheme="minorHAnsi"/>
                <w:b/>
              </w:rPr>
              <w:t>2</w:t>
            </w:r>
          </w:p>
        </w:tc>
      </w:tr>
    </w:tbl>
    <w:p w14:paraId="0BBF44FD" w14:textId="77777777" w:rsidR="000259A3" w:rsidRPr="004F56E7" w:rsidRDefault="000259A3">
      <w:pPr>
        <w:pBdr>
          <w:top w:val="single" w:sz="4" w:space="0" w:color="auto"/>
        </w:pBdr>
        <w:jc w:val="center"/>
        <w:rPr>
          <w:rFonts w:ascii="Cambria" w:hAnsi="Cambria" w:cstheme="minorHAnsi"/>
          <w:b/>
        </w:rPr>
      </w:pPr>
    </w:p>
    <w:tbl>
      <w:tblPr>
        <w:tblStyle w:val="TableGrid"/>
        <w:tblW w:w="10768" w:type="dxa"/>
        <w:tblLook w:val="04A0" w:firstRow="1" w:lastRow="0" w:firstColumn="1" w:lastColumn="0" w:noHBand="0" w:noVBand="1"/>
      </w:tblPr>
      <w:tblGrid>
        <w:gridCol w:w="552"/>
        <w:gridCol w:w="6943"/>
        <w:gridCol w:w="968"/>
        <w:gridCol w:w="1617"/>
        <w:gridCol w:w="688"/>
      </w:tblGrid>
      <w:tr w:rsidR="00144BCC" w:rsidRPr="004F56E7" w14:paraId="4C314980" w14:textId="77777777" w:rsidTr="00144BCC">
        <w:tc>
          <w:tcPr>
            <w:tcW w:w="552" w:type="dxa"/>
          </w:tcPr>
          <w:p w14:paraId="3EA48FB7" w14:textId="704769F3" w:rsidR="00144BCC" w:rsidRPr="004F56E7" w:rsidRDefault="004273DC" w:rsidP="004273DC">
            <w:pPr>
              <w:rPr>
                <w:rFonts w:ascii="Cambria" w:hAnsi="Cambria" w:cstheme="minorHAnsi"/>
                <w:b/>
              </w:rPr>
            </w:pPr>
            <w:r>
              <w:rPr>
                <w:rFonts w:ascii="Cambria" w:hAnsi="Cambria" w:cstheme="minorHAnsi"/>
                <w:b/>
              </w:rPr>
              <w:t>13</w:t>
            </w:r>
          </w:p>
        </w:tc>
        <w:tc>
          <w:tcPr>
            <w:tcW w:w="6943" w:type="dxa"/>
          </w:tcPr>
          <w:p w14:paraId="4A2A3B1E" w14:textId="5D72A041" w:rsidR="00144BCC" w:rsidRPr="00144BCC" w:rsidRDefault="005B4457" w:rsidP="006F1636">
            <w:pPr>
              <w:jc w:val="both"/>
              <w:rPr>
                <w:rFonts w:ascii="Cambria" w:hAnsi="Cambria" w:cstheme="minorHAnsi"/>
                <w:bCs/>
              </w:rPr>
            </w:pPr>
            <w:r w:rsidRPr="005B4457">
              <w:rPr>
                <w:rFonts w:ascii="Cambria" w:hAnsi="Cambria" w:cstheme="minorHAnsi"/>
                <w:bCs/>
              </w:rPr>
              <w:t xml:space="preserve">Distinguish between a ‘Condition’ and a ‘Warranty’ in a contract of sale. </w:t>
            </w:r>
            <w:r w:rsidR="0075222A">
              <w:rPr>
                <w:rFonts w:ascii="Cambria" w:hAnsi="Cambria" w:cstheme="minorHAnsi"/>
                <w:bCs/>
              </w:rPr>
              <w:t xml:space="preserve">Interpret, </w:t>
            </w:r>
            <w:r w:rsidR="00466583" w:rsidRPr="005B4457">
              <w:rPr>
                <w:rFonts w:ascii="Cambria" w:hAnsi="Cambria" w:cstheme="minorHAnsi"/>
                <w:bCs/>
              </w:rPr>
              <w:t>when</w:t>
            </w:r>
            <w:r w:rsidRPr="005B4457">
              <w:rPr>
                <w:rFonts w:ascii="Cambria" w:hAnsi="Cambria" w:cstheme="minorHAnsi"/>
                <w:bCs/>
              </w:rPr>
              <w:t xml:space="preserve"> shall </w:t>
            </w:r>
            <w:proofErr w:type="spellStart"/>
            <w:r w:rsidRPr="005B4457">
              <w:rPr>
                <w:rFonts w:ascii="Cambria" w:hAnsi="Cambria" w:cstheme="minorHAnsi"/>
                <w:bCs/>
              </w:rPr>
              <w:t>a‘breach</w:t>
            </w:r>
            <w:proofErr w:type="spellEnd"/>
            <w:r w:rsidRPr="005B4457">
              <w:rPr>
                <w:rFonts w:ascii="Cambria" w:hAnsi="Cambria" w:cstheme="minorHAnsi"/>
                <w:bCs/>
              </w:rPr>
              <w:t xml:space="preserve"> of condition’ be treated as ‘breach of warranty’ under the provisions of the Sale </w:t>
            </w:r>
            <w:proofErr w:type="spellStart"/>
            <w:r w:rsidRPr="005B4457">
              <w:rPr>
                <w:rFonts w:ascii="Cambria" w:hAnsi="Cambria" w:cstheme="minorHAnsi"/>
                <w:bCs/>
              </w:rPr>
              <w:t>ofGoods</w:t>
            </w:r>
            <w:proofErr w:type="spellEnd"/>
            <w:r w:rsidRPr="005B4457">
              <w:rPr>
                <w:rFonts w:ascii="Cambria" w:hAnsi="Cambria" w:cstheme="minorHAnsi"/>
                <w:bCs/>
              </w:rPr>
              <w:t xml:space="preserve"> Act, 1930? </w:t>
            </w:r>
          </w:p>
        </w:tc>
        <w:tc>
          <w:tcPr>
            <w:tcW w:w="968" w:type="dxa"/>
          </w:tcPr>
          <w:p w14:paraId="512ACD5B" w14:textId="12394454" w:rsidR="00144BCC" w:rsidRPr="004F56E7" w:rsidRDefault="00144BCC" w:rsidP="00144BCC">
            <w:pPr>
              <w:jc w:val="center"/>
              <w:rPr>
                <w:rFonts w:ascii="Cambria" w:hAnsi="Cambria" w:cstheme="minorHAnsi"/>
                <w:b/>
              </w:rPr>
            </w:pPr>
            <w:r w:rsidRPr="004F56E7">
              <w:rPr>
                <w:rFonts w:ascii="Cambria" w:hAnsi="Cambria" w:cstheme="minorHAnsi"/>
                <w:b/>
                <w:sz w:val="18"/>
                <w:szCs w:val="18"/>
              </w:rPr>
              <w:t>10 Marks</w:t>
            </w:r>
          </w:p>
        </w:tc>
        <w:tc>
          <w:tcPr>
            <w:tcW w:w="1617" w:type="dxa"/>
          </w:tcPr>
          <w:p w14:paraId="721505A1" w14:textId="09BE4448" w:rsidR="00144BCC" w:rsidRPr="004F56E7" w:rsidRDefault="00144BCC" w:rsidP="00144BCC">
            <w:pPr>
              <w:jc w:val="center"/>
              <w:rPr>
                <w:rFonts w:ascii="Cambria" w:hAnsi="Cambria" w:cstheme="minorHAnsi"/>
                <w:b/>
              </w:rPr>
            </w:pPr>
            <w:r>
              <w:rPr>
                <w:rFonts w:ascii="Cambria" w:hAnsi="Cambria" w:cstheme="minorHAnsi"/>
                <w:b/>
              </w:rPr>
              <w:t>APPLICATION</w:t>
            </w:r>
          </w:p>
        </w:tc>
        <w:tc>
          <w:tcPr>
            <w:tcW w:w="688" w:type="dxa"/>
          </w:tcPr>
          <w:p w14:paraId="2B85EF12" w14:textId="636F935B" w:rsidR="00144BCC" w:rsidRPr="004F56E7" w:rsidRDefault="00144BCC" w:rsidP="00144BCC">
            <w:pPr>
              <w:jc w:val="center"/>
              <w:rPr>
                <w:rFonts w:ascii="Cambria" w:hAnsi="Cambria" w:cstheme="minorHAnsi"/>
                <w:b/>
              </w:rPr>
            </w:pPr>
            <w:r w:rsidRPr="004F56E7">
              <w:rPr>
                <w:rFonts w:ascii="Cambria" w:hAnsi="Cambria" w:cstheme="minorHAnsi"/>
                <w:b/>
              </w:rPr>
              <w:t>CO</w:t>
            </w:r>
            <w:r w:rsidR="006F1636">
              <w:rPr>
                <w:rFonts w:ascii="Cambria" w:hAnsi="Cambria" w:cstheme="minorHAnsi"/>
                <w:b/>
              </w:rPr>
              <w:t>4</w:t>
            </w:r>
          </w:p>
        </w:tc>
      </w:tr>
      <w:tr w:rsidR="00144BCC" w:rsidRPr="004F56E7" w14:paraId="664C577E" w14:textId="77777777" w:rsidTr="00AF3184">
        <w:tc>
          <w:tcPr>
            <w:tcW w:w="10768" w:type="dxa"/>
            <w:gridSpan w:val="5"/>
          </w:tcPr>
          <w:p w14:paraId="1E560D63" w14:textId="0107C62F" w:rsidR="00144BCC" w:rsidRPr="004F56E7" w:rsidRDefault="00144BCC" w:rsidP="00144BCC">
            <w:pPr>
              <w:jc w:val="center"/>
              <w:rPr>
                <w:rFonts w:ascii="Cambria" w:hAnsi="Cambria" w:cstheme="minorHAnsi"/>
                <w:b/>
              </w:rPr>
            </w:pPr>
            <w:r w:rsidRPr="004F56E7">
              <w:rPr>
                <w:rFonts w:ascii="Cambria" w:hAnsi="Cambria" w:cstheme="minorHAnsi"/>
                <w:b/>
              </w:rPr>
              <w:t>Or</w:t>
            </w:r>
          </w:p>
        </w:tc>
      </w:tr>
      <w:tr w:rsidR="00144BCC" w:rsidRPr="004F56E7" w14:paraId="49BD40AF" w14:textId="77777777" w:rsidTr="00144BCC">
        <w:tc>
          <w:tcPr>
            <w:tcW w:w="552" w:type="dxa"/>
          </w:tcPr>
          <w:p w14:paraId="19C57662" w14:textId="4D4D397D" w:rsidR="00144BCC" w:rsidRPr="004F56E7" w:rsidRDefault="004273DC" w:rsidP="00144BCC">
            <w:pPr>
              <w:jc w:val="center"/>
              <w:rPr>
                <w:rFonts w:ascii="Cambria" w:hAnsi="Cambria" w:cstheme="minorHAnsi"/>
                <w:b/>
              </w:rPr>
            </w:pPr>
            <w:r>
              <w:rPr>
                <w:rFonts w:ascii="Cambria" w:hAnsi="Cambria" w:cstheme="minorHAnsi"/>
                <w:b/>
              </w:rPr>
              <w:t>14</w:t>
            </w:r>
          </w:p>
        </w:tc>
        <w:tc>
          <w:tcPr>
            <w:tcW w:w="6943" w:type="dxa"/>
          </w:tcPr>
          <w:p w14:paraId="475B5FDF" w14:textId="28C57E9F" w:rsidR="00144BCC" w:rsidRPr="00144BCC" w:rsidRDefault="005B4457" w:rsidP="006F1636">
            <w:pPr>
              <w:jc w:val="both"/>
              <w:rPr>
                <w:rFonts w:ascii="Cambria" w:hAnsi="Cambria" w:cstheme="minorHAnsi"/>
                <w:bCs/>
              </w:rPr>
            </w:pPr>
            <w:r w:rsidRPr="005B4457">
              <w:rPr>
                <w:rFonts w:ascii="Cambria" w:hAnsi="Cambria" w:cstheme="minorHAnsi"/>
                <w:bCs/>
              </w:rPr>
              <w:t xml:space="preserve">Ram consults </w:t>
            </w:r>
            <w:proofErr w:type="spellStart"/>
            <w:r w:rsidRPr="005B4457">
              <w:rPr>
                <w:rFonts w:ascii="Cambria" w:hAnsi="Cambria" w:cstheme="minorHAnsi"/>
                <w:bCs/>
              </w:rPr>
              <w:t>Shyam</w:t>
            </w:r>
            <w:proofErr w:type="spellEnd"/>
            <w:r w:rsidRPr="005B4457">
              <w:rPr>
                <w:rFonts w:ascii="Cambria" w:hAnsi="Cambria" w:cstheme="minorHAnsi"/>
                <w:bCs/>
              </w:rPr>
              <w:t>, a motorcar dealer for a car suitable for touring purposes to promote</w:t>
            </w:r>
            <w:r w:rsidR="0075222A">
              <w:rPr>
                <w:rFonts w:ascii="Cambria" w:hAnsi="Cambria" w:cstheme="minorHAnsi"/>
                <w:bCs/>
              </w:rPr>
              <w:t xml:space="preserve"> </w:t>
            </w:r>
            <w:r w:rsidRPr="005B4457">
              <w:rPr>
                <w:rFonts w:ascii="Cambria" w:hAnsi="Cambria" w:cstheme="minorHAnsi"/>
                <w:bCs/>
              </w:rPr>
              <w:t xml:space="preserve">the sale of his product. </w:t>
            </w:r>
            <w:proofErr w:type="spellStart"/>
            <w:r w:rsidRPr="005B4457">
              <w:rPr>
                <w:rFonts w:ascii="Cambria" w:hAnsi="Cambria" w:cstheme="minorHAnsi"/>
                <w:bCs/>
              </w:rPr>
              <w:t>Shyam</w:t>
            </w:r>
            <w:proofErr w:type="spellEnd"/>
            <w:r w:rsidRPr="005B4457">
              <w:rPr>
                <w:rFonts w:ascii="Cambria" w:hAnsi="Cambria" w:cstheme="minorHAnsi"/>
                <w:bCs/>
              </w:rPr>
              <w:t xml:space="preserve"> suggests ‘</w:t>
            </w:r>
            <w:proofErr w:type="spellStart"/>
            <w:r w:rsidRPr="005B4457">
              <w:rPr>
                <w:rFonts w:ascii="Cambria" w:hAnsi="Cambria" w:cstheme="minorHAnsi"/>
                <w:bCs/>
              </w:rPr>
              <w:t>Maruti</w:t>
            </w:r>
            <w:proofErr w:type="spellEnd"/>
            <w:r w:rsidRPr="005B4457">
              <w:rPr>
                <w:rFonts w:ascii="Cambria" w:hAnsi="Cambria" w:cstheme="minorHAnsi"/>
                <w:bCs/>
              </w:rPr>
              <w:t xml:space="preserve">’ and Ram accordingly buys it from </w:t>
            </w:r>
            <w:proofErr w:type="spellStart"/>
            <w:r w:rsidRPr="005B4457">
              <w:rPr>
                <w:rFonts w:ascii="Cambria" w:hAnsi="Cambria" w:cstheme="minorHAnsi"/>
                <w:bCs/>
              </w:rPr>
              <w:t>Shyam</w:t>
            </w:r>
            <w:proofErr w:type="spellEnd"/>
            <w:r w:rsidRPr="005B4457">
              <w:rPr>
                <w:rFonts w:ascii="Cambria" w:hAnsi="Cambria" w:cstheme="minorHAnsi"/>
                <w:bCs/>
              </w:rPr>
              <w:t>.</w:t>
            </w:r>
            <w:r w:rsidR="0075222A">
              <w:rPr>
                <w:rFonts w:ascii="Cambria" w:hAnsi="Cambria" w:cstheme="minorHAnsi"/>
                <w:bCs/>
              </w:rPr>
              <w:t xml:space="preserve"> </w:t>
            </w:r>
            <w:r w:rsidRPr="005B4457">
              <w:rPr>
                <w:rFonts w:ascii="Cambria" w:hAnsi="Cambria" w:cstheme="minorHAnsi"/>
                <w:bCs/>
              </w:rPr>
              <w:t xml:space="preserve">The car turns out to be unfit for touring purposes. </w:t>
            </w:r>
            <w:proofErr w:type="gramStart"/>
            <w:r w:rsidR="0075222A">
              <w:rPr>
                <w:rFonts w:ascii="Cambria" w:hAnsi="Cambria" w:cstheme="minorHAnsi"/>
                <w:bCs/>
              </w:rPr>
              <w:t xml:space="preserve">Prepare </w:t>
            </w:r>
            <w:r w:rsidRPr="005B4457">
              <w:rPr>
                <w:rFonts w:ascii="Cambria" w:hAnsi="Cambria" w:cstheme="minorHAnsi"/>
                <w:bCs/>
              </w:rPr>
              <w:t xml:space="preserve"> remedy</w:t>
            </w:r>
            <w:proofErr w:type="gramEnd"/>
            <w:r w:rsidRPr="005B4457">
              <w:rPr>
                <w:rFonts w:ascii="Cambria" w:hAnsi="Cambria" w:cstheme="minorHAnsi"/>
                <w:bCs/>
              </w:rPr>
              <w:t xml:space="preserve"> Ram is having now under</w:t>
            </w:r>
            <w:r w:rsidR="0075222A">
              <w:rPr>
                <w:rFonts w:ascii="Cambria" w:hAnsi="Cambria" w:cstheme="minorHAnsi"/>
                <w:bCs/>
              </w:rPr>
              <w:t xml:space="preserve"> </w:t>
            </w:r>
            <w:r w:rsidRPr="005B4457">
              <w:rPr>
                <w:rFonts w:ascii="Cambria" w:hAnsi="Cambria" w:cstheme="minorHAnsi"/>
                <w:bCs/>
              </w:rPr>
              <w:t>the Sale of Goods Act, 1930?</w:t>
            </w:r>
          </w:p>
        </w:tc>
        <w:tc>
          <w:tcPr>
            <w:tcW w:w="968" w:type="dxa"/>
          </w:tcPr>
          <w:p w14:paraId="1779D8CA" w14:textId="4E01D43A" w:rsidR="00144BCC" w:rsidRPr="004F56E7" w:rsidRDefault="00144BCC" w:rsidP="00144BCC">
            <w:pPr>
              <w:jc w:val="center"/>
              <w:rPr>
                <w:rFonts w:ascii="Cambria" w:hAnsi="Cambria" w:cstheme="minorHAnsi"/>
                <w:b/>
              </w:rPr>
            </w:pPr>
            <w:r w:rsidRPr="004F56E7">
              <w:rPr>
                <w:rFonts w:ascii="Cambria" w:hAnsi="Cambria" w:cstheme="minorHAnsi"/>
                <w:b/>
                <w:sz w:val="18"/>
                <w:szCs w:val="18"/>
              </w:rPr>
              <w:t>10 Marks</w:t>
            </w:r>
          </w:p>
        </w:tc>
        <w:tc>
          <w:tcPr>
            <w:tcW w:w="1617" w:type="dxa"/>
          </w:tcPr>
          <w:p w14:paraId="387E6AA4" w14:textId="682D80EE" w:rsidR="00144BCC" w:rsidRPr="004F56E7" w:rsidRDefault="00144BCC" w:rsidP="00144BCC">
            <w:pPr>
              <w:jc w:val="center"/>
              <w:rPr>
                <w:rFonts w:ascii="Cambria" w:hAnsi="Cambria" w:cstheme="minorHAnsi"/>
                <w:b/>
              </w:rPr>
            </w:pPr>
            <w:r>
              <w:rPr>
                <w:rFonts w:ascii="Cambria" w:hAnsi="Cambria" w:cstheme="minorHAnsi"/>
                <w:b/>
              </w:rPr>
              <w:t>APPLICATION</w:t>
            </w:r>
          </w:p>
        </w:tc>
        <w:tc>
          <w:tcPr>
            <w:tcW w:w="688" w:type="dxa"/>
          </w:tcPr>
          <w:p w14:paraId="64CDE453" w14:textId="1D2F3A55" w:rsidR="00144BCC" w:rsidRPr="004F56E7" w:rsidRDefault="00144BCC" w:rsidP="00144BCC">
            <w:pPr>
              <w:jc w:val="center"/>
              <w:rPr>
                <w:rFonts w:ascii="Cambria" w:hAnsi="Cambria" w:cstheme="minorHAnsi"/>
                <w:b/>
              </w:rPr>
            </w:pPr>
            <w:r w:rsidRPr="004F56E7">
              <w:rPr>
                <w:rFonts w:ascii="Cambria" w:hAnsi="Cambria" w:cstheme="minorHAnsi"/>
                <w:b/>
              </w:rPr>
              <w:t>CO</w:t>
            </w:r>
            <w:r w:rsidR="00100B0C">
              <w:rPr>
                <w:rFonts w:ascii="Cambria" w:hAnsi="Cambria" w:cstheme="minorHAnsi"/>
                <w:b/>
              </w:rPr>
              <w:t>4</w:t>
            </w:r>
          </w:p>
        </w:tc>
      </w:tr>
    </w:tbl>
    <w:p w14:paraId="5CE3B57C" w14:textId="77777777" w:rsidR="000259A3" w:rsidRDefault="000259A3">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96"/>
        <w:gridCol w:w="6903"/>
        <w:gridCol w:w="966"/>
        <w:gridCol w:w="1617"/>
        <w:gridCol w:w="686"/>
      </w:tblGrid>
      <w:tr w:rsidR="00144BCC" w:rsidRPr="004F56E7" w14:paraId="31DD4C5F" w14:textId="77777777" w:rsidTr="00144BCC">
        <w:tc>
          <w:tcPr>
            <w:tcW w:w="596" w:type="dxa"/>
          </w:tcPr>
          <w:p w14:paraId="28E488F4" w14:textId="47B06265" w:rsidR="00144BCC" w:rsidRPr="004F56E7" w:rsidRDefault="004273DC" w:rsidP="00144BCC">
            <w:pPr>
              <w:jc w:val="center"/>
              <w:rPr>
                <w:rFonts w:ascii="Cambria" w:hAnsi="Cambria" w:cstheme="minorHAnsi"/>
                <w:b/>
              </w:rPr>
            </w:pPr>
            <w:r>
              <w:rPr>
                <w:rFonts w:ascii="Cambria" w:hAnsi="Cambria" w:cstheme="minorHAnsi"/>
                <w:b/>
              </w:rPr>
              <w:t>15</w:t>
            </w:r>
          </w:p>
        </w:tc>
        <w:tc>
          <w:tcPr>
            <w:tcW w:w="6903" w:type="dxa"/>
          </w:tcPr>
          <w:p w14:paraId="6266CA9C" w14:textId="32C4E05C" w:rsidR="00144BCC" w:rsidRPr="00144BCC" w:rsidRDefault="003E0F24" w:rsidP="006F1636">
            <w:pPr>
              <w:jc w:val="both"/>
              <w:rPr>
                <w:rFonts w:ascii="Cambria" w:hAnsi="Cambria" w:cstheme="minorHAnsi"/>
                <w:bCs/>
              </w:rPr>
            </w:pPr>
            <w:r w:rsidRPr="003E0F24">
              <w:rPr>
                <w:rFonts w:ascii="Cambria" w:hAnsi="Cambria" w:cstheme="minorHAnsi"/>
                <w:bCs/>
              </w:rPr>
              <w:t xml:space="preserve">Adorable Ltd., incorporated under the Companies Act, 2013 has on its Board, 5 directors and a Managing Director. The company has also appointed a Company Secretary. The financial statements of the company, viz., balance sheet and statement of profit and loss for the year ended 31st March, 2015, were authenticated under signatures of one director and the Company Secretary. Referring to the provisions of the Companies Act, 2013, </w:t>
            </w:r>
            <w:r w:rsidR="0075222A">
              <w:rPr>
                <w:rFonts w:ascii="Cambria" w:hAnsi="Cambria" w:cstheme="minorHAnsi"/>
                <w:bCs/>
              </w:rPr>
              <w:t>Illustrate</w:t>
            </w:r>
            <w:r w:rsidRPr="003E0F24">
              <w:rPr>
                <w:rFonts w:ascii="Cambria" w:hAnsi="Cambria" w:cstheme="minorHAnsi"/>
                <w:bCs/>
              </w:rPr>
              <w:t xml:space="preserve"> the validity of authentication.  What shall be your answer in case the company in question is a 'one person company'</w:t>
            </w:r>
          </w:p>
        </w:tc>
        <w:tc>
          <w:tcPr>
            <w:tcW w:w="966" w:type="dxa"/>
          </w:tcPr>
          <w:p w14:paraId="1C77B7F0" w14:textId="5AC1C9B5" w:rsidR="00144BCC" w:rsidRPr="004F56E7" w:rsidRDefault="00144BCC" w:rsidP="00144BCC">
            <w:pPr>
              <w:jc w:val="center"/>
              <w:rPr>
                <w:rFonts w:ascii="Cambria" w:hAnsi="Cambria" w:cstheme="minorHAnsi"/>
                <w:b/>
              </w:rPr>
            </w:pPr>
            <w:r w:rsidRPr="004F56E7">
              <w:rPr>
                <w:rFonts w:ascii="Cambria" w:hAnsi="Cambria" w:cstheme="minorHAnsi"/>
                <w:b/>
                <w:sz w:val="18"/>
                <w:szCs w:val="18"/>
              </w:rPr>
              <w:t>10 Marks</w:t>
            </w:r>
          </w:p>
        </w:tc>
        <w:tc>
          <w:tcPr>
            <w:tcW w:w="1617" w:type="dxa"/>
          </w:tcPr>
          <w:p w14:paraId="37D82FEE" w14:textId="34F3CA48" w:rsidR="00144BCC" w:rsidRPr="004F56E7" w:rsidRDefault="00144BCC" w:rsidP="00144BCC">
            <w:pPr>
              <w:jc w:val="center"/>
              <w:rPr>
                <w:rFonts w:ascii="Cambria" w:hAnsi="Cambria" w:cstheme="minorHAnsi"/>
                <w:b/>
              </w:rPr>
            </w:pPr>
            <w:r>
              <w:rPr>
                <w:rFonts w:ascii="Cambria" w:hAnsi="Cambria" w:cstheme="minorHAnsi"/>
                <w:b/>
              </w:rPr>
              <w:t>APPLICATION</w:t>
            </w:r>
          </w:p>
        </w:tc>
        <w:tc>
          <w:tcPr>
            <w:tcW w:w="686" w:type="dxa"/>
          </w:tcPr>
          <w:p w14:paraId="7BB38AB5" w14:textId="2C3A0C1A" w:rsidR="00144BCC" w:rsidRPr="004F56E7" w:rsidRDefault="00144BCC" w:rsidP="00144BCC">
            <w:pPr>
              <w:jc w:val="center"/>
              <w:rPr>
                <w:rFonts w:ascii="Cambria" w:hAnsi="Cambria" w:cstheme="minorHAnsi"/>
                <w:b/>
              </w:rPr>
            </w:pPr>
            <w:r w:rsidRPr="004F56E7">
              <w:rPr>
                <w:rFonts w:ascii="Cambria" w:hAnsi="Cambria" w:cstheme="minorHAnsi"/>
                <w:b/>
              </w:rPr>
              <w:t>CO</w:t>
            </w:r>
            <w:r w:rsidR="0089798D">
              <w:rPr>
                <w:rFonts w:ascii="Cambria" w:hAnsi="Cambria" w:cstheme="minorHAnsi"/>
                <w:b/>
              </w:rPr>
              <w:t>3</w:t>
            </w:r>
          </w:p>
        </w:tc>
      </w:tr>
      <w:tr w:rsidR="00144BCC" w:rsidRPr="004F56E7" w14:paraId="354B75C8" w14:textId="77777777" w:rsidTr="00764D86">
        <w:tc>
          <w:tcPr>
            <w:tcW w:w="10768" w:type="dxa"/>
            <w:gridSpan w:val="5"/>
          </w:tcPr>
          <w:p w14:paraId="1BFF1243" w14:textId="77777777" w:rsidR="00144BCC" w:rsidRDefault="00144BCC" w:rsidP="00144BCC">
            <w:pPr>
              <w:jc w:val="center"/>
              <w:rPr>
                <w:rFonts w:ascii="Cambria" w:hAnsi="Cambria" w:cstheme="minorHAnsi"/>
                <w:b/>
              </w:rPr>
            </w:pPr>
            <w:r w:rsidRPr="004F56E7">
              <w:rPr>
                <w:rFonts w:ascii="Cambria" w:hAnsi="Cambria" w:cstheme="minorHAnsi"/>
                <w:b/>
              </w:rPr>
              <w:lastRenderedPageBreak/>
              <w:t>Or</w:t>
            </w:r>
          </w:p>
          <w:p w14:paraId="11C7B3DA" w14:textId="7067CFF9" w:rsidR="00364F2C" w:rsidRPr="004F56E7" w:rsidRDefault="00364F2C" w:rsidP="00144BCC">
            <w:pPr>
              <w:jc w:val="center"/>
              <w:rPr>
                <w:rFonts w:ascii="Cambria" w:hAnsi="Cambria" w:cstheme="minorHAnsi"/>
                <w:b/>
              </w:rPr>
            </w:pPr>
          </w:p>
        </w:tc>
      </w:tr>
      <w:tr w:rsidR="00144BCC" w:rsidRPr="004F56E7" w14:paraId="63951740" w14:textId="77777777" w:rsidTr="00144BCC">
        <w:tc>
          <w:tcPr>
            <w:tcW w:w="596" w:type="dxa"/>
          </w:tcPr>
          <w:p w14:paraId="2AF24D5A" w14:textId="09ACAEF2" w:rsidR="00144BCC" w:rsidRPr="004F56E7" w:rsidRDefault="004273DC" w:rsidP="00144BCC">
            <w:pPr>
              <w:jc w:val="center"/>
              <w:rPr>
                <w:rFonts w:ascii="Cambria" w:hAnsi="Cambria" w:cstheme="minorHAnsi"/>
                <w:b/>
              </w:rPr>
            </w:pPr>
            <w:r>
              <w:rPr>
                <w:rFonts w:ascii="Cambria" w:hAnsi="Cambria" w:cstheme="minorHAnsi"/>
                <w:b/>
              </w:rPr>
              <w:t>16</w:t>
            </w:r>
          </w:p>
        </w:tc>
        <w:tc>
          <w:tcPr>
            <w:tcW w:w="6903" w:type="dxa"/>
          </w:tcPr>
          <w:p w14:paraId="0657FC9F" w14:textId="3EDA8C52" w:rsidR="00364F2C" w:rsidRPr="00466583" w:rsidRDefault="00364F2C" w:rsidP="00364F2C">
            <w:pPr>
              <w:rPr>
                <w:rFonts w:ascii="Cambria" w:hAnsi="Cambria" w:cstheme="minorHAnsi"/>
                <w:bCs/>
              </w:rPr>
            </w:pPr>
            <w:r w:rsidRPr="00466583">
              <w:rPr>
                <w:rFonts w:ascii="Cambria" w:hAnsi="Cambria" w:cstheme="minorHAnsi"/>
                <w:bCs/>
              </w:rPr>
              <w:t xml:space="preserve">Interpret the following </w:t>
            </w:r>
          </w:p>
          <w:p w14:paraId="39A03BCA" w14:textId="71129226" w:rsidR="00144BCC" w:rsidRPr="00466583" w:rsidRDefault="006C1AE6" w:rsidP="00364F2C">
            <w:pPr>
              <w:numPr>
                <w:ilvl w:val="0"/>
                <w:numId w:val="11"/>
              </w:numPr>
              <w:rPr>
                <w:rFonts w:ascii="Cambria" w:hAnsi="Cambria" w:cstheme="minorHAnsi"/>
                <w:bCs/>
              </w:rPr>
            </w:pPr>
            <w:r w:rsidRPr="00466583">
              <w:rPr>
                <w:rFonts w:ascii="Cambria" w:hAnsi="Cambria" w:cstheme="minorHAnsi"/>
                <w:bCs/>
              </w:rPr>
              <w:t>A prospectus must state truth and nothing but truth</w:t>
            </w:r>
            <w:proofErr w:type="gramStart"/>
            <w:r w:rsidRPr="00466583">
              <w:rPr>
                <w:rFonts w:ascii="Cambria" w:hAnsi="Cambria" w:cstheme="minorHAnsi"/>
                <w:bCs/>
              </w:rPr>
              <w:t xml:space="preserve">, </w:t>
            </w:r>
            <w:r w:rsidR="00466583">
              <w:rPr>
                <w:rFonts w:ascii="Cambria" w:hAnsi="Cambria" w:cstheme="minorHAnsi"/>
                <w:bCs/>
              </w:rPr>
              <w:t xml:space="preserve"> </w:t>
            </w:r>
            <w:r w:rsidRPr="00466583">
              <w:rPr>
                <w:rFonts w:ascii="Cambria" w:hAnsi="Cambria" w:cstheme="minorHAnsi"/>
                <w:bCs/>
              </w:rPr>
              <w:t>Do</w:t>
            </w:r>
            <w:proofErr w:type="gramEnd"/>
            <w:r w:rsidRPr="00466583">
              <w:rPr>
                <w:rFonts w:ascii="Cambria" w:hAnsi="Cambria" w:cstheme="minorHAnsi"/>
                <w:bCs/>
              </w:rPr>
              <w:t xml:space="preserve"> you agree explain?</w:t>
            </w:r>
          </w:p>
          <w:p w14:paraId="2C8E4B6A" w14:textId="5FFBF896" w:rsidR="006C1AE6" w:rsidRPr="006C1AE6" w:rsidRDefault="006C1AE6" w:rsidP="0075222A">
            <w:pPr>
              <w:numPr>
                <w:ilvl w:val="0"/>
                <w:numId w:val="11"/>
              </w:numPr>
              <w:rPr>
                <w:rFonts w:ascii="Cambria" w:hAnsi="Cambria" w:cstheme="minorHAnsi"/>
                <w:b/>
              </w:rPr>
            </w:pPr>
            <w:r w:rsidRPr="00466583">
              <w:rPr>
                <w:rFonts w:ascii="Cambria" w:hAnsi="Cambria" w:cstheme="minorHAnsi"/>
                <w:bCs/>
              </w:rPr>
              <w:t>The validity of a certificate of incorporation can’t be disputed on any ground whatsoever. Comment.</w:t>
            </w:r>
          </w:p>
        </w:tc>
        <w:tc>
          <w:tcPr>
            <w:tcW w:w="966" w:type="dxa"/>
          </w:tcPr>
          <w:p w14:paraId="69EFF38D" w14:textId="2BBB7FED" w:rsidR="00144BCC" w:rsidRPr="004F56E7" w:rsidRDefault="00144BCC" w:rsidP="00144BCC">
            <w:pPr>
              <w:jc w:val="center"/>
              <w:rPr>
                <w:rFonts w:ascii="Cambria" w:hAnsi="Cambria" w:cstheme="minorHAnsi"/>
                <w:b/>
              </w:rPr>
            </w:pPr>
            <w:r w:rsidRPr="004F56E7">
              <w:rPr>
                <w:rFonts w:ascii="Cambria" w:hAnsi="Cambria" w:cstheme="minorHAnsi"/>
                <w:b/>
                <w:sz w:val="18"/>
                <w:szCs w:val="18"/>
              </w:rPr>
              <w:t>10 Marks</w:t>
            </w:r>
          </w:p>
        </w:tc>
        <w:tc>
          <w:tcPr>
            <w:tcW w:w="1617" w:type="dxa"/>
          </w:tcPr>
          <w:p w14:paraId="355F6474" w14:textId="29ECB281" w:rsidR="00144BCC" w:rsidRPr="004F56E7" w:rsidRDefault="00144BCC" w:rsidP="00144BCC">
            <w:pPr>
              <w:jc w:val="center"/>
              <w:rPr>
                <w:rFonts w:ascii="Cambria" w:hAnsi="Cambria" w:cstheme="minorHAnsi"/>
                <w:b/>
              </w:rPr>
            </w:pPr>
            <w:r>
              <w:rPr>
                <w:rFonts w:ascii="Cambria" w:hAnsi="Cambria" w:cstheme="minorHAnsi"/>
                <w:b/>
              </w:rPr>
              <w:t>APPLICATION</w:t>
            </w:r>
          </w:p>
        </w:tc>
        <w:tc>
          <w:tcPr>
            <w:tcW w:w="686" w:type="dxa"/>
          </w:tcPr>
          <w:p w14:paraId="279D9620" w14:textId="4011D0F4" w:rsidR="00144BCC" w:rsidRPr="004F56E7" w:rsidRDefault="00144BCC" w:rsidP="00144BCC">
            <w:pPr>
              <w:jc w:val="center"/>
              <w:rPr>
                <w:rFonts w:ascii="Cambria" w:hAnsi="Cambria" w:cstheme="minorHAnsi"/>
                <w:b/>
              </w:rPr>
            </w:pPr>
            <w:r w:rsidRPr="004F56E7">
              <w:rPr>
                <w:rFonts w:ascii="Cambria" w:hAnsi="Cambria" w:cstheme="minorHAnsi"/>
                <w:b/>
              </w:rPr>
              <w:t>CO</w:t>
            </w:r>
            <w:r w:rsidR="0089798D">
              <w:rPr>
                <w:rFonts w:ascii="Cambria" w:hAnsi="Cambria" w:cstheme="minorHAnsi"/>
                <w:b/>
              </w:rPr>
              <w:t>3</w:t>
            </w:r>
          </w:p>
        </w:tc>
      </w:tr>
    </w:tbl>
    <w:p w14:paraId="4DBB637D" w14:textId="77777777" w:rsidR="00135982"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96"/>
        <w:gridCol w:w="6903"/>
        <w:gridCol w:w="966"/>
        <w:gridCol w:w="1617"/>
        <w:gridCol w:w="686"/>
      </w:tblGrid>
      <w:tr w:rsidR="00144BCC" w:rsidRPr="004F56E7" w14:paraId="6FBA9F58" w14:textId="77777777" w:rsidTr="00144BCC">
        <w:tc>
          <w:tcPr>
            <w:tcW w:w="596" w:type="dxa"/>
          </w:tcPr>
          <w:p w14:paraId="5333B48E" w14:textId="2127CDBF" w:rsidR="00144BCC" w:rsidRPr="004F56E7" w:rsidRDefault="004273DC" w:rsidP="00144BCC">
            <w:pPr>
              <w:jc w:val="center"/>
              <w:rPr>
                <w:rFonts w:ascii="Cambria" w:hAnsi="Cambria" w:cstheme="minorHAnsi"/>
                <w:b/>
              </w:rPr>
            </w:pPr>
            <w:r>
              <w:rPr>
                <w:rFonts w:ascii="Cambria" w:hAnsi="Cambria" w:cstheme="minorHAnsi"/>
                <w:b/>
              </w:rPr>
              <w:t>17</w:t>
            </w:r>
          </w:p>
        </w:tc>
        <w:tc>
          <w:tcPr>
            <w:tcW w:w="6903" w:type="dxa"/>
          </w:tcPr>
          <w:p w14:paraId="01A28F78" w14:textId="170077C0" w:rsidR="0050195D" w:rsidRPr="0050195D" w:rsidRDefault="007E11D7" w:rsidP="00466583">
            <w:pPr>
              <w:jc w:val="both"/>
              <w:rPr>
                <w:rFonts w:ascii="Cambria" w:hAnsi="Cambria" w:cstheme="minorHAnsi"/>
                <w:bCs/>
              </w:rPr>
            </w:pPr>
            <w:r w:rsidRPr="007E11D7">
              <w:rPr>
                <w:rFonts w:ascii="Cambria" w:hAnsi="Cambria" w:cstheme="minorHAnsi"/>
                <w:bCs/>
              </w:rPr>
              <w:t xml:space="preserve">Ravi recently purchased a new refrigerator from an electronics store. The salesperson assured him that the product comes with a 2-year warranty and excellent after-sales service. However, within two months, the refrigerator stopped cooling. Ravi contacted the company's service center, but they delayed repairs, claiming parts were unavailable. After a month of waiting, Ravi demanded a replacement or refund, but the company refused, stating that minor repairs were not covered under their policy. Frustrated, Ravi approached the District Consumer Disputes Redressal Commission to file a complaint. </w:t>
            </w:r>
            <w:proofErr w:type="gramStart"/>
            <w:r w:rsidR="0075222A">
              <w:rPr>
                <w:rFonts w:ascii="Cambria" w:hAnsi="Cambria" w:cstheme="minorHAnsi"/>
                <w:bCs/>
              </w:rPr>
              <w:t xml:space="preserve">Illustrate </w:t>
            </w:r>
            <w:r w:rsidRPr="007E11D7">
              <w:rPr>
                <w:rFonts w:ascii="Cambria" w:hAnsi="Cambria" w:cstheme="minorHAnsi"/>
                <w:bCs/>
              </w:rPr>
              <w:t xml:space="preserve"> why</w:t>
            </w:r>
            <w:proofErr w:type="gramEnd"/>
            <w:r w:rsidRPr="007E11D7">
              <w:rPr>
                <w:rFonts w:ascii="Cambria" w:hAnsi="Cambria" w:cstheme="minorHAnsi"/>
                <w:bCs/>
              </w:rPr>
              <w:t xml:space="preserve"> Ravi is appearing in District Redressal Commission and list the remedies that Ravi can seek under the Act?</w:t>
            </w:r>
          </w:p>
        </w:tc>
        <w:tc>
          <w:tcPr>
            <w:tcW w:w="966" w:type="dxa"/>
          </w:tcPr>
          <w:p w14:paraId="5466A6F0" w14:textId="3D4E899B" w:rsidR="00144BCC" w:rsidRPr="004F56E7" w:rsidRDefault="00144BCC" w:rsidP="00144BCC">
            <w:pPr>
              <w:jc w:val="center"/>
              <w:rPr>
                <w:rFonts w:ascii="Cambria" w:hAnsi="Cambria" w:cstheme="minorHAnsi"/>
                <w:b/>
              </w:rPr>
            </w:pPr>
            <w:r w:rsidRPr="004F56E7">
              <w:rPr>
                <w:rFonts w:ascii="Cambria" w:hAnsi="Cambria" w:cstheme="minorHAnsi"/>
                <w:b/>
                <w:sz w:val="18"/>
                <w:szCs w:val="18"/>
              </w:rPr>
              <w:t>10 Marks</w:t>
            </w:r>
          </w:p>
        </w:tc>
        <w:tc>
          <w:tcPr>
            <w:tcW w:w="1617" w:type="dxa"/>
          </w:tcPr>
          <w:p w14:paraId="011F35CF" w14:textId="26BDBAF0" w:rsidR="00144BCC" w:rsidRPr="004F56E7" w:rsidRDefault="00144BCC" w:rsidP="00144BCC">
            <w:pPr>
              <w:jc w:val="center"/>
              <w:rPr>
                <w:rFonts w:ascii="Cambria" w:hAnsi="Cambria" w:cstheme="minorHAnsi"/>
                <w:b/>
              </w:rPr>
            </w:pPr>
            <w:r>
              <w:rPr>
                <w:rFonts w:ascii="Cambria" w:hAnsi="Cambria" w:cstheme="minorHAnsi"/>
                <w:b/>
              </w:rPr>
              <w:t>APPLICATION</w:t>
            </w:r>
          </w:p>
        </w:tc>
        <w:tc>
          <w:tcPr>
            <w:tcW w:w="686" w:type="dxa"/>
          </w:tcPr>
          <w:p w14:paraId="2560055E" w14:textId="3F892658" w:rsidR="00144BCC" w:rsidRPr="004F56E7" w:rsidRDefault="00144BCC" w:rsidP="00144BCC">
            <w:pPr>
              <w:jc w:val="center"/>
              <w:rPr>
                <w:rFonts w:ascii="Cambria" w:hAnsi="Cambria" w:cstheme="minorHAnsi"/>
                <w:b/>
              </w:rPr>
            </w:pPr>
            <w:r w:rsidRPr="004F56E7">
              <w:rPr>
                <w:rFonts w:ascii="Cambria" w:hAnsi="Cambria" w:cstheme="minorHAnsi"/>
                <w:b/>
              </w:rPr>
              <w:t>CO</w:t>
            </w:r>
            <w:r w:rsidR="0050195D">
              <w:rPr>
                <w:rFonts w:ascii="Cambria" w:hAnsi="Cambria" w:cstheme="minorHAnsi"/>
                <w:b/>
              </w:rPr>
              <w:t>4</w:t>
            </w:r>
          </w:p>
        </w:tc>
      </w:tr>
      <w:tr w:rsidR="00144BCC" w:rsidRPr="004F56E7" w14:paraId="75ED5FDE" w14:textId="77777777" w:rsidTr="00764D86">
        <w:tc>
          <w:tcPr>
            <w:tcW w:w="10768" w:type="dxa"/>
            <w:gridSpan w:val="5"/>
          </w:tcPr>
          <w:p w14:paraId="657FE126" w14:textId="6DC6EDF6" w:rsidR="00144BCC" w:rsidRPr="004F56E7" w:rsidRDefault="00144BCC" w:rsidP="00144BCC">
            <w:pPr>
              <w:jc w:val="center"/>
              <w:rPr>
                <w:rFonts w:ascii="Cambria" w:hAnsi="Cambria" w:cstheme="minorHAnsi"/>
                <w:b/>
              </w:rPr>
            </w:pPr>
            <w:r w:rsidRPr="004F56E7">
              <w:rPr>
                <w:rFonts w:ascii="Cambria" w:hAnsi="Cambria" w:cstheme="minorHAnsi"/>
                <w:b/>
              </w:rPr>
              <w:t>Or</w:t>
            </w:r>
          </w:p>
        </w:tc>
      </w:tr>
      <w:tr w:rsidR="00144BCC" w:rsidRPr="004F56E7" w14:paraId="3FDEE03E" w14:textId="77777777" w:rsidTr="00144BCC">
        <w:tc>
          <w:tcPr>
            <w:tcW w:w="596" w:type="dxa"/>
          </w:tcPr>
          <w:p w14:paraId="2E83CB86" w14:textId="1FDF2825" w:rsidR="00144BCC" w:rsidRPr="004F56E7" w:rsidRDefault="004273DC" w:rsidP="00144BCC">
            <w:pPr>
              <w:jc w:val="center"/>
              <w:rPr>
                <w:rFonts w:ascii="Cambria" w:hAnsi="Cambria" w:cstheme="minorHAnsi"/>
                <w:b/>
              </w:rPr>
            </w:pPr>
            <w:r>
              <w:rPr>
                <w:rFonts w:ascii="Cambria" w:hAnsi="Cambria" w:cstheme="minorHAnsi"/>
                <w:b/>
              </w:rPr>
              <w:t>18</w:t>
            </w:r>
          </w:p>
        </w:tc>
        <w:tc>
          <w:tcPr>
            <w:tcW w:w="6903" w:type="dxa"/>
          </w:tcPr>
          <w:p w14:paraId="7D326791" w14:textId="116D3EB0" w:rsidR="009E6A80" w:rsidRDefault="009E6A80" w:rsidP="009E6A80">
            <w:pPr>
              <w:pStyle w:val="ListParagraph"/>
              <w:widowControl w:val="0"/>
              <w:autoSpaceDE w:val="0"/>
              <w:autoSpaceDN w:val="0"/>
              <w:spacing w:after="0" w:line="275" w:lineRule="exact"/>
              <w:ind w:left="0"/>
              <w:contextualSpacing w:val="0"/>
            </w:pPr>
            <w:r w:rsidRPr="00921E5D">
              <w:t xml:space="preserve"> </w:t>
            </w:r>
            <w:r w:rsidR="00466583">
              <w:t>“D</w:t>
            </w:r>
            <w:r w:rsidRPr="00921E5D">
              <w:t>octrine of Caveat Emptor</w:t>
            </w:r>
            <w:r w:rsidR="00466583">
              <w:t>”</w:t>
            </w:r>
            <w:r w:rsidRPr="00921E5D">
              <w:t xml:space="preserve">. </w:t>
            </w:r>
            <w:r>
              <w:t xml:space="preserve">Illustrate </w:t>
            </w:r>
            <w:proofErr w:type="gramStart"/>
            <w:r>
              <w:t xml:space="preserve">the </w:t>
            </w:r>
            <w:r w:rsidRPr="00921E5D">
              <w:t xml:space="preserve"> exceptions</w:t>
            </w:r>
            <w:proofErr w:type="gramEnd"/>
            <w:r w:rsidRPr="00921E5D">
              <w:t xml:space="preserve"> to the doctrine of caveat emptor?</w:t>
            </w:r>
          </w:p>
          <w:p w14:paraId="1123A189" w14:textId="2F16697A" w:rsidR="00144BCC" w:rsidRPr="00144BCC" w:rsidRDefault="00144BCC" w:rsidP="00144BCC">
            <w:pPr>
              <w:rPr>
                <w:rFonts w:ascii="Cambria" w:hAnsi="Cambria" w:cstheme="minorHAnsi"/>
                <w:bCs/>
              </w:rPr>
            </w:pPr>
          </w:p>
        </w:tc>
        <w:tc>
          <w:tcPr>
            <w:tcW w:w="966" w:type="dxa"/>
          </w:tcPr>
          <w:p w14:paraId="1EF8ADAF" w14:textId="0C73AAE2" w:rsidR="00144BCC" w:rsidRPr="004F56E7" w:rsidRDefault="00144BCC" w:rsidP="00144BCC">
            <w:pPr>
              <w:jc w:val="center"/>
              <w:rPr>
                <w:rFonts w:ascii="Cambria" w:hAnsi="Cambria" w:cstheme="minorHAnsi"/>
                <w:b/>
              </w:rPr>
            </w:pPr>
            <w:r w:rsidRPr="004F56E7">
              <w:rPr>
                <w:rFonts w:ascii="Cambria" w:hAnsi="Cambria" w:cstheme="minorHAnsi"/>
                <w:b/>
                <w:sz w:val="18"/>
                <w:szCs w:val="18"/>
              </w:rPr>
              <w:t>10 Marks</w:t>
            </w:r>
          </w:p>
        </w:tc>
        <w:tc>
          <w:tcPr>
            <w:tcW w:w="1617" w:type="dxa"/>
          </w:tcPr>
          <w:p w14:paraId="452BCCCB" w14:textId="66BDBCBC" w:rsidR="00144BCC" w:rsidRPr="004F56E7" w:rsidRDefault="00144BCC" w:rsidP="00144BCC">
            <w:pPr>
              <w:jc w:val="center"/>
              <w:rPr>
                <w:rFonts w:ascii="Cambria" w:hAnsi="Cambria" w:cstheme="minorHAnsi"/>
                <w:b/>
              </w:rPr>
            </w:pPr>
            <w:r>
              <w:rPr>
                <w:rFonts w:ascii="Cambria" w:hAnsi="Cambria" w:cstheme="minorHAnsi"/>
                <w:b/>
              </w:rPr>
              <w:t>APPLICATION</w:t>
            </w:r>
          </w:p>
        </w:tc>
        <w:tc>
          <w:tcPr>
            <w:tcW w:w="686" w:type="dxa"/>
          </w:tcPr>
          <w:p w14:paraId="3C5C66C1" w14:textId="4A74F462" w:rsidR="00144BCC" w:rsidRPr="004F56E7" w:rsidRDefault="00144BCC" w:rsidP="00144BCC">
            <w:pPr>
              <w:jc w:val="center"/>
              <w:rPr>
                <w:rFonts w:ascii="Cambria" w:hAnsi="Cambria" w:cstheme="minorHAnsi"/>
                <w:b/>
              </w:rPr>
            </w:pPr>
            <w:r w:rsidRPr="004F56E7">
              <w:rPr>
                <w:rFonts w:ascii="Cambria" w:hAnsi="Cambria" w:cstheme="minorHAnsi"/>
                <w:b/>
              </w:rPr>
              <w:t>CO</w:t>
            </w:r>
            <w:r w:rsidR="006F1636">
              <w:rPr>
                <w:rFonts w:ascii="Cambria" w:hAnsi="Cambria" w:cstheme="minorHAnsi"/>
                <w:b/>
              </w:rPr>
              <w:t>4</w:t>
            </w:r>
          </w:p>
        </w:tc>
      </w:tr>
    </w:tbl>
    <w:p w14:paraId="0099F7DA" w14:textId="77777777" w:rsidR="000259A3" w:rsidRDefault="000259A3">
      <w:pPr>
        <w:pBdr>
          <w:top w:val="single" w:sz="4" w:space="0" w:color="auto"/>
        </w:pBdr>
        <w:jc w:val="center"/>
        <w:rPr>
          <w:rFonts w:ascii="Cambria" w:hAnsi="Cambria" w:cstheme="minorHAnsi"/>
          <w:b/>
          <w:sz w:val="24"/>
          <w:szCs w:val="24"/>
        </w:rPr>
      </w:pPr>
    </w:p>
    <w:p w14:paraId="29CD4231" w14:textId="4C543DE5"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57"/>
        <w:gridCol w:w="7220"/>
        <w:gridCol w:w="986"/>
        <w:gridCol w:w="1300"/>
        <w:gridCol w:w="705"/>
      </w:tblGrid>
      <w:tr w:rsidR="004F56E7" w14:paraId="54FACC6B" w14:textId="77777777" w:rsidTr="007115C2">
        <w:tc>
          <w:tcPr>
            <w:tcW w:w="10768" w:type="dxa"/>
            <w:gridSpan w:val="5"/>
          </w:tcPr>
          <w:p w14:paraId="3852A117" w14:textId="02B6FA21"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w:t>
            </w:r>
            <w:r w:rsidR="00135982">
              <w:rPr>
                <w:rFonts w:ascii="Cambria" w:hAnsi="Cambria" w:cstheme="minorHAnsi"/>
                <w:b/>
                <w:bCs/>
                <w:sz w:val="24"/>
                <w:szCs w:val="24"/>
              </w:rPr>
              <w:t xml:space="preserve">all the </w:t>
            </w:r>
            <w:r w:rsidRPr="00293D36">
              <w:rPr>
                <w:rFonts w:ascii="Cambria" w:hAnsi="Cambria" w:cstheme="minorHAnsi"/>
                <w:b/>
                <w:bCs/>
                <w:sz w:val="24"/>
                <w:szCs w:val="24"/>
              </w:rPr>
              <w:t>Question</w:t>
            </w:r>
            <w:r w:rsidR="00135982">
              <w:rPr>
                <w:rFonts w:ascii="Cambria" w:hAnsi="Cambria" w:cstheme="minorHAnsi"/>
                <w:b/>
                <w:bCs/>
                <w:sz w:val="24"/>
                <w:szCs w:val="24"/>
              </w:rPr>
              <w:t>s</w:t>
            </w:r>
            <w:r w:rsidRPr="00293D36">
              <w:rPr>
                <w:rFonts w:ascii="Cambria" w:hAnsi="Cambria" w:cstheme="minorHAnsi"/>
                <w:b/>
                <w:bCs/>
                <w:sz w:val="24"/>
                <w:szCs w:val="24"/>
              </w:rPr>
              <w:t xml:space="preserve">. </w:t>
            </w:r>
            <w:r w:rsidR="00135982">
              <w:rPr>
                <w:rFonts w:ascii="Cambria" w:hAnsi="Cambria" w:cstheme="minorHAnsi"/>
                <w:b/>
                <w:bCs/>
                <w:sz w:val="24"/>
                <w:szCs w:val="24"/>
              </w:rPr>
              <w:t xml:space="preserve">Each </w:t>
            </w:r>
            <w:r>
              <w:rPr>
                <w:rFonts w:ascii="Cambria" w:hAnsi="Cambria" w:cstheme="minorHAnsi"/>
                <w:b/>
                <w:bCs/>
                <w:sz w:val="24"/>
                <w:szCs w:val="24"/>
              </w:rPr>
              <w:t>Q</w:t>
            </w:r>
            <w:r w:rsidRPr="00293D36">
              <w:rPr>
                <w:rFonts w:ascii="Cambria" w:hAnsi="Cambria" w:cstheme="minorHAnsi"/>
                <w:b/>
                <w:bCs/>
                <w:sz w:val="24"/>
                <w:szCs w:val="24"/>
              </w:rPr>
              <w:t xml:space="preserve">uestion carries </w:t>
            </w:r>
            <w:r>
              <w:rPr>
                <w:rFonts w:ascii="Cambria" w:hAnsi="Cambria" w:cstheme="minorHAnsi"/>
                <w:b/>
                <w:bCs/>
                <w:sz w:val="24"/>
                <w:szCs w:val="24"/>
              </w:rPr>
              <w:t xml:space="preserve">15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135982">
              <w:rPr>
                <w:rFonts w:ascii="Cambria" w:hAnsi="Cambria" w:cstheme="minorHAnsi"/>
                <w:b/>
                <w:bCs/>
                <w:sz w:val="24"/>
                <w:szCs w:val="24"/>
              </w:rPr>
              <w:t>15</w:t>
            </w:r>
            <w:r>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2</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0259A3" w14:paraId="0C5D919C" w14:textId="77777777" w:rsidTr="00F86340">
        <w:trPr>
          <w:trHeight w:val="858"/>
        </w:trPr>
        <w:tc>
          <w:tcPr>
            <w:tcW w:w="562" w:type="dxa"/>
          </w:tcPr>
          <w:p w14:paraId="3480FABD" w14:textId="470337FD" w:rsidR="000259A3" w:rsidRDefault="004273DC">
            <w:pPr>
              <w:jc w:val="center"/>
              <w:rPr>
                <w:rFonts w:ascii="Cambria" w:hAnsi="Cambria" w:cstheme="minorHAnsi"/>
                <w:b/>
                <w:sz w:val="24"/>
                <w:szCs w:val="24"/>
              </w:rPr>
            </w:pPr>
            <w:r>
              <w:rPr>
                <w:rFonts w:ascii="Cambria" w:hAnsi="Cambria" w:cstheme="minorHAnsi"/>
                <w:b/>
                <w:sz w:val="24"/>
                <w:szCs w:val="24"/>
              </w:rPr>
              <w:t>19</w:t>
            </w:r>
          </w:p>
        </w:tc>
        <w:tc>
          <w:tcPr>
            <w:tcW w:w="7655" w:type="dxa"/>
          </w:tcPr>
          <w:p w14:paraId="6F96680E" w14:textId="77777777" w:rsidR="003E0F24" w:rsidRPr="004273DC" w:rsidRDefault="003E0F24" w:rsidP="004273DC">
            <w:pPr>
              <w:jc w:val="both"/>
              <w:rPr>
                <w:rFonts w:ascii="Cambria" w:hAnsi="Cambria" w:cstheme="minorHAnsi"/>
                <w:bCs/>
                <w:sz w:val="24"/>
                <w:szCs w:val="24"/>
              </w:rPr>
            </w:pPr>
            <w:r w:rsidRPr="004273DC">
              <w:rPr>
                <w:rFonts w:ascii="Cambria" w:hAnsi="Cambria" w:cstheme="minorHAnsi"/>
                <w:bCs/>
                <w:sz w:val="24"/>
                <w:szCs w:val="24"/>
              </w:rPr>
              <w:t xml:space="preserve">A few days back in Uttar Pradesh, an ATM of a nationalized bank in </w:t>
            </w:r>
            <w:proofErr w:type="spellStart"/>
            <w:r w:rsidRPr="004273DC">
              <w:rPr>
                <w:rFonts w:ascii="Cambria" w:hAnsi="Cambria" w:cstheme="minorHAnsi"/>
                <w:bCs/>
                <w:sz w:val="24"/>
                <w:szCs w:val="24"/>
              </w:rPr>
              <w:t>Shahjahanpur</w:t>
            </w:r>
            <w:proofErr w:type="spellEnd"/>
            <w:r w:rsidRPr="004273DC">
              <w:rPr>
                <w:rFonts w:ascii="Cambria" w:hAnsi="Cambria" w:cstheme="minorHAnsi"/>
                <w:bCs/>
                <w:sz w:val="24"/>
                <w:szCs w:val="24"/>
              </w:rPr>
              <w:t xml:space="preserve"> dispensed counterfeit </w:t>
            </w:r>
            <w:proofErr w:type="spellStart"/>
            <w:r w:rsidRPr="004273DC">
              <w:rPr>
                <w:rFonts w:ascii="Cambria" w:hAnsi="Cambria" w:cstheme="minorHAnsi"/>
                <w:bCs/>
                <w:sz w:val="24"/>
                <w:szCs w:val="24"/>
              </w:rPr>
              <w:t>Rs</w:t>
            </w:r>
            <w:proofErr w:type="spellEnd"/>
            <w:r w:rsidRPr="004273DC">
              <w:rPr>
                <w:rFonts w:ascii="Cambria" w:hAnsi="Cambria" w:cstheme="minorHAnsi"/>
                <w:bCs/>
                <w:sz w:val="24"/>
                <w:szCs w:val="24"/>
              </w:rPr>
              <w:t xml:space="preserve">. 2,000 notes. The victim </w:t>
            </w:r>
            <w:proofErr w:type="spellStart"/>
            <w:r w:rsidRPr="004273DC">
              <w:rPr>
                <w:rFonts w:ascii="Cambria" w:hAnsi="Cambria" w:cstheme="minorHAnsi"/>
                <w:bCs/>
                <w:sz w:val="24"/>
                <w:szCs w:val="24"/>
              </w:rPr>
              <w:t>Puneet</w:t>
            </w:r>
            <w:proofErr w:type="spellEnd"/>
            <w:r w:rsidRPr="004273DC">
              <w:rPr>
                <w:rFonts w:ascii="Cambria" w:hAnsi="Cambria" w:cstheme="minorHAnsi"/>
                <w:bCs/>
                <w:sz w:val="24"/>
                <w:szCs w:val="24"/>
              </w:rPr>
              <w:t xml:space="preserve"> Gupta, who withdrew a total of </w:t>
            </w:r>
            <w:proofErr w:type="spellStart"/>
            <w:r w:rsidRPr="004273DC">
              <w:rPr>
                <w:rFonts w:ascii="Cambria" w:hAnsi="Cambria" w:cstheme="minorHAnsi"/>
                <w:bCs/>
                <w:sz w:val="24"/>
                <w:szCs w:val="24"/>
              </w:rPr>
              <w:t>Rs</w:t>
            </w:r>
            <w:proofErr w:type="spellEnd"/>
            <w:r w:rsidRPr="004273DC">
              <w:rPr>
                <w:rFonts w:ascii="Cambria" w:hAnsi="Cambria" w:cstheme="minorHAnsi"/>
                <w:bCs/>
                <w:sz w:val="24"/>
                <w:szCs w:val="24"/>
              </w:rPr>
              <w:t xml:space="preserve">. 10,000, was shocked when he found that one of the five notes he withdrew was a scanned copy, but the bank refused to change it. They, in fact, even refused to acknowledge that the note came out of their ATM. His friend </w:t>
            </w:r>
            <w:proofErr w:type="spellStart"/>
            <w:r w:rsidRPr="004273DC">
              <w:rPr>
                <w:rFonts w:ascii="Cambria" w:hAnsi="Cambria" w:cstheme="minorHAnsi"/>
                <w:bCs/>
                <w:sz w:val="24"/>
                <w:szCs w:val="24"/>
              </w:rPr>
              <w:t>Avneet</w:t>
            </w:r>
            <w:proofErr w:type="spellEnd"/>
            <w:r w:rsidRPr="004273DC">
              <w:rPr>
                <w:rFonts w:ascii="Cambria" w:hAnsi="Cambria" w:cstheme="minorHAnsi"/>
                <w:bCs/>
                <w:sz w:val="24"/>
                <w:szCs w:val="24"/>
              </w:rPr>
              <w:t xml:space="preserve"> who is banker told him that as per the Reserve Bank directive issued in May 2012, no bank can put back into circulation currency notes (of </w:t>
            </w:r>
            <w:proofErr w:type="spellStart"/>
            <w:r w:rsidRPr="004273DC">
              <w:rPr>
                <w:rFonts w:ascii="Cambria" w:hAnsi="Cambria" w:cstheme="minorHAnsi"/>
                <w:bCs/>
                <w:sz w:val="24"/>
                <w:szCs w:val="24"/>
              </w:rPr>
              <w:t>Rs</w:t>
            </w:r>
            <w:proofErr w:type="spellEnd"/>
            <w:r w:rsidRPr="004273DC">
              <w:rPr>
                <w:rFonts w:ascii="Cambria" w:hAnsi="Cambria" w:cstheme="minorHAnsi"/>
                <w:bCs/>
                <w:sz w:val="24"/>
                <w:szCs w:val="24"/>
              </w:rPr>
              <w:t>. 100 and higher denominations) received by them, without first processing them for authenticity. Moreover he suggested to him to exercise a particular right and ask the bank for evidence on the kind of steps being taken by the bank to stop fake notes entering the ATM and also the number of complaints that they have received so far from consumers about fake notes coming out of their ATMs.</w:t>
            </w:r>
          </w:p>
          <w:p w14:paraId="7822C470" w14:textId="77777777" w:rsidR="003E0F24" w:rsidRPr="003E0F24" w:rsidRDefault="003E0F24" w:rsidP="003E0F24">
            <w:pPr>
              <w:pStyle w:val="ListParagraph"/>
              <w:rPr>
                <w:rFonts w:ascii="Cambria" w:hAnsi="Cambria" w:cstheme="minorHAnsi"/>
                <w:bCs/>
                <w:sz w:val="24"/>
                <w:szCs w:val="24"/>
              </w:rPr>
            </w:pPr>
          </w:p>
          <w:p w14:paraId="68D6F77E" w14:textId="77777777" w:rsidR="003E0F24" w:rsidRPr="003E0F24" w:rsidRDefault="003E0F24" w:rsidP="003E0F24">
            <w:pPr>
              <w:pStyle w:val="ListParagraph"/>
              <w:rPr>
                <w:rFonts w:ascii="Cambria" w:hAnsi="Cambria" w:cstheme="minorHAnsi"/>
                <w:bCs/>
                <w:sz w:val="24"/>
                <w:szCs w:val="24"/>
              </w:rPr>
            </w:pPr>
            <w:r w:rsidRPr="003E0F24">
              <w:rPr>
                <w:rFonts w:ascii="Cambria" w:hAnsi="Cambria" w:cstheme="minorHAnsi"/>
                <w:bCs/>
                <w:sz w:val="24"/>
                <w:szCs w:val="24"/>
              </w:rPr>
              <w:t>Question:</w:t>
            </w:r>
          </w:p>
          <w:p w14:paraId="19E191E4" w14:textId="1A32537C" w:rsidR="003E0F24" w:rsidRPr="003E0F24" w:rsidRDefault="003E0F24" w:rsidP="003E0F24">
            <w:pPr>
              <w:pStyle w:val="ListParagraph"/>
              <w:rPr>
                <w:rFonts w:ascii="Cambria" w:hAnsi="Cambria" w:cstheme="minorHAnsi"/>
                <w:bCs/>
                <w:sz w:val="24"/>
                <w:szCs w:val="24"/>
              </w:rPr>
            </w:pPr>
            <w:proofErr w:type="gramStart"/>
            <w:r w:rsidRPr="003E0F24">
              <w:rPr>
                <w:rFonts w:ascii="Cambria" w:hAnsi="Cambria" w:cstheme="minorHAnsi"/>
                <w:bCs/>
                <w:sz w:val="24"/>
                <w:szCs w:val="24"/>
              </w:rPr>
              <w:t>1.</w:t>
            </w:r>
            <w:r w:rsidR="00466583">
              <w:rPr>
                <w:rFonts w:ascii="Cambria" w:hAnsi="Cambria" w:cstheme="minorHAnsi"/>
                <w:bCs/>
                <w:sz w:val="24"/>
                <w:szCs w:val="24"/>
              </w:rPr>
              <w:t>Analyse</w:t>
            </w:r>
            <w:proofErr w:type="gramEnd"/>
            <w:r w:rsidRPr="003E0F24">
              <w:rPr>
                <w:rFonts w:ascii="Cambria" w:hAnsi="Cambria" w:cstheme="minorHAnsi"/>
                <w:bCs/>
                <w:sz w:val="24"/>
                <w:szCs w:val="24"/>
              </w:rPr>
              <w:t xml:space="preserve"> the right of consumer that </w:t>
            </w:r>
            <w:proofErr w:type="spellStart"/>
            <w:r w:rsidRPr="003E0F24">
              <w:rPr>
                <w:rFonts w:ascii="Cambria" w:hAnsi="Cambria" w:cstheme="minorHAnsi"/>
                <w:bCs/>
                <w:sz w:val="24"/>
                <w:szCs w:val="24"/>
              </w:rPr>
              <w:t>Puneet</w:t>
            </w:r>
            <w:proofErr w:type="spellEnd"/>
            <w:r w:rsidRPr="003E0F24">
              <w:rPr>
                <w:rFonts w:ascii="Cambria" w:hAnsi="Cambria" w:cstheme="minorHAnsi"/>
                <w:bCs/>
                <w:sz w:val="24"/>
                <w:szCs w:val="24"/>
              </w:rPr>
              <w:t xml:space="preserve"> Gupta has been suggested to exercise by his friend in the above case.</w:t>
            </w:r>
          </w:p>
          <w:p w14:paraId="532004A4" w14:textId="7ED78B1D" w:rsidR="000259A3" w:rsidRPr="00144BCC" w:rsidRDefault="00466583" w:rsidP="003E0F24">
            <w:pPr>
              <w:pStyle w:val="ListParagraph"/>
              <w:ind w:left="0"/>
              <w:rPr>
                <w:rFonts w:ascii="Cambria" w:hAnsi="Cambria" w:cstheme="minorHAnsi"/>
                <w:bCs/>
                <w:sz w:val="24"/>
                <w:szCs w:val="24"/>
              </w:rPr>
            </w:pPr>
            <w:r>
              <w:rPr>
                <w:rFonts w:ascii="Cambria" w:hAnsi="Cambria" w:cstheme="minorHAnsi"/>
                <w:bCs/>
                <w:sz w:val="24"/>
                <w:szCs w:val="24"/>
              </w:rPr>
              <w:t xml:space="preserve">         </w:t>
            </w:r>
            <w:r w:rsidR="003E0F24" w:rsidRPr="003E0F24">
              <w:rPr>
                <w:rFonts w:ascii="Cambria" w:hAnsi="Cambria" w:cstheme="minorHAnsi"/>
                <w:bCs/>
                <w:sz w:val="24"/>
                <w:szCs w:val="24"/>
              </w:rPr>
              <w:t>2.</w:t>
            </w:r>
            <w:r w:rsidR="003E0F24" w:rsidRPr="003E0F24">
              <w:rPr>
                <w:rFonts w:ascii="Cambria" w:hAnsi="Cambria" w:cstheme="minorHAnsi"/>
                <w:bCs/>
                <w:sz w:val="24"/>
                <w:szCs w:val="24"/>
              </w:rPr>
              <w:tab/>
            </w:r>
            <w:r>
              <w:rPr>
                <w:rFonts w:ascii="Cambria" w:hAnsi="Cambria" w:cstheme="minorHAnsi"/>
                <w:bCs/>
                <w:sz w:val="24"/>
                <w:szCs w:val="24"/>
              </w:rPr>
              <w:t xml:space="preserve">Examine the </w:t>
            </w:r>
            <w:r w:rsidR="003E0F24" w:rsidRPr="003E0F24">
              <w:rPr>
                <w:rFonts w:ascii="Cambria" w:hAnsi="Cambria" w:cstheme="minorHAnsi"/>
                <w:bCs/>
                <w:sz w:val="24"/>
                <w:szCs w:val="24"/>
              </w:rPr>
              <w:t>List any two values being ignored by the bank.</w:t>
            </w:r>
          </w:p>
        </w:tc>
        <w:tc>
          <w:tcPr>
            <w:tcW w:w="992" w:type="dxa"/>
          </w:tcPr>
          <w:p w14:paraId="0E5EFB92" w14:textId="77234D95" w:rsidR="000259A3" w:rsidRDefault="00F86340">
            <w:pPr>
              <w:jc w:val="center"/>
              <w:rPr>
                <w:rFonts w:ascii="Cambria" w:hAnsi="Cambria" w:cstheme="minorHAnsi"/>
                <w:b/>
                <w:sz w:val="24"/>
                <w:szCs w:val="24"/>
              </w:rPr>
            </w:pPr>
            <w:r>
              <w:rPr>
                <w:rFonts w:ascii="Cambria" w:hAnsi="Cambria" w:cstheme="minorHAnsi"/>
                <w:b/>
                <w:sz w:val="24"/>
                <w:szCs w:val="24"/>
              </w:rPr>
              <w:lastRenderedPageBreak/>
              <w:t>15 Marks</w:t>
            </w:r>
          </w:p>
        </w:tc>
        <w:tc>
          <w:tcPr>
            <w:tcW w:w="851" w:type="dxa"/>
          </w:tcPr>
          <w:p w14:paraId="6CE5CA68" w14:textId="31F2ED2C" w:rsidR="000259A3" w:rsidRDefault="00144BCC">
            <w:pPr>
              <w:jc w:val="center"/>
              <w:rPr>
                <w:rFonts w:ascii="Cambria" w:hAnsi="Cambria" w:cstheme="minorHAnsi"/>
                <w:b/>
                <w:sz w:val="24"/>
                <w:szCs w:val="24"/>
              </w:rPr>
            </w:pPr>
            <w:r>
              <w:rPr>
                <w:rFonts w:ascii="Cambria" w:hAnsi="Cambria" w:cstheme="minorHAnsi"/>
                <w:b/>
                <w:sz w:val="24"/>
                <w:szCs w:val="24"/>
              </w:rPr>
              <w:t>ANALYSIS</w:t>
            </w:r>
          </w:p>
        </w:tc>
        <w:tc>
          <w:tcPr>
            <w:tcW w:w="708" w:type="dxa"/>
          </w:tcPr>
          <w:p w14:paraId="4692E4BA" w14:textId="4F818BF2" w:rsidR="000259A3" w:rsidRDefault="00F86340">
            <w:pPr>
              <w:jc w:val="center"/>
              <w:rPr>
                <w:rFonts w:ascii="Cambria" w:hAnsi="Cambria" w:cstheme="minorHAnsi"/>
                <w:b/>
                <w:sz w:val="24"/>
                <w:szCs w:val="24"/>
              </w:rPr>
            </w:pPr>
            <w:r>
              <w:rPr>
                <w:rFonts w:ascii="Cambria" w:hAnsi="Cambria" w:cstheme="minorHAnsi"/>
                <w:b/>
                <w:sz w:val="24"/>
                <w:szCs w:val="24"/>
              </w:rPr>
              <w:t>CO</w:t>
            </w:r>
            <w:r w:rsidR="00144BCC">
              <w:rPr>
                <w:rFonts w:ascii="Cambria" w:hAnsi="Cambria" w:cstheme="minorHAnsi"/>
                <w:b/>
                <w:sz w:val="24"/>
                <w:szCs w:val="24"/>
              </w:rPr>
              <w:t>3</w:t>
            </w:r>
          </w:p>
        </w:tc>
      </w:tr>
      <w:tr w:rsidR="00135982" w14:paraId="63A1BE15" w14:textId="77777777" w:rsidTr="00F86340">
        <w:trPr>
          <w:trHeight w:val="858"/>
        </w:trPr>
        <w:tc>
          <w:tcPr>
            <w:tcW w:w="562" w:type="dxa"/>
          </w:tcPr>
          <w:p w14:paraId="0B56A48F" w14:textId="0C77CC4F" w:rsidR="00135982" w:rsidRDefault="004273DC" w:rsidP="00135982">
            <w:pPr>
              <w:jc w:val="center"/>
              <w:rPr>
                <w:rFonts w:ascii="Cambria" w:hAnsi="Cambria" w:cstheme="minorHAnsi"/>
                <w:b/>
                <w:sz w:val="24"/>
                <w:szCs w:val="24"/>
              </w:rPr>
            </w:pPr>
            <w:r>
              <w:rPr>
                <w:rFonts w:ascii="Cambria" w:hAnsi="Cambria" w:cstheme="minorHAnsi"/>
                <w:b/>
                <w:sz w:val="24"/>
                <w:szCs w:val="24"/>
              </w:rPr>
              <w:lastRenderedPageBreak/>
              <w:t>20</w:t>
            </w:r>
            <w:bookmarkStart w:id="0" w:name="_GoBack"/>
            <w:bookmarkEnd w:id="0"/>
          </w:p>
        </w:tc>
        <w:tc>
          <w:tcPr>
            <w:tcW w:w="7655" w:type="dxa"/>
          </w:tcPr>
          <w:p w14:paraId="149F121E" w14:textId="2EC7E492" w:rsidR="003E0F24" w:rsidRDefault="003E0F24" w:rsidP="006F1636">
            <w:pPr>
              <w:pStyle w:val="ListParagraph"/>
              <w:ind w:left="0"/>
              <w:jc w:val="both"/>
              <w:rPr>
                <w:rFonts w:ascii="Cambria" w:hAnsi="Cambria" w:cstheme="minorHAnsi"/>
                <w:bCs/>
                <w:sz w:val="24"/>
                <w:szCs w:val="24"/>
              </w:rPr>
            </w:pPr>
            <w:r w:rsidRPr="003E0F24">
              <w:rPr>
                <w:rFonts w:ascii="Cambria" w:hAnsi="Cambria" w:cstheme="minorHAnsi"/>
                <w:bCs/>
                <w:sz w:val="24"/>
                <w:szCs w:val="24"/>
              </w:rPr>
              <w:t>Mr. Das, a customer came to the shop and asked for wooden logs measuring 4 inches broad</w:t>
            </w:r>
            <w:r w:rsidR="006F1636">
              <w:rPr>
                <w:rFonts w:ascii="Cambria" w:hAnsi="Cambria" w:cstheme="minorHAnsi"/>
                <w:bCs/>
                <w:sz w:val="24"/>
                <w:szCs w:val="24"/>
              </w:rPr>
              <w:t xml:space="preserve"> </w:t>
            </w:r>
            <w:r w:rsidRPr="003E0F24">
              <w:rPr>
                <w:rFonts w:ascii="Cambria" w:hAnsi="Cambria" w:cstheme="minorHAnsi"/>
                <w:bCs/>
                <w:sz w:val="24"/>
                <w:szCs w:val="24"/>
              </w:rPr>
              <w:t>and 8 feet long as required by the carpenter. Mr. Das specifically mentioned that he required</w:t>
            </w:r>
            <w:r w:rsidR="006F1636">
              <w:rPr>
                <w:rFonts w:ascii="Cambria" w:hAnsi="Cambria" w:cstheme="minorHAnsi"/>
                <w:bCs/>
                <w:sz w:val="24"/>
                <w:szCs w:val="24"/>
              </w:rPr>
              <w:t xml:space="preserve"> </w:t>
            </w:r>
            <w:r w:rsidRPr="003E0F24">
              <w:rPr>
                <w:rFonts w:ascii="Cambria" w:hAnsi="Cambria" w:cstheme="minorHAnsi"/>
                <w:bCs/>
                <w:sz w:val="24"/>
                <w:szCs w:val="24"/>
              </w:rPr>
              <w:t>the wood which would be best suited for the purpose of making wooden doors and window</w:t>
            </w:r>
            <w:r w:rsidR="006F1636">
              <w:rPr>
                <w:rFonts w:ascii="Cambria" w:hAnsi="Cambria" w:cstheme="minorHAnsi"/>
                <w:bCs/>
                <w:sz w:val="24"/>
                <w:szCs w:val="24"/>
              </w:rPr>
              <w:t xml:space="preserve"> </w:t>
            </w:r>
            <w:r w:rsidRPr="003E0F24">
              <w:rPr>
                <w:rFonts w:ascii="Cambria" w:hAnsi="Cambria" w:cstheme="minorHAnsi"/>
                <w:bCs/>
                <w:sz w:val="24"/>
                <w:szCs w:val="24"/>
              </w:rPr>
              <w:t>frames. The Shop owner agreed and arranged the wooden pieces cut into as per the buyers</w:t>
            </w:r>
            <w:r w:rsidR="006F1636">
              <w:rPr>
                <w:rFonts w:ascii="Cambria" w:hAnsi="Cambria" w:cstheme="minorHAnsi"/>
                <w:bCs/>
                <w:sz w:val="24"/>
                <w:szCs w:val="24"/>
              </w:rPr>
              <w:t xml:space="preserve"> </w:t>
            </w:r>
            <w:r w:rsidRPr="003E0F24">
              <w:rPr>
                <w:rFonts w:ascii="Cambria" w:hAnsi="Cambria" w:cstheme="minorHAnsi"/>
                <w:bCs/>
                <w:sz w:val="24"/>
                <w:szCs w:val="24"/>
              </w:rPr>
              <w:t>requirements.</w:t>
            </w:r>
            <w:r w:rsidR="006F1636">
              <w:rPr>
                <w:rFonts w:ascii="Cambria" w:hAnsi="Cambria" w:cstheme="minorHAnsi"/>
                <w:bCs/>
                <w:sz w:val="24"/>
                <w:szCs w:val="24"/>
              </w:rPr>
              <w:t xml:space="preserve"> </w:t>
            </w:r>
            <w:r w:rsidRPr="003E0F24">
              <w:rPr>
                <w:rFonts w:ascii="Cambria" w:hAnsi="Cambria" w:cstheme="minorHAnsi"/>
                <w:bCs/>
                <w:sz w:val="24"/>
                <w:szCs w:val="24"/>
              </w:rPr>
              <w:t xml:space="preserve">The carpenter visited Mr. </w:t>
            </w:r>
            <w:proofErr w:type="spellStart"/>
            <w:r w:rsidRPr="003E0F24">
              <w:rPr>
                <w:rFonts w:ascii="Cambria" w:hAnsi="Cambria" w:cstheme="minorHAnsi"/>
                <w:bCs/>
                <w:sz w:val="24"/>
                <w:szCs w:val="24"/>
              </w:rPr>
              <w:t>Das's</w:t>
            </w:r>
            <w:proofErr w:type="spellEnd"/>
            <w:r w:rsidRPr="003E0F24">
              <w:rPr>
                <w:rFonts w:ascii="Cambria" w:hAnsi="Cambria" w:cstheme="minorHAnsi"/>
                <w:bCs/>
                <w:sz w:val="24"/>
                <w:szCs w:val="24"/>
              </w:rPr>
              <w:t xml:space="preserve"> house next day, and he found that the seller has supplied</w:t>
            </w:r>
            <w:r w:rsidR="006F1636">
              <w:rPr>
                <w:rFonts w:ascii="Cambria" w:hAnsi="Cambria" w:cstheme="minorHAnsi"/>
                <w:bCs/>
                <w:sz w:val="24"/>
                <w:szCs w:val="24"/>
              </w:rPr>
              <w:t xml:space="preserve"> </w:t>
            </w:r>
            <w:r w:rsidRPr="003E0F24">
              <w:rPr>
                <w:rFonts w:ascii="Cambria" w:hAnsi="Cambria" w:cstheme="minorHAnsi"/>
                <w:bCs/>
                <w:sz w:val="24"/>
                <w:szCs w:val="24"/>
              </w:rPr>
              <w:t>Mango Tree wood which would most unsuitable for the purpose. The carpenter asked Mr. Das</w:t>
            </w:r>
            <w:r w:rsidR="006F1636">
              <w:rPr>
                <w:rFonts w:ascii="Cambria" w:hAnsi="Cambria" w:cstheme="minorHAnsi"/>
                <w:bCs/>
                <w:sz w:val="24"/>
                <w:szCs w:val="24"/>
              </w:rPr>
              <w:t xml:space="preserve"> </w:t>
            </w:r>
            <w:r w:rsidRPr="003E0F24">
              <w:rPr>
                <w:rFonts w:ascii="Cambria" w:hAnsi="Cambria" w:cstheme="minorHAnsi"/>
                <w:bCs/>
                <w:sz w:val="24"/>
                <w:szCs w:val="24"/>
              </w:rPr>
              <w:t>to return the wooden logs as it would not meet his requirements.</w:t>
            </w:r>
            <w:r w:rsidR="006F1636">
              <w:rPr>
                <w:rFonts w:ascii="Cambria" w:hAnsi="Cambria" w:cstheme="minorHAnsi"/>
                <w:bCs/>
                <w:sz w:val="24"/>
                <w:szCs w:val="24"/>
              </w:rPr>
              <w:t xml:space="preserve"> </w:t>
            </w:r>
            <w:r w:rsidRPr="003E0F24">
              <w:rPr>
                <w:rFonts w:ascii="Cambria" w:hAnsi="Cambria" w:cstheme="minorHAnsi"/>
                <w:bCs/>
                <w:sz w:val="24"/>
                <w:szCs w:val="24"/>
              </w:rPr>
              <w:t>The Shop owner refused to accept return of the wooden logs on the plea that logs were cut to</w:t>
            </w:r>
            <w:r w:rsidR="006F1636">
              <w:rPr>
                <w:rFonts w:ascii="Cambria" w:hAnsi="Cambria" w:cstheme="minorHAnsi"/>
                <w:bCs/>
                <w:sz w:val="24"/>
                <w:szCs w:val="24"/>
              </w:rPr>
              <w:t xml:space="preserve"> </w:t>
            </w:r>
            <w:r w:rsidRPr="003E0F24">
              <w:rPr>
                <w:rFonts w:ascii="Cambria" w:hAnsi="Cambria" w:cstheme="minorHAnsi"/>
                <w:bCs/>
                <w:sz w:val="24"/>
                <w:szCs w:val="24"/>
              </w:rPr>
              <w:t>specific requirements of Mr. Das and hence could not be resold.</w:t>
            </w:r>
          </w:p>
          <w:p w14:paraId="0480EE56" w14:textId="12B65271" w:rsidR="007E11D7" w:rsidRPr="007E11D7" w:rsidRDefault="007E11D7" w:rsidP="005B4457">
            <w:pPr>
              <w:pStyle w:val="ListParagraph"/>
              <w:ind w:left="0"/>
              <w:rPr>
                <w:rFonts w:ascii="Cambria" w:hAnsi="Cambria" w:cstheme="minorHAnsi"/>
                <w:b/>
                <w:sz w:val="24"/>
                <w:szCs w:val="24"/>
              </w:rPr>
            </w:pPr>
            <w:r w:rsidRPr="007E11D7">
              <w:rPr>
                <w:rFonts w:ascii="Cambria" w:hAnsi="Cambria" w:cstheme="minorHAnsi"/>
                <w:b/>
                <w:sz w:val="24"/>
                <w:szCs w:val="24"/>
              </w:rPr>
              <w:t xml:space="preserve">Questions </w:t>
            </w:r>
          </w:p>
          <w:p w14:paraId="098D4771" w14:textId="6F178700" w:rsidR="003E0F24" w:rsidRDefault="00466583" w:rsidP="005B4457">
            <w:pPr>
              <w:pStyle w:val="ListParagraph"/>
              <w:ind w:left="0"/>
              <w:rPr>
                <w:rFonts w:ascii="Cambria" w:hAnsi="Cambria" w:cstheme="minorHAnsi"/>
                <w:bCs/>
                <w:sz w:val="24"/>
                <w:szCs w:val="24"/>
              </w:rPr>
            </w:pPr>
            <w:r w:rsidRPr="003E0F24">
              <w:rPr>
                <w:rFonts w:ascii="Cambria" w:hAnsi="Cambria" w:cstheme="minorHAnsi"/>
                <w:bCs/>
                <w:sz w:val="24"/>
                <w:szCs w:val="24"/>
              </w:rPr>
              <w:t xml:space="preserve">I. </w:t>
            </w:r>
            <w:r>
              <w:rPr>
                <w:rFonts w:ascii="Cambria" w:hAnsi="Cambria" w:cstheme="minorHAnsi"/>
                <w:bCs/>
                <w:sz w:val="24"/>
                <w:szCs w:val="24"/>
              </w:rPr>
              <w:t xml:space="preserve">Analyze </w:t>
            </w:r>
            <w:r w:rsidR="003E0F24" w:rsidRPr="003E0F24">
              <w:rPr>
                <w:rFonts w:ascii="Cambria" w:hAnsi="Cambria" w:cstheme="minorHAnsi"/>
                <w:bCs/>
                <w:sz w:val="24"/>
                <w:szCs w:val="24"/>
              </w:rPr>
              <w:t xml:space="preserve">the duty of the buyer as well as the seller according to the doctrine of “Caveat Emptor”. </w:t>
            </w:r>
          </w:p>
          <w:p w14:paraId="15F3C011" w14:textId="45989386" w:rsidR="00135982" w:rsidRPr="00424736" w:rsidRDefault="003E0F24" w:rsidP="005B4457">
            <w:pPr>
              <w:pStyle w:val="ListParagraph"/>
              <w:ind w:left="0"/>
              <w:rPr>
                <w:rFonts w:ascii="Cambria" w:hAnsi="Cambria" w:cstheme="minorHAnsi"/>
                <w:bCs/>
                <w:sz w:val="24"/>
                <w:szCs w:val="24"/>
              </w:rPr>
            </w:pPr>
            <w:r>
              <w:rPr>
                <w:rFonts w:ascii="Cambria" w:hAnsi="Cambria" w:cstheme="minorHAnsi"/>
                <w:bCs/>
                <w:sz w:val="24"/>
                <w:szCs w:val="24"/>
              </w:rPr>
              <w:t xml:space="preserve">Ii </w:t>
            </w:r>
            <w:r w:rsidR="00466583">
              <w:rPr>
                <w:rFonts w:ascii="Cambria" w:hAnsi="Cambria" w:cstheme="minorHAnsi"/>
                <w:bCs/>
                <w:sz w:val="24"/>
                <w:szCs w:val="24"/>
              </w:rPr>
              <w:t xml:space="preserve">Examine </w:t>
            </w:r>
            <w:r w:rsidRPr="003E0F24">
              <w:rPr>
                <w:rFonts w:ascii="Cambria" w:hAnsi="Cambria" w:cstheme="minorHAnsi"/>
                <w:bCs/>
                <w:sz w:val="24"/>
                <w:szCs w:val="24"/>
              </w:rPr>
              <w:t>Whether Mr. Das would be able to get the money back or the right kind of wood</w:t>
            </w:r>
            <w:r w:rsidR="006F1636">
              <w:rPr>
                <w:rFonts w:ascii="Cambria" w:hAnsi="Cambria" w:cstheme="minorHAnsi"/>
                <w:bCs/>
                <w:sz w:val="24"/>
                <w:szCs w:val="24"/>
              </w:rPr>
              <w:t xml:space="preserve"> </w:t>
            </w:r>
            <w:r w:rsidRPr="003E0F24">
              <w:rPr>
                <w:rFonts w:ascii="Cambria" w:hAnsi="Cambria" w:cstheme="minorHAnsi"/>
                <w:bCs/>
                <w:sz w:val="24"/>
                <w:szCs w:val="24"/>
              </w:rPr>
              <w:t>as required serving his purpose?</w:t>
            </w:r>
          </w:p>
        </w:tc>
        <w:tc>
          <w:tcPr>
            <w:tcW w:w="992" w:type="dxa"/>
          </w:tcPr>
          <w:p w14:paraId="431C15E8" w14:textId="05037800" w:rsidR="00135982" w:rsidRDefault="00135982" w:rsidP="00135982">
            <w:pPr>
              <w:jc w:val="center"/>
              <w:rPr>
                <w:rFonts w:ascii="Cambria" w:hAnsi="Cambria" w:cstheme="minorHAnsi"/>
                <w:b/>
                <w:sz w:val="24"/>
                <w:szCs w:val="24"/>
              </w:rPr>
            </w:pPr>
            <w:r>
              <w:rPr>
                <w:rFonts w:ascii="Cambria" w:hAnsi="Cambria" w:cstheme="minorHAnsi"/>
                <w:b/>
                <w:sz w:val="24"/>
                <w:szCs w:val="24"/>
              </w:rPr>
              <w:t>15 Marks</w:t>
            </w:r>
          </w:p>
        </w:tc>
        <w:tc>
          <w:tcPr>
            <w:tcW w:w="851" w:type="dxa"/>
          </w:tcPr>
          <w:p w14:paraId="278134EF" w14:textId="50389F7E" w:rsidR="00135982" w:rsidRDefault="00144BCC" w:rsidP="00135982">
            <w:pPr>
              <w:jc w:val="center"/>
              <w:rPr>
                <w:rFonts w:ascii="Cambria" w:hAnsi="Cambria" w:cstheme="minorHAnsi"/>
                <w:b/>
                <w:sz w:val="24"/>
                <w:szCs w:val="24"/>
              </w:rPr>
            </w:pPr>
            <w:r>
              <w:rPr>
                <w:rFonts w:ascii="Cambria" w:hAnsi="Cambria" w:cstheme="minorHAnsi"/>
                <w:b/>
                <w:sz w:val="24"/>
                <w:szCs w:val="24"/>
              </w:rPr>
              <w:t>ANALYSIS</w:t>
            </w:r>
          </w:p>
        </w:tc>
        <w:tc>
          <w:tcPr>
            <w:tcW w:w="708" w:type="dxa"/>
          </w:tcPr>
          <w:p w14:paraId="22D86B86" w14:textId="274B85CF"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144BCC">
              <w:rPr>
                <w:rFonts w:ascii="Cambria" w:hAnsi="Cambria" w:cstheme="minorHAnsi"/>
                <w:b/>
                <w:sz w:val="24"/>
                <w:szCs w:val="24"/>
              </w:rPr>
              <w:t>4</w:t>
            </w:r>
          </w:p>
        </w:tc>
      </w:tr>
    </w:tbl>
    <w:p w14:paraId="1FB0DDAC" w14:textId="77777777" w:rsidR="000259A3" w:rsidRDefault="000259A3">
      <w:pPr>
        <w:pBdr>
          <w:top w:val="single" w:sz="4" w:space="0" w:color="auto"/>
        </w:pBdr>
        <w:jc w:val="center"/>
        <w:rPr>
          <w:rFonts w:ascii="Cambria" w:hAnsi="Cambria" w:cstheme="minorHAnsi"/>
          <w:b/>
          <w:sz w:val="24"/>
          <w:szCs w:val="24"/>
        </w:rPr>
      </w:pPr>
    </w:p>
    <w:p w14:paraId="74DAE205" w14:textId="77777777" w:rsidR="00554315" w:rsidRDefault="00554315" w:rsidP="00554315">
      <w:pPr>
        <w:jc w:val="both"/>
        <w:rPr>
          <w:b/>
          <w:bCs/>
          <w:u w:val="single"/>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1338B" w14:textId="77777777" w:rsidR="001108B3" w:rsidRDefault="001108B3">
      <w:pPr>
        <w:spacing w:line="240" w:lineRule="auto"/>
      </w:pPr>
      <w:r>
        <w:separator/>
      </w:r>
    </w:p>
  </w:endnote>
  <w:endnote w:type="continuationSeparator" w:id="0">
    <w:p w14:paraId="297812D4" w14:textId="77777777" w:rsidR="001108B3" w:rsidRDefault="001108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4273DC">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4273DC">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74AFD" w14:textId="77777777" w:rsidR="001108B3" w:rsidRDefault="001108B3">
      <w:pPr>
        <w:spacing w:after="0"/>
      </w:pPr>
      <w:r>
        <w:separator/>
      </w:r>
    </w:p>
  </w:footnote>
  <w:footnote w:type="continuationSeparator" w:id="0">
    <w:p w14:paraId="203BCCE1" w14:textId="77777777" w:rsidR="001108B3" w:rsidRDefault="001108B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B68"/>
    <w:multiLevelType w:val="hybridMultilevel"/>
    <w:tmpl w:val="8322574A"/>
    <w:lvl w:ilvl="0" w:tplc="6D50F0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754045C"/>
    <w:multiLevelType w:val="hybridMultilevel"/>
    <w:tmpl w:val="79A05352"/>
    <w:lvl w:ilvl="0" w:tplc="F0D0180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5DE3AAD"/>
    <w:multiLevelType w:val="hybridMultilevel"/>
    <w:tmpl w:val="1EBEB928"/>
    <w:lvl w:ilvl="0" w:tplc="2AEACF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3EC4276A"/>
    <w:multiLevelType w:val="hybridMultilevel"/>
    <w:tmpl w:val="56D477F8"/>
    <w:lvl w:ilvl="0" w:tplc="C122DEAE">
      <w:start w:val="1"/>
      <w:numFmt w:val="lowerRoman"/>
      <w:lvlText w:val="%1)"/>
      <w:lvlJc w:val="left"/>
      <w:pPr>
        <w:ind w:left="1080" w:hanging="720"/>
      </w:pPr>
      <w:rPr>
        <w:rFonts w:ascii="Cambria" w:eastAsia="Times New Roman" w:hAnsi="Cambria"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56814861"/>
    <w:multiLevelType w:val="hybridMultilevel"/>
    <w:tmpl w:val="F62A5F20"/>
    <w:lvl w:ilvl="0" w:tplc="B6927D7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D926326"/>
    <w:multiLevelType w:val="hybridMultilevel"/>
    <w:tmpl w:val="E5E62A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CCD0CDF"/>
    <w:multiLevelType w:val="hybridMultilevel"/>
    <w:tmpl w:val="AB8ED7CC"/>
    <w:lvl w:ilvl="0" w:tplc="70BC7F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lvlOverride w:ilvl="0">
      <w:startOverride w:val="1"/>
    </w:lvlOverride>
  </w:num>
  <w:num w:numId="2">
    <w:abstractNumId w:val="4"/>
  </w:num>
  <w:num w:numId="3">
    <w:abstractNumId w:val="10"/>
  </w:num>
  <w:num w:numId="4">
    <w:abstractNumId w:val="9"/>
  </w:num>
  <w:num w:numId="5">
    <w:abstractNumId w:val="1"/>
  </w:num>
  <w:num w:numId="6">
    <w:abstractNumId w:val="11"/>
  </w:num>
  <w:num w:numId="7">
    <w:abstractNumId w:val="0"/>
  </w:num>
  <w:num w:numId="8">
    <w:abstractNumId w:val="3"/>
  </w:num>
  <w:num w:numId="9">
    <w:abstractNumId w:val="7"/>
  </w:num>
  <w:num w:numId="10">
    <w:abstractNumId w:val="2"/>
  </w:num>
  <w:num w:numId="11">
    <w:abstractNumId w:val="5"/>
  </w:num>
  <w:num w:numId="12">
    <w:abstractNumId w:val="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4B1F"/>
    <w:rsid w:val="000259A3"/>
    <w:rsid w:val="0002657D"/>
    <w:rsid w:val="00033373"/>
    <w:rsid w:val="00034BCB"/>
    <w:rsid w:val="000358D4"/>
    <w:rsid w:val="00040B79"/>
    <w:rsid w:val="000503AF"/>
    <w:rsid w:val="00050D08"/>
    <w:rsid w:val="000524BC"/>
    <w:rsid w:val="0005250D"/>
    <w:rsid w:val="000530F5"/>
    <w:rsid w:val="00056855"/>
    <w:rsid w:val="000648F2"/>
    <w:rsid w:val="00065201"/>
    <w:rsid w:val="000717EF"/>
    <w:rsid w:val="00071F46"/>
    <w:rsid w:val="0007368D"/>
    <w:rsid w:val="00073A5E"/>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0B0C"/>
    <w:rsid w:val="0010425F"/>
    <w:rsid w:val="001106F0"/>
    <w:rsid w:val="001108B3"/>
    <w:rsid w:val="001238BC"/>
    <w:rsid w:val="001336A7"/>
    <w:rsid w:val="00135982"/>
    <w:rsid w:val="00140B7D"/>
    <w:rsid w:val="00142AC7"/>
    <w:rsid w:val="00143FDC"/>
    <w:rsid w:val="00144BCC"/>
    <w:rsid w:val="00145A1A"/>
    <w:rsid w:val="00146929"/>
    <w:rsid w:val="001479CA"/>
    <w:rsid w:val="00153139"/>
    <w:rsid w:val="001539B8"/>
    <w:rsid w:val="00154007"/>
    <w:rsid w:val="001551F7"/>
    <w:rsid w:val="00155797"/>
    <w:rsid w:val="00161A5E"/>
    <w:rsid w:val="00162063"/>
    <w:rsid w:val="00174926"/>
    <w:rsid w:val="00182CC4"/>
    <w:rsid w:val="00184C04"/>
    <w:rsid w:val="001877EF"/>
    <w:rsid w:val="001905BF"/>
    <w:rsid w:val="00191B3A"/>
    <w:rsid w:val="0019389E"/>
    <w:rsid w:val="00194CBC"/>
    <w:rsid w:val="001A6DF6"/>
    <w:rsid w:val="001B25E4"/>
    <w:rsid w:val="001B4EA0"/>
    <w:rsid w:val="001B6669"/>
    <w:rsid w:val="001C516B"/>
    <w:rsid w:val="001C7720"/>
    <w:rsid w:val="001D6A7D"/>
    <w:rsid w:val="001F4F78"/>
    <w:rsid w:val="00201872"/>
    <w:rsid w:val="002035DC"/>
    <w:rsid w:val="00203D7B"/>
    <w:rsid w:val="00205B01"/>
    <w:rsid w:val="00207C2A"/>
    <w:rsid w:val="00213E56"/>
    <w:rsid w:val="002247E5"/>
    <w:rsid w:val="00224CD7"/>
    <w:rsid w:val="002269FD"/>
    <w:rsid w:val="00231206"/>
    <w:rsid w:val="00231ACB"/>
    <w:rsid w:val="00234A37"/>
    <w:rsid w:val="002412B1"/>
    <w:rsid w:val="00242999"/>
    <w:rsid w:val="002458B2"/>
    <w:rsid w:val="0025552A"/>
    <w:rsid w:val="0025589C"/>
    <w:rsid w:val="00262B9C"/>
    <w:rsid w:val="00264B5B"/>
    <w:rsid w:val="00266538"/>
    <w:rsid w:val="00272210"/>
    <w:rsid w:val="002739DF"/>
    <w:rsid w:val="002756D6"/>
    <w:rsid w:val="00281CDC"/>
    <w:rsid w:val="00283030"/>
    <w:rsid w:val="00293D36"/>
    <w:rsid w:val="002A5C66"/>
    <w:rsid w:val="002B2826"/>
    <w:rsid w:val="002B2D30"/>
    <w:rsid w:val="002B32D9"/>
    <w:rsid w:val="002B5BA3"/>
    <w:rsid w:val="002C30B7"/>
    <w:rsid w:val="002C6301"/>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268F"/>
    <w:rsid w:val="00344137"/>
    <w:rsid w:val="00347B35"/>
    <w:rsid w:val="0035383F"/>
    <w:rsid w:val="00356725"/>
    <w:rsid w:val="00357C2D"/>
    <w:rsid w:val="00364F2C"/>
    <w:rsid w:val="00366AF1"/>
    <w:rsid w:val="00370765"/>
    <w:rsid w:val="0037238A"/>
    <w:rsid w:val="003741BD"/>
    <w:rsid w:val="00375C6E"/>
    <w:rsid w:val="003806D6"/>
    <w:rsid w:val="00382606"/>
    <w:rsid w:val="003868DC"/>
    <w:rsid w:val="0039065B"/>
    <w:rsid w:val="003925EA"/>
    <w:rsid w:val="0039569A"/>
    <w:rsid w:val="003A3B73"/>
    <w:rsid w:val="003A4B95"/>
    <w:rsid w:val="003A527D"/>
    <w:rsid w:val="003A644B"/>
    <w:rsid w:val="003B069D"/>
    <w:rsid w:val="003B3A86"/>
    <w:rsid w:val="003B5B05"/>
    <w:rsid w:val="003B7C0C"/>
    <w:rsid w:val="003D0E8F"/>
    <w:rsid w:val="003D1175"/>
    <w:rsid w:val="003E0F24"/>
    <w:rsid w:val="003F0598"/>
    <w:rsid w:val="003F4CAC"/>
    <w:rsid w:val="003F770D"/>
    <w:rsid w:val="00402190"/>
    <w:rsid w:val="004039C7"/>
    <w:rsid w:val="004127EC"/>
    <w:rsid w:val="00413238"/>
    <w:rsid w:val="00414BA7"/>
    <w:rsid w:val="00416196"/>
    <w:rsid w:val="004176C7"/>
    <w:rsid w:val="00424736"/>
    <w:rsid w:val="004247E2"/>
    <w:rsid w:val="004254EB"/>
    <w:rsid w:val="00426434"/>
    <w:rsid w:val="00427031"/>
    <w:rsid w:val="004273DC"/>
    <w:rsid w:val="00431EE1"/>
    <w:rsid w:val="00442088"/>
    <w:rsid w:val="00453B62"/>
    <w:rsid w:val="004579D9"/>
    <w:rsid w:val="00461CCB"/>
    <w:rsid w:val="00461E48"/>
    <w:rsid w:val="00466583"/>
    <w:rsid w:val="00467C30"/>
    <w:rsid w:val="00471BF7"/>
    <w:rsid w:val="00473B63"/>
    <w:rsid w:val="004777EE"/>
    <w:rsid w:val="0048041C"/>
    <w:rsid w:val="00487426"/>
    <w:rsid w:val="00493336"/>
    <w:rsid w:val="004970A7"/>
    <w:rsid w:val="004A0F55"/>
    <w:rsid w:val="004A26BD"/>
    <w:rsid w:val="004B5798"/>
    <w:rsid w:val="004C29B1"/>
    <w:rsid w:val="004C2C65"/>
    <w:rsid w:val="004D032E"/>
    <w:rsid w:val="004D1DE8"/>
    <w:rsid w:val="004D6A49"/>
    <w:rsid w:val="004E04BB"/>
    <w:rsid w:val="004E51A7"/>
    <w:rsid w:val="004F1F10"/>
    <w:rsid w:val="004F4DA9"/>
    <w:rsid w:val="004F56E7"/>
    <w:rsid w:val="0050195D"/>
    <w:rsid w:val="00506377"/>
    <w:rsid w:val="0051099D"/>
    <w:rsid w:val="00512CB6"/>
    <w:rsid w:val="00513CAD"/>
    <w:rsid w:val="00517AA1"/>
    <w:rsid w:val="00526BBF"/>
    <w:rsid w:val="00532028"/>
    <w:rsid w:val="00532BF4"/>
    <w:rsid w:val="00541BF7"/>
    <w:rsid w:val="0054335A"/>
    <w:rsid w:val="00545D12"/>
    <w:rsid w:val="005466BA"/>
    <w:rsid w:val="00550586"/>
    <w:rsid w:val="00552480"/>
    <w:rsid w:val="00554315"/>
    <w:rsid w:val="00560B3A"/>
    <w:rsid w:val="00564397"/>
    <w:rsid w:val="00565156"/>
    <w:rsid w:val="0056566F"/>
    <w:rsid w:val="00572FA7"/>
    <w:rsid w:val="00574E0E"/>
    <w:rsid w:val="00575833"/>
    <w:rsid w:val="00575F65"/>
    <w:rsid w:val="00575F88"/>
    <w:rsid w:val="00576E85"/>
    <w:rsid w:val="005864E1"/>
    <w:rsid w:val="00594AAC"/>
    <w:rsid w:val="005A1FE9"/>
    <w:rsid w:val="005A64A2"/>
    <w:rsid w:val="005B0F36"/>
    <w:rsid w:val="005B4457"/>
    <w:rsid w:val="005B4510"/>
    <w:rsid w:val="005B5111"/>
    <w:rsid w:val="005B6500"/>
    <w:rsid w:val="005C6DAE"/>
    <w:rsid w:val="005D5817"/>
    <w:rsid w:val="005D5B46"/>
    <w:rsid w:val="005E0F29"/>
    <w:rsid w:val="005E75A0"/>
    <w:rsid w:val="005F0030"/>
    <w:rsid w:val="005F5ADD"/>
    <w:rsid w:val="005F6440"/>
    <w:rsid w:val="005F683A"/>
    <w:rsid w:val="00600B6B"/>
    <w:rsid w:val="00602326"/>
    <w:rsid w:val="00607B4C"/>
    <w:rsid w:val="00615EAB"/>
    <w:rsid w:val="0061738C"/>
    <w:rsid w:val="00623A07"/>
    <w:rsid w:val="0063203F"/>
    <w:rsid w:val="006404F0"/>
    <w:rsid w:val="0064248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1AE6"/>
    <w:rsid w:val="006C5A74"/>
    <w:rsid w:val="006E4807"/>
    <w:rsid w:val="006F1636"/>
    <w:rsid w:val="006F611B"/>
    <w:rsid w:val="006F763D"/>
    <w:rsid w:val="00705673"/>
    <w:rsid w:val="00706225"/>
    <w:rsid w:val="0071300E"/>
    <w:rsid w:val="00713E42"/>
    <w:rsid w:val="00714CEF"/>
    <w:rsid w:val="00717A6E"/>
    <w:rsid w:val="00721216"/>
    <w:rsid w:val="00722830"/>
    <w:rsid w:val="007236AB"/>
    <w:rsid w:val="007242FB"/>
    <w:rsid w:val="00730E03"/>
    <w:rsid w:val="0073303C"/>
    <w:rsid w:val="00734CF6"/>
    <w:rsid w:val="00740D28"/>
    <w:rsid w:val="0075222A"/>
    <w:rsid w:val="007531ED"/>
    <w:rsid w:val="0075459F"/>
    <w:rsid w:val="00756430"/>
    <w:rsid w:val="00757D9B"/>
    <w:rsid w:val="00763C67"/>
    <w:rsid w:val="007656C4"/>
    <w:rsid w:val="00771429"/>
    <w:rsid w:val="0077143D"/>
    <w:rsid w:val="00771D45"/>
    <w:rsid w:val="00776398"/>
    <w:rsid w:val="0078040E"/>
    <w:rsid w:val="00784C41"/>
    <w:rsid w:val="0078544C"/>
    <w:rsid w:val="00791216"/>
    <w:rsid w:val="00793125"/>
    <w:rsid w:val="0079640F"/>
    <w:rsid w:val="007A2C7D"/>
    <w:rsid w:val="007A617C"/>
    <w:rsid w:val="007A7F7D"/>
    <w:rsid w:val="007C511D"/>
    <w:rsid w:val="007C76E3"/>
    <w:rsid w:val="007D3B8B"/>
    <w:rsid w:val="007E11D7"/>
    <w:rsid w:val="007E179D"/>
    <w:rsid w:val="007E19C9"/>
    <w:rsid w:val="007E3D9B"/>
    <w:rsid w:val="007E6774"/>
    <w:rsid w:val="007F040B"/>
    <w:rsid w:val="007F774C"/>
    <w:rsid w:val="00802858"/>
    <w:rsid w:val="00805D96"/>
    <w:rsid w:val="00806949"/>
    <w:rsid w:val="0081006C"/>
    <w:rsid w:val="00811B47"/>
    <w:rsid w:val="008142C1"/>
    <w:rsid w:val="00830EDA"/>
    <w:rsid w:val="008462FA"/>
    <w:rsid w:val="00846BF8"/>
    <w:rsid w:val="00860B9A"/>
    <w:rsid w:val="0086151B"/>
    <w:rsid w:val="0086152C"/>
    <w:rsid w:val="00865DC7"/>
    <w:rsid w:val="008720C6"/>
    <w:rsid w:val="0087655F"/>
    <w:rsid w:val="00877268"/>
    <w:rsid w:val="00890652"/>
    <w:rsid w:val="00892E4D"/>
    <w:rsid w:val="0089798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65B"/>
    <w:rsid w:val="009C47DE"/>
    <w:rsid w:val="009C6B25"/>
    <w:rsid w:val="009C7E45"/>
    <w:rsid w:val="009D57A2"/>
    <w:rsid w:val="009E5CFD"/>
    <w:rsid w:val="009E5E17"/>
    <w:rsid w:val="009E6A80"/>
    <w:rsid w:val="009F1CC3"/>
    <w:rsid w:val="009F22C9"/>
    <w:rsid w:val="009F3A1A"/>
    <w:rsid w:val="009F4F22"/>
    <w:rsid w:val="009F63CF"/>
    <w:rsid w:val="00A026B9"/>
    <w:rsid w:val="00A05D20"/>
    <w:rsid w:val="00A12171"/>
    <w:rsid w:val="00A14A59"/>
    <w:rsid w:val="00A15891"/>
    <w:rsid w:val="00A165AB"/>
    <w:rsid w:val="00A20742"/>
    <w:rsid w:val="00A22BCB"/>
    <w:rsid w:val="00A24068"/>
    <w:rsid w:val="00A31081"/>
    <w:rsid w:val="00A32078"/>
    <w:rsid w:val="00A341C3"/>
    <w:rsid w:val="00A37BE7"/>
    <w:rsid w:val="00A51EE2"/>
    <w:rsid w:val="00A55773"/>
    <w:rsid w:val="00A571D4"/>
    <w:rsid w:val="00A6661A"/>
    <w:rsid w:val="00A7543B"/>
    <w:rsid w:val="00A823B5"/>
    <w:rsid w:val="00A82703"/>
    <w:rsid w:val="00A82ADE"/>
    <w:rsid w:val="00A8483F"/>
    <w:rsid w:val="00A9015A"/>
    <w:rsid w:val="00A966EB"/>
    <w:rsid w:val="00AA0DAE"/>
    <w:rsid w:val="00AA2132"/>
    <w:rsid w:val="00AA55FF"/>
    <w:rsid w:val="00AB0E70"/>
    <w:rsid w:val="00AB1B77"/>
    <w:rsid w:val="00AB2460"/>
    <w:rsid w:val="00AB59AC"/>
    <w:rsid w:val="00AC02E9"/>
    <w:rsid w:val="00AC1F3C"/>
    <w:rsid w:val="00AC5B45"/>
    <w:rsid w:val="00AD10FB"/>
    <w:rsid w:val="00AD3940"/>
    <w:rsid w:val="00AD791A"/>
    <w:rsid w:val="00AD7B4C"/>
    <w:rsid w:val="00AE0535"/>
    <w:rsid w:val="00AE131C"/>
    <w:rsid w:val="00AE56CD"/>
    <w:rsid w:val="00AF64B6"/>
    <w:rsid w:val="00B03CD3"/>
    <w:rsid w:val="00B0469B"/>
    <w:rsid w:val="00B21EFB"/>
    <w:rsid w:val="00B225E2"/>
    <w:rsid w:val="00B2405C"/>
    <w:rsid w:val="00B2572C"/>
    <w:rsid w:val="00B41E27"/>
    <w:rsid w:val="00B4209E"/>
    <w:rsid w:val="00B430BC"/>
    <w:rsid w:val="00B44707"/>
    <w:rsid w:val="00B5049A"/>
    <w:rsid w:val="00B5479D"/>
    <w:rsid w:val="00B54AE4"/>
    <w:rsid w:val="00B570F6"/>
    <w:rsid w:val="00B622F0"/>
    <w:rsid w:val="00B73158"/>
    <w:rsid w:val="00B77F41"/>
    <w:rsid w:val="00B942AE"/>
    <w:rsid w:val="00B95C27"/>
    <w:rsid w:val="00B95DB6"/>
    <w:rsid w:val="00BA3FAC"/>
    <w:rsid w:val="00BA6BAC"/>
    <w:rsid w:val="00BB107E"/>
    <w:rsid w:val="00BB58DD"/>
    <w:rsid w:val="00BB5A7C"/>
    <w:rsid w:val="00BB7A48"/>
    <w:rsid w:val="00BC480B"/>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70F56"/>
    <w:rsid w:val="00C719C0"/>
    <w:rsid w:val="00C731D1"/>
    <w:rsid w:val="00C77CD4"/>
    <w:rsid w:val="00C77E81"/>
    <w:rsid w:val="00C8138D"/>
    <w:rsid w:val="00C824A3"/>
    <w:rsid w:val="00C856FA"/>
    <w:rsid w:val="00C94CC3"/>
    <w:rsid w:val="00C95D5B"/>
    <w:rsid w:val="00CA22BC"/>
    <w:rsid w:val="00CA280C"/>
    <w:rsid w:val="00CA631C"/>
    <w:rsid w:val="00CB39E2"/>
    <w:rsid w:val="00CB4557"/>
    <w:rsid w:val="00CC0778"/>
    <w:rsid w:val="00CD16DB"/>
    <w:rsid w:val="00CD3799"/>
    <w:rsid w:val="00CD37D5"/>
    <w:rsid w:val="00CD6308"/>
    <w:rsid w:val="00CE231C"/>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87ECF"/>
    <w:rsid w:val="00D92E50"/>
    <w:rsid w:val="00D94DF8"/>
    <w:rsid w:val="00DA03F2"/>
    <w:rsid w:val="00DA1A21"/>
    <w:rsid w:val="00DB0FD6"/>
    <w:rsid w:val="00DC5D24"/>
    <w:rsid w:val="00DC76C7"/>
    <w:rsid w:val="00DC7E48"/>
    <w:rsid w:val="00DD115E"/>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477C"/>
    <w:rsid w:val="00E65D4B"/>
    <w:rsid w:val="00E66BD0"/>
    <w:rsid w:val="00E66DF6"/>
    <w:rsid w:val="00E67CAE"/>
    <w:rsid w:val="00E73880"/>
    <w:rsid w:val="00E81A45"/>
    <w:rsid w:val="00E8508C"/>
    <w:rsid w:val="00E91F6E"/>
    <w:rsid w:val="00E92AB6"/>
    <w:rsid w:val="00E92D77"/>
    <w:rsid w:val="00E94008"/>
    <w:rsid w:val="00E94378"/>
    <w:rsid w:val="00E946BA"/>
    <w:rsid w:val="00EA11B7"/>
    <w:rsid w:val="00EA4012"/>
    <w:rsid w:val="00EB75DE"/>
    <w:rsid w:val="00EC4FB2"/>
    <w:rsid w:val="00ED3D23"/>
    <w:rsid w:val="00ED4F04"/>
    <w:rsid w:val="00EE3BEE"/>
    <w:rsid w:val="00EE596E"/>
    <w:rsid w:val="00EE5FE1"/>
    <w:rsid w:val="00EF26CC"/>
    <w:rsid w:val="00EF3B47"/>
    <w:rsid w:val="00EF3C32"/>
    <w:rsid w:val="00EF5D94"/>
    <w:rsid w:val="00F005B1"/>
    <w:rsid w:val="00F11763"/>
    <w:rsid w:val="00F12053"/>
    <w:rsid w:val="00F2111F"/>
    <w:rsid w:val="00F24EE4"/>
    <w:rsid w:val="00F33E3E"/>
    <w:rsid w:val="00F40192"/>
    <w:rsid w:val="00F413F0"/>
    <w:rsid w:val="00F423C8"/>
    <w:rsid w:val="00F4305B"/>
    <w:rsid w:val="00F45872"/>
    <w:rsid w:val="00F5273B"/>
    <w:rsid w:val="00F55C35"/>
    <w:rsid w:val="00F56E60"/>
    <w:rsid w:val="00F57C51"/>
    <w:rsid w:val="00F67B91"/>
    <w:rsid w:val="00F70492"/>
    <w:rsid w:val="00F70E94"/>
    <w:rsid w:val="00F70F60"/>
    <w:rsid w:val="00F71B3D"/>
    <w:rsid w:val="00F734F8"/>
    <w:rsid w:val="00F838D8"/>
    <w:rsid w:val="00F85919"/>
    <w:rsid w:val="00F86340"/>
    <w:rsid w:val="00F87A54"/>
    <w:rsid w:val="00F92BC9"/>
    <w:rsid w:val="00F976D1"/>
    <w:rsid w:val="00FA0643"/>
    <w:rsid w:val="00FA0EE8"/>
    <w:rsid w:val="00FA4A3E"/>
    <w:rsid w:val="00FB1D1A"/>
    <w:rsid w:val="00FB257D"/>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78756">
      <w:bodyDiv w:val="1"/>
      <w:marLeft w:val="0"/>
      <w:marRight w:val="0"/>
      <w:marTop w:val="0"/>
      <w:marBottom w:val="0"/>
      <w:divBdr>
        <w:top w:val="none" w:sz="0" w:space="0" w:color="auto"/>
        <w:left w:val="none" w:sz="0" w:space="0" w:color="auto"/>
        <w:bottom w:val="none" w:sz="0" w:space="0" w:color="auto"/>
        <w:right w:val="none" w:sz="0" w:space="0" w:color="auto"/>
      </w:divBdr>
      <w:divsChild>
        <w:div w:id="114570246">
          <w:marLeft w:val="0"/>
          <w:marRight w:val="0"/>
          <w:marTop w:val="0"/>
          <w:marBottom w:val="0"/>
          <w:divBdr>
            <w:top w:val="none" w:sz="0" w:space="0" w:color="auto"/>
            <w:left w:val="none" w:sz="0" w:space="0" w:color="auto"/>
            <w:bottom w:val="none" w:sz="0" w:space="0" w:color="auto"/>
            <w:right w:val="none" w:sz="0" w:space="0" w:color="auto"/>
          </w:divBdr>
          <w:divsChild>
            <w:div w:id="601962954">
              <w:marLeft w:val="0"/>
              <w:marRight w:val="0"/>
              <w:marTop w:val="0"/>
              <w:marBottom w:val="0"/>
              <w:divBdr>
                <w:top w:val="none" w:sz="0" w:space="0" w:color="auto"/>
                <w:left w:val="none" w:sz="0" w:space="0" w:color="auto"/>
                <w:bottom w:val="none" w:sz="0" w:space="0" w:color="auto"/>
                <w:right w:val="none" w:sz="0" w:space="0" w:color="auto"/>
              </w:divBdr>
              <w:divsChild>
                <w:div w:id="1088382103">
                  <w:marLeft w:val="0"/>
                  <w:marRight w:val="0"/>
                  <w:marTop w:val="0"/>
                  <w:marBottom w:val="0"/>
                  <w:divBdr>
                    <w:top w:val="none" w:sz="0" w:space="0" w:color="auto"/>
                    <w:left w:val="none" w:sz="0" w:space="0" w:color="auto"/>
                    <w:bottom w:val="none" w:sz="0" w:space="0" w:color="auto"/>
                    <w:right w:val="none" w:sz="0" w:space="0" w:color="auto"/>
                  </w:divBdr>
                </w:div>
                <w:div w:id="250818203">
                  <w:marLeft w:val="0"/>
                  <w:marRight w:val="0"/>
                  <w:marTop w:val="0"/>
                  <w:marBottom w:val="0"/>
                  <w:divBdr>
                    <w:top w:val="none" w:sz="0" w:space="0" w:color="auto"/>
                    <w:left w:val="none" w:sz="0" w:space="0" w:color="auto"/>
                    <w:bottom w:val="none" w:sz="0" w:space="0" w:color="auto"/>
                    <w:right w:val="none" w:sz="0" w:space="0" w:color="auto"/>
                  </w:divBdr>
                </w:div>
                <w:div w:id="22903808">
                  <w:marLeft w:val="0"/>
                  <w:marRight w:val="0"/>
                  <w:marTop w:val="0"/>
                  <w:marBottom w:val="0"/>
                  <w:divBdr>
                    <w:top w:val="none" w:sz="0" w:space="0" w:color="auto"/>
                    <w:left w:val="none" w:sz="0" w:space="0" w:color="auto"/>
                    <w:bottom w:val="none" w:sz="0" w:space="0" w:color="auto"/>
                    <w:right w:val="none" w:sz="0" w:space="0" w:color="auto"/>
                  </w:divBdr>
                </w:div>
                <w:div w:id="914247130">
                  <w:marLeft w:val="0"/>
                  <w:marRight w:val="0"/>
                  <w:marTop w:val="0"/>
                  <w:marBottom w:val="0"/>
                  <w:divBdr>
                    <w:top w:val="none" w:sz="0" w:space="0" w:color="auto"/>
                    <w:left w:val="none" w:sz="0" w:space="0" w:color="auto"/>
                    <w:bottom w:val="none" w:sz="0" w:space="0" w:color="auto"/>
                    <w:right w:val="none" w:sz="0" w:space="0" w:color="auto"/>
                  </w:divBdr>
                </w:div>
                <w:div w:id="1143235268">
                  <w:marLeft w:val="0"/>
                  <w:marRight w:val="0"/>
                  <w:marTop w:val="0"/>
                  <w:marBottom w:val="0"/>
                  <w:divBdr>
                    <w:top w:val="none" w:sz="0" w:space="0" w:color="auto"/>
                    <w:left w:val="none" w:sz="0" w:space="0" w:color="auto"/>
                    <w:bottom w:val="none" w:sz="0" w:space="0" w:color="auto"/>
                    <w:right w:val="none" w:sz="0" w:space="0" w:color="auto"/>
                  </w:divBdr>
                </w:div>
                <w:div w:id="31892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5601">
          <w:marLeft w:val="0"/>
          <w:marRight w:val="0"/>
          <w:marTop w:val="0"/>
          <w:marBottom w:val="0"/>
          <w:divBdr>
            <w:top w:val="none" w:sz="0" w:space="0" w:color="auto"/>
            <w:left w:val="none" w:sz="0" w:space="0" w:color="auto"/>
            <w:bottom w:val="none" w:sz="0" w:space="0" w:color="auto"/>
            <w:right w:val="none" w:sz="0" w:space="0" w:color="auto"/>
          </w:divBdr>
          <w:divsChild>
            <w:div w:id="1204173536">
              <w:marLeft w:val="0"/>
              <w:marRight w:val="0"/>
              <w:marTop w:val="0"/>
              <w:marBottom w:val="0"/>
              <w:divBdr>
                <w:top w:val="none" w:sz="0" w:space="0" w:color="auto"/>
                <w:left w:val="none" w:sz="0" w:space="0" w:color="auto"/>
                <w:bottom w:val="none" w:sz="0" w:space="0" w:color="auto"/>
                <w:right w:val="none" w:sz="0" w:space="0" w:color="auto"/>
              </w:divBdr>
              <w:divsChild>
                <w:div w:id="1554579681">
                  <w:marLeft w:val="0"/>
                  <w:marRight w:val="0"/>
                  <w:marTop w:val="0"/>
                  <w:marBottom w:val="0"/>
                  <w:divBdr>
                    <w:top w:val="none" w:sz="0" w:space="0" w:color="auto"/>
                    <w:left w:val="none" w:sz="0" w:space="0" w:color="auto"/>
                    <w:bottom w:val="none" w:sz="0" w:space="0" w:color="auto"/>
                    <w:right w:val="none" w:sz="0" w:space="0" w:color="auto"/>
                  </w:divBdr>
                </w:div>
                <w:div w:id="1287543040">
                  <w:marLeft w:val="0"/>
                  <w:marRight w:val="0"/>
                  <w:marTop w:val="0"/>
                  <w:marBottom w:val="0"/>
                  <w:divBdr>
                    <w:top w:val="none" w:sz="0" w:space="0" w:color="auto"/>
                    <w:left w:val="none" w:sz="0" w:space="0" w:color="auto"/>
                    <w:bottom w:val="none" w:sz="0" w:space="0" w:color="auto"/>
                    <w:right w:val="none" w:sz="0" w:space="0" w:color="auto"/>
                  </w:divBdr>
                </w:div>
                <w:div w:id="46031795">
                  <w:marLeft w:val="0"/>
                  <w:marRight w:val="0"/>
                  <w:marTop w:val="0"/>
                  <w:marBottom w:val="0"/>
                  <w:divBdr>
                    <w:top w:val="none" w:sz="0" w:space="0" w:color="auto"/>
                    <w:left w:val="none" w:sz="0" w:space="0" w:color="auto"/>
                    <w:bottom w:val="none" w:sz="0" w:space="0" w:color="auto"/>
                    <w:right w:val="none" w:sz="0" w:space="0" w:color="auto"/>
                  </w:divBdr>
                </w:div>
                <w:div w:id="1858153192">
                  <w:marLeft w:val="0"/>
                  <w:marRight w:val="0"/>
                  <w:marTop w:val="0"/>
                  <w:marBottom w:val="0"/>
                  <w:divBdr>
                    <w:top w:val="none" w:sz="0" w:space="0" w:color="auto"/>
                    <w:left w:val="none" w:sz="0" w:space="0" w:color="auto"/>
                    <w:bottom w:val="none" w:sz="0" w:space="0" w:color="auto"/>
                    <w:right w:val="none" w:sz="0" w:space="0" w:color="auto"/>
                  </w:divBdr>
                </w:div>
                <w:div w:id="304624275">
                  <w:marLeft w:val="0"/>
                  <w:marRight w:val="0"/>
                  <w:marTop w:val="0"/>
                  <w:marBottom w:val="0"/>
                  <w:divBdr>
                    <w:top w:val="none" w:sz="0" w:space="0" w:color="auto"/>
                    <w:left w:val="none" w:sz="0" w:space="0" w:color="auto"/>
                    <w:bottom w:val="none" w:sz="0" w:space="0" w:color="auto"/>
                    <w:right w:val="none" w:sz="0" w:space="0" w:color="auto"/>
                  </w:divBdr>
                </w:div>
                <w:div w:id="915939565">
                  <w:marLeft w:val="0"/>
                  <w:marRight w:val="0"/>
                  <w:marTop w:val="0"/>
                  <w:marBottom w:val="0"/>
                  <w:divBdr>
                    <w:top w:val="none" w:sz="0" w:space="0" w:color="auto"/>
                    <w:left w:val="none" w:sz="0" w:space="0" w:color="auto"/>
                    <w:bottom w:val="none" w:sz="0" w:space="0" w:color="auto"/>
                    <w:right w:val="none" w:sz="0" w:space="0" w:color="auto"/>
                  </w:divBdr>
                </w:div>
                <w:div w:id="778522777">
                  <w:marLeft w:val="0"/>
                  <w:marRight w:val="0"/>
                  <w:marTop w:val="0"/>
                  <w:marBottom w:val="0"/>
                  <w:divBdr>
                    <w:top w:val="none" w:sz="0" w:space="0" w:color="auto"/>
                    <w:left w:val="none" w:sz="0" w:space="0" w:color="auto"/>
                    <w:bottom w:val="none" w:sz="0" w:space="0" w:color="auto"/>
                    <w:right w:val="none" w:sz="0" w:space="0" w:color="auto"/>
                  </w:divBdr>
                </w:div>
                <w:div w:id="238948727">
                  <w:marLeft w:val="0"/>
                  <w:marRight w:val="0"/>
                  <w:marTop w:val="0"/>
                  <w:marBottom w:val="0"/>
                  <w:divBdr>
                    <w:top w:val="none" w:sz="0" w:space="0" w:color="auto"/>
                    <w:left w:val="none" w:sz="0" w:space="0" w:color="auto"/>
                    <w:bottom w:val="none" w:sz="0" w:space="0" w:color="auto"/>
                    <w:right w:val="none" w:sz="0" w:space="0" w:color="auto"/>
                  </w:divBdr>
                </w:div>
                <w:div w:id="507644439">
                  <w:marLeft w:val="0"/>
                  <w:marRight w:val="0"/>
                  <w:marTop w:val="0"/>
                  <w:marBottom w:val="0"/>
                  <w:divBdr>
                    <w:top w:val="none" w:sz="0" w:space="0" w:color="auto"/>
                    <w:left w:val="none" w:sz="0" w:space="0" w:color="auto"/>
                    <w:bottom w:val="none" w:sz="0" w:space="0" w:color="auto"/>
                    <w:right w:val="none" w:sz="0" w:space="0" w:color="auto"/>
                  </w:divBdr>
                </w:div>
                <w:div w:id="439185361">
                  <w:marLeft w:val="0"/>
                  <w:marRight w:val="0"/>
                  <w:marTop w:val="0"/>
                  <w:marBottom w:val="0"/>
                  <w:divBdr>
                    <w:top w:val="none" w:sz="0" w:space="0" w:color="auto"/>
                    <w:left w:val="none" w:sz="0" w:space="0" w:color="auto"/>
                    <w:bottom w:val="none" w:sz="0" w:space="0" w:color="auto"/>
                    <w:right w:val="none" w:sz="0" w:space="0" w:color="auto"/>
                  </w:divBdr>
                </w:div>
                <w:div w:id="1400857427">
                  <w:marLeft w:val="0"/>
                  <w:marRight w:val="0"/>
                  <w:marTop w:val="0"/>
                  <w:marBottom w:val="0"/>
                  <w:divBdr>
                    <w:top w:val="none" w:sz="0" w:space="0" w:color="auto"/>
                    <w:left w:val="none" w:sz="0" w:space="0" w:color="auto"/>
                    <w:bottom w:val="none" w:sz="0" w:space="0" w:color="auto"/>
                    <w:right w:val="none" w:sz="0" w:space="0" w:color="auto"/>
                  </w:divBdr>
                </w:div>
                <w:div w:id="155149500">
                  <w:marLeft w:val="0"/>
                  <w:marRight w:val="0"/>
                  <w:marTop w:val="0"/>
                  <w:marBottom w:val="0"/>
                  <w:divBdr>
                    <w:top w:val="none" w:sz="0" w:space="0" w:color="auto"/>
                    <w:left w:val="none" w:sz="0" w:space="0" w:color="auto"/>
                    <w:bottom w:val="none" w:sz="0" w:space="0" w:color="auto"/>
                    <w:right w:val="none" w:sz="0" w:space="0" w:color="auto"/>
                  </w:divBdr>
                </w:div>
                <w:div w:id="701856129">
                  <w:marLeft w:val="0"/>
                  <w:marRight w:val="0"/>
                  <w:marTop w:val="0"/>
                  <w:marBottom w:val="0"/>
                  <w:divBdr>
                    <w:top w:val="none" w:sz="0" w:space="0" w:color="auto"/>
                    <w:left w:val="none" w:sz="0" w:space="0" w:color="auto"/>
                    <w:bottom w:val="none" w:sz="0" w:space="0" w:color="auto"/>
                    <w:right w:val="none" w:sz="0" w:space="0" w:color="auto"/>
                  </w:divBdr>
                </w:div>
                <w:div w:id="19272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4761">
          <w:marLeft w:val="0"/>
          <w:marRight w:val="0"/>
          <w:marTop w:val="0"/>
          <w:marBottom w:val="0"/>
          <w:divBdr>
            <w:top w:val="none" w:sz="0" w:space="0" w:color="auto"/>
            <w:left w:val="none" w:sz="0" w:space="0" w:color="auto"/>
            <w:bottom w:val="none" w:sz="0" w:space="0" w:color="auto"/>
            <w:right w:val="none" w:sz="0" w:space="0" w:color="auto"/>
          </w:divBdr>
          <w:divsChild>
            <w:div w:id="19512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9338">
      <w:bodyDiv w:val="1"/>
      <w:marLeft w:val="0"/>
      <w:marRight w:val="0"/>
      <w:marTop w:val="0"/>
      <w:marBottom w:val="0"/>
      <w:divBdr>
        <w:top w:val="none" w:sz="0" w:space="0" w:color="auto"/>
        <w:left w:val="none" w:sz="0" w:space="0" w:color="auto"/>
        <w:bottom w:val="none" w:sz="0" w:space="0" w:color="auto"/>
        <w:right w:val="none" w:sz="0" w:space="0" w:color="auto"/>
      </w:divBdr>
      <w:divsChild>
        <w:div w:id="1717973460">
          <w:marLeft w:val="0"/>
          <w:marRight w:val="0"/>
          <w:marTop w:val="0"/>
          <w:marBottom w:val="0"/>
          <w:divBdr>
            <w:top w:val="none" w:sz="0" w:space="0" w:color="auto"/>
            <w:left w:val="none" w:sz="0" w:space="0" w:color="auto"/>
            <w:bottom w:val="none" w:sz="0" w:space="0" w:color="auto"/>
            <w:right w:val="none" w:sz="0" w:space="0" w:color="auto"/>
          </w:divBdr>
          <w:divsChild>
            <w:div w:id="786194862">
              <w:marLeft w:val="0"/>
              <w:marRight w:val="0"/>
              <w:marTop w:val="0"/>
              <w:marBottom w:val="0"/>
              <w:divBdr>
                <w:top w:val="none" w:sz="0" w:space="0" w:color="auto"/>
                <w:left w:val="none" w:sz="0" w:space="0" w:color="auto"/>
                <w:bottom w:val="none" w:sz="0" w:space="0" w:color="auto"/>
                <w:right w:val="none" w:sz="0" w:space="0" w:color="auto"/>
              </w:divBdr>
              <w:divsChild>
                <w:div w:id="1296256709">
                  <w:marLeft w:val="0"/>
                  <w:marRight w:val="0"/>
                  <w:marTop w:val="0"/>
                  <w:marBottom w:val="0"/>
                  <w:divBdr>
                    <w:top w:val="none" w:sz="0" w:space="0" w:color="auto"/>
                    <w:left w:val="none" w:sz="0" w:space="0" w:color="auto"/>
                    <w:bottom w:val="none" w:sz="0" w:space="0" w:color="auto"/>
                    <w:right w:val="none" w:sz="0" w:space="0" w:color="auto"/>
                  </w:divBdr>
                </w:div>
                <w:div w:id="1870799379">
                  <w:marLeft w:val="0"/>
                  <w:marRight w:val="0"/>
                  <w:marTop w:val="0"/>
                  <w:marBottom w:val="0"/>
                  <w:divBdr>
                    <w:top w:val="none" w:sz="0" w:space="0" w:color="auto"/>
                    <w:left w:val="none" w:sz="0" w:space="0" w:color="auto"/>
                    <w:bottom w:val="none" w:sz="0" w:space="0" w:color="auto"/>
                    <w:right w:val="none" w:sz="0" w:space="0" w:color="auto"/>
                  </w:divBdr>
                </w:div>
                <w:div w:id="1303927978">
                  <w:marLeft w:val="0"/>
                  <w:marRight w:val="0"/>
                  <w:marTop w:val="0"/>
                  <w:marBottom w:val="0"/>
                  <w:divBdr>
                    <w:top w:val="none" w:sz="0" w:space="0" w:color="auto"/>
                    <w:left w:val="none" w:sz="0" w:space="0" w:color="auto"/>
                    <w:bottom w:val="none" w:sz="0" w:space="0" w:color="auto"/>
                    <w:right w:val="none" w:sz="0" w:space="0" w:color="auto"/>
                  </w:divBdr>
                </w:div>
                <w:div w:id="15810202">
                  <w:marLeft w:val="0"/>
                  <w:marRight w:val="0"/>
                  <w:marTop w:val="0"/>
                  <w:marBottom w:val="0"/>
                  <w:divBdr>
                    <w:top w:val="none" w:sz="0" w:space="0" w:color="auto"/>
                    <w:left w:val="none" w:sz="0" w:space="0" w:color="auto"/>
                    <w:bottom w:val="none" w:sz="0" w:space="0" w:color="auto"/>
                    <w:right w:val="none" w:sz="0" w:space="0" w:color="auto"/>
                  </w:divBdr>
                </w:div>
                <w:div w:id="669718573">
                  <w:marLeft w:val="0"/>
                  <w:marRight w:val="0"/>
                  <w:marTop w:val="0"/>
                  <w:marBottom w:val="0"/>
                  <w:divBdr>
                    <w:top w:val="none" w:sz="0" w:space="0" w:color="auto"/>
                    <w:left w:val="none" w:sz="0" w:space="0" w:color="auto"/>
                    <w:bottom w:val="none" w:sz="0" w:space="0" w:color="auto"/>
                    <w:right w:val="none" w:sz="0" w:space="0" w:color="auto"/>
                  </w:divBdr>
                </w:div>
                <w:div w:id="1865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1789">
          <w:marLeft w:val="0"/>
          <w:marRight w:val="0"/>
          <w:marTop w:val="0"/>
          <w:marBottom w:val="0"/>
          <w:divBdr>
            <w:top w:val="none" w:sz="0" w:space="0" w:color="auto"/>
            <w:left w:val="none" w:sz="0" w:space="0" w:color="auto"/>
            <w:bottom w:val="none" w:sz="0" w:space="0" w:color="auto"/>
            <w:right w:val="none" w:sz="0" w:space="0" w:color="auto"/>
          </w:divBdr>
          <w:divsChild>
            <w:div w:id="2098096288">
              <w:marLeft w:val="0"/>
              <w:marRight w:val="0"/>
              <w:marTop w:val="0"/>
              <w:marBottom w:val="0"/>
              <w:divBdr>
                <w:top w:val="none" w:sz="0" w:space="0" w:color="auto"/>
                <w:left w:val="none" w:sz="0" w:space="0" w:color="auto"/>
                <w:bottom w:val="none" w:sz="0" w:space="0" w:color="auto"/>
                <w:right w:val="none" w:sz="0" w:space="0" w:color="auto"/>
              </w:divBdr>
              <w:divsChild>
                <w:div w:id="746462798">
                  <w:marLeft w:val="0"/>
                  <w:marRight w:val="0"/>
                  <w:marTop w:val="0"/>
                  <w:marBottom w:val="0"/>
                  <w:divBdr>
                    <w:top w:val="none" w:sz="0" w:space="0" w:color="auto"/>
                    <w:left w:val="none" w:sz="0" w:space="0" w:color="auto"/>
                    <w:bottom w:val="none" w:sz="0" w:space="0" w:color="auto"/>
                    <w:right w:val="none" w:sz="0" w:space="0" w:color="auto"/>
                  </w:divBdr>
                </w:div>
                <w:div w:id="682433676">
                  <w:marLeft w:val="0"/>
                  <w:marRight w:val="0"/>
                  <w:marTop w:val="0"/>
                  <w:marBottom w:val="0"/>
                  <w:divBdr>
                    <w:top w:val="none" w:sz="0" w:space="0" w:color="auto"/>
                    <w:left w:val="none" w:sz="0" w:space="0" w:color="auto"/>
                    <w:bottom w:val="none" w:sz="0" w:space="0" w:color="auto"/>
                    <w:right w:val="none" w:sz="0" w:space="0" w:color="auto"/>
                  </w:divBdr>
                </w:div>
                <w:div w:id="1033921995">
                  <w:marLeft w:val="0"/>
                  <w:marRight w:val="0"/>
                  <w:marTop w:val="0"/>
                  <w:marBottom w:val="0"/>
                  <w:divBdr>
                    <w:top w:val="none" w:sz="0" w:space="0" w:color="auto"/>
                    <w:left w:val="none" w:sz="0" w:space="0" w:color="auto"/>
                    <w:bottom w:val="none" w:sz="0" w:space="0" w:color="auto"/>
                    <w:right w:val="none" w:sz="0" w:space="0" w:color="auto"/>
                  </w:divBdr>
                </w:div>
                <w:div w:id="853954885">
                  <w:marLeft w:val="0"/>
                  <w:marRight w:val="0"/>
                  <w:marTop w:val="0"/>
                  <w:marBottom w:val="0"/>
                  <w:divBdr>
                    <w:top w:val="none" w:sz="0" w:space="0" w:color="auto"/>
                    <w:left w:val="none" w:sz="0" w:space="0" w:color="auto"/>
                    <w:bottom w:val="none" w:sz="0" w:space="0" w:color="auto"/>
                    <w:right w:val="none" w:sz="0" w:space="0" w:color="auto"/>
                  </w:divBdr>
                </w:div>
                <w:div w:id="1889343368">
                  <w:marLeft w:val="0"/>
                  <w:marRight w:val="0"/>
                  <w:marTop w:val="0"/>
                  <w:marBottom w:val="0"/>
                  <w:divBdr>
                    <w:top w:val="none" w:sz="0" w:space="0" w:color="auto"/>
                    <w:left w:val="none" w:sz="0" w:space="0" w:color="auto"/>
                    <w:bottom w:val="none" w:sz="0" w:space="0" w:color="auto"/>
                    <w:right w:val="none" w:sz="0" w:space="0" w:color="auto"/>
                  </w:divBdr>
                </w:div>
                <w:div w:id="1390304389">
                  <w:marLeft w:val="0"/>
                  <w:marRight w:val="0"/>
                  <w:marTop w:val="0"/>
                  <w:marBottom w:val="0"/>
                  <w:divBdr>
                    <w:top w:val="none" w:sz="0" w:space="0" w:color="auto"/>
                    <w:left w:val="none" w:sz="0" w:space="0" w:color="auto"/>
                    <w:bottom w:val="none" w:sz="0" w:space="0" w:color="auto"/>
                    <w:right w:val="none" w:sz="0" w:space="0" w:color="auto"/>
                  </w:divBdr>
                </w:div>
                <w:div w:id="2046831020">
                  <w:marLeft w:val="0"/>
                  <w:marRight w:val="0"/>
                  <w:marTop w:val="0"/>
                  <w:marBottom w:val="0"/>
                  <w:divBdr>
                    <w:top w:val="none" w:sz="0" w:space="0" w:color="auto"/>
                    <w:left w:val="none" w:sz="0" w:space="0" w:color="auto"/>
                    <w:bottom w:val="none" w:sz="0" w:space="0" w:color="auto"/>
                    <w:right w:val="none" w:sz="0" w:space="0" w:color="auto"/>
                  </w:divBdr>
                </w:div>
                <w:div w:id="768281384">
                  <w:marLeft w:val="0"/>
                  <w:marRight w:val="0"/>
                  <w:marTop w:val="0"/>
                  <w:marBottom w:val="0"/>
                  <w:divBdr>
                    <w:top w:val="none" w:sz="0" w:space="0" w:color="auto"/>
                    <w:left w:val="none" w:sz="0" w:space="0" w:color="auto"/>
                    <w:bottom w:val="none" w:sz="0" w:space="0" w:color="auto"/>
                    <w:right w:val="none" w:sz="0" w:space="0" w:color="auto"/>
                  </w:divBdr>
                </w:div>
                <w:div w:id="1991247766">
                  <w:marLeft w:val="0"/>
                  <w:marRight w:val="0"/>
                  <w:marTop w:val="0"/>
                  <w:marBottom w:val="0"/>
                  <w:divBdr>
                    <w:top w:val="none" w:sz="0" w:space="0" w:color="auto"/>
                    <w:left w:val="none" w:sz="0" w:space="0" w:color="auto"/>
                    <w:bottom w:val="none" w:sz="0" w:space="0" w:color="auto"/>
                    <w:right w:val="none" w:sz="0" w:space="0" w:color="auto"/>
                  </w:divBdr>
                </w:div>
                <w:div w:id="370737352">
                  <w:marLeft w:val="0"/>
                  <w:marRight w:val="0"/>
                  <w:marTop w:val="0"/>
                  <w:marBottom w:val="0"/>
                  <w:divBdr>
                    <w:top w:val="none" w:sz="0" w:space="0" w:color="auto"/>
                    <w:left w:val="none" w:sz="0" w:space="0" w:color="auto"/>
                    <w:bottom w:val="none" w:sz="0" w:space="0" w:color="auto"/>
                    <w:right w:val="none" w:sz="0" w:space="0" w:color="auto"/>
                  </w:divBdr>
                </w:div>
                <w:div w:id="70320846">
                  <w:marLeft w:val="0"/>
                  <w:marRight w:val="0"/>
                  <w:marTop w:val="0"/>
                  <w:marBottom w:val="0"/>
                  <w:divBdr>
                    <w:top w:val="none" w:sz="0" w:space="0" w:color="auto"/>
                    <w:left w:val="none" w:sz="0" w:space="0" w:color="auto"/>
                    <w:bottom w:val="none" w:sz="0" w:space="0" w:color="auto"/>
                    <w:right w:val="none" w:sz="0" w:space="0" w:color="auto"/>
                  </w:divBdr>
                </w:div>
                <w:div w:id="393431155">
                  <w:marLeft w:val="0"/>
                  <w:marRight w:val="0"/>
                  <w:marTop w:val="0"/>
                  <w:marBottom w:val="0"/>
                  <w:divBdr>
                    <w:top w:val="none" w:sz="0" w:space="0" w:color="auto"/>
                    <w:left w:val="none" w:sz="0" w:space="0" w:color="auto"/>
                    <w:bottom w:val="none" w:sz="0" w:space="0" w:color="auto"/>
                    <w:right w:val="none" w:sz="0" w:space="0" w:color="auto"/>
                  </w:divBdr>
                </w:div>
                <w:div w:id="2110928212">
                  <w:marLeft w:val="0"/>
                  <w:marRight w:val="0"/>
                  <w:marTop w:val="0"/>
                  <w:marBottom w:val="0"/>
                  <w:divBdr>
                    <w:top w:val="none" w:sz="0" w:space="0" w:color="auto"/>
                    <w:left w:val="none" w:sz="0" w:space="0" w:color="auto"/>
                    <w:bottom w:val="none" w:sz="0" w:space="0" w:color="auto"/>
                    <w:right w:val="none" w:sz="0" w:space="0" w:color="auto"/>
                  </w:divBdr>
                </w:div>
                <w:div w:id="18493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8634">
          <w:marLeft w:val="0"/>
          <w:marRight w:val="0"/>
          <w:marTop w:val="0"/>
          <w:marBottom w:val="0"/>
          <w:divBdr>
            <w:top w:val="none" w:sz="0" w:space="0" w:color="auto"/>
            <w:left w:val="none" w:sz="0" w:space="0" w:color="auto"/>
            <w:bottom w:val="none" w:sz="0" w:space="0" w:color="auto"/>
            <w:right w:val="none" w:sz="0" w:space="0" w:color="auto"/>
          </w:divBdr>
          <w:divsChild>
            <w:div w:id="8557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9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04BA4-FAD1-4EE1-B95E-5A18A53B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cp:revision>
  <cp:lastPrinted>2021-12-11T09:26:00Z</cp:lastPrinted>
  <dcterms:created xsi:type="dcterms:W3CDTF">2024-12-20T06:21:00Z</dcterms:created>
  <dcterms:modified xsi:type="dcterms:W3CDTF">2025-01-03T05:54:00Z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