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53CC1871" w14:textId="77777777" w:rsidR="00A37476" w:rsidRDefault="00A37476" w:rsidP="00A37476">
      <w:pPr>
        <w:pStyle w:val="ListParagraph"/>
        <w:spacing w:after="0"/>
        <w:ind w:left="0"/>
        <w:jc w:val="center"/>
        <w:rPr>
          <w:rFonts w:ascii="Arial" w:hAnsi="Arial" w:cs="Arial"/>
          <w:b/>
          <w:caps/>
          <w:sz w:val="28"/>
          <w:szCs w:val="24"/>
        </w:rPr>
      </w:pPr>
    </w:p>
    <w:p w14:paraId="57D29651" w14:textId="77777777" w:rsidR="00A37476" w:rsidRDefault="00A37476" w:rsidP="00A37476">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76A73C87" wp14:editId="08C9F0C5">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4DD9783" w14:textId="77777777" w:rsidR="00A37476" w:rsidRPr="001B701E" w:rsidRDefault="00A37476" w:rsidP="00A37476">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040A60A0" w14:textId="77777777" w:rsidR="00A37476" w:rsidRPr="007B21B6" w:rsidRDefault="00A37476" w:rsidP="00A3747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A37476" w:rsidRPr="00293D36" w14:paraId="5B3BE05F" w14:textId="77777777" w:rsidTr="00F901BF">
        <w:trPr>
          <w:trHeight w:val="627"/>
        </w:trPr>
        <w:tc>
          <w:tcPr>
            <w:tcW w:w="10806" w:type="dxa"/>
            <w:vAlign w:val="center"/>
          </w:tcPr>
          <w:p w14:paraId="1D297A0C" w14:textId="33E897AA" w:rsidR="00A37476" w:rsidRPr="00293D36" w:rsidRDefault="00DD78E0"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A37476" w:rsidRPr="00293D36" w14:paraId="6FBD8AAF" w14:textId="77777777" w:rsidTr="00F901BF">
        <w:trPr>
          <w:trHeight w:val="609"/>
        </w:trPr>
        <w:tc>
          <w:tcPr>
            <w:tcW w:w="10806" w:type="dxa"/>
            <w:vAlign w:val="center"/>
          </w:tcPr>
          <w:p w14:paraId="231B7754" w14:textId="653500F8" w:rsidR="00A37476" w:rsidRPr="00293D36" w:rsidRDefault="00093302" w:rsidP="00F901BF">
            <w:pPr>
              <w:spacing w:after="0" w:line="360" w:lineRule="auto"/>
              <w:ind w:firstLine="30"/>
              <w:rPr>
                <w:rFonts w:ascii="Cambria" w:hAnsi="Cambria" w:cstheme="minorHAnsi"/>
                <w:b/>
                <w:color w:val="000000" w:themeColor="text1"/>
                <w:sz w:val="24"/>
                <w:szCs w:val="24"/>
              </w:rPr>
            </w:pPr>
            <w:r w:rsidRPr="0AC21485">
              <w:rPr>
                <w:rFonts w:ascii="Cambria" w:hAnsi="Cambria" w:cstheme="minorBidi"/>
                <w:b/>
                <w:bCs/>
                <w:color w:val="000000" w:themeColor="text1"/>
                <w:sz w:val="24"/>
                <w:szCs w:val="24"/>
              </w:rPr>
              <w:t>Date:</w:t>
            </w:r>
            <w:r w:rsidRPr="0AC21485">
              <w:rPr>
                <w:rFonts w:ascii="Cambria" w:hAnsi="Cambria" w:cstheme="minorBidi"/>
                <w:color w:val="000000" w:themeColor="text1"/>
                <w:sz w:val="24"/>
                <w:szCs w:val="24"/>
              </w:rPr>
              <w:t xml:space="preserve"> </w:t>
            </w:r>
            <w:r>
              <w:rPr>
                <w:rFonts w:ascii="Cambria" w:hAnsi="Cambria" w:cstheme="minorBidi"/>
                <w:color w:val="000000" w:themeColor="text1"/>
                <w:sz w:val="24"/>
                <w:szCs w:val="24"/>
              </w:rPr>
              <w:t>15</w:t>
            </w:r>
            <w:r w:rsidR="00F6281A">
              <w:rPr>
                <w:rFonts w:ascii="Cambria" w:hAnsi="Cambria" w:cstheme="minorBidi"/>
                <w:color w:val="000000" w:themeColor="text1"/>
                <w:sz w:val="24"/>
                <w:szCs w:val="24"/>
              </w:rPr>
              <w:t xml:space="preserve"> – 01-</w:t>
            </w:r>
            <w:r w:rsidRPr="0AC21485">
              <w:rPr>
                <w:rFonts w:ascii="Cambria" w:hAnsi="Cambria" w:cstheme="minorBidi"/>
                <w:color w:val="000000" w:themeColor="text1"/>
                <w:sz w:val="24"/>
                <w:szCs w:val="24"/>
              </w:rPr>
              <w:t xml:space="preserve"> 2025                                                                                            </w:t>
            </w:r>
            <w:r w:rsidRPr="0AC21485">
              <w:rPr>
                <w:rFonts w:ascii="Cambria" w:hAnsi="Cambria" w:cstheme="minorBidi"/>
                <w:b/>
                <w:bCs/>
                <w:color w:val="000000" w:themeColor="text1"/>
                <w:sz w:val="24"/>
                <w:szCs w:val="24"/>
              </w:rPr>
              <w:t>Time:</w:t>
            </w:r>
            <w:r w:rsidRPr="0AC21485">
              <w:rPr>
                <w:rFonts w:ascii="Cambria" w:hAnsi="Cambria" w:cstheme="minorBidi"/>
                <w:color w:val="000000" w:themeColor="text1"/>
                <w:sz w:val="24"/>
                <w:szCs w:val="24"/>
              </w:rPr>
              <w:t xml:space="preserve"> 09:30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am – 12:30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pm</w:t>
            </w:r>
          </w:p>
        </w:tc>
      </w:tr>
    </w:tbl>
    <w:p w14:paraId="557E4C1E" w14:textId="77777777" w:rsidR="00A37476" w:rsidRDefault="00A37476" w:rsidP="00A37476">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A37476" w14:paraId="5D9CD7E3" w14:textId="77777777" w:rsidTr="00F901BF">
        <w:trPr>
          <w:trHeight w:val="440"/>
        </w:trPr>
        <w:tc>
          <w:tcPr>
            <w:tcW w:w="4395" w:type="dxa"/>
            <w:vAlign w:val="center"/>
          </w:tcPr>
          <w:p w14:paraId="693AEE24" w14:textId="30514793" w:rsidR="00A37476" w:rsidRDefault="00A37476" w:rsidP="006857A4">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6857A4" w:rsidRPr="006857A4">
              <w:rPr>
                <w:rFonts w:ascii="Cambria" w:hAnsi="Cambria" w:cstheme="minorHAnsi"/>
                <w:color w:val="000000" w:themeColor="text1"/>
                <w:sz w:val="24"/>
                <w:szCs w:val="24"/>
                <w:lang w:val="en-GB"/>
              </w:rPr>
              <w:t>SOM(PG)</w:t>
            </w:r>
          </w:p>
        </w:tc>
        <w:tc>
          <w:tcPr>
            <w:tcW w:w="6388" w:type="dxa"/>
            <w:gridSpan w:val="2"/>
            <w:vAlign w:val="center"/>
          </w:tcPr>
          <w:p w14:paraId="14CED3B7" w14:textId="77777777" w:rsidR="00A37476" w:rsidRDefault="00A37476"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6857A4">
              <w:rPr>
                <w:rFonts w:ascii="Cambria" w:hAnsi="Cambria" w:cstheme="minorHAnsi"/>
                <w:color w:val="000000" w:themeColor="text1"/>
                <w:sz w:val="24"/>
                <w:szCs w:val="24"/>
              </w:rPr>
              <w:t>MBA</w:t>
            </w:r>
          </w:p>
        </w:tc>
      </w:tr>
      <w:tr w:rsidR="00A37476" w14:paraId="06FA5437" w14:textId="77777777" w:rsidTr="00F901BF">
        <w:trPr>
          <w:trHeight w:val="633"/>
        </w:trPr>
        <w:tc>
          <w:tcPr>
            <w:tcW w:w="4395" w:type="dxa"/>
            <w:vAlign w:val="center"/>
          </w:tcPr>
          <w:p w14:paraId="65131972" w14:textId="1FDFB14C" w:rsidR="00A37476" w:rsidRDefault="00A37476"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944D7" w:rsidRPr="006857A4">
              <w:rPr>
                <w:rFonts w:ascii="Cambria" w:hAnsi="Cambria" w:cstheme="minorHAnsi"/>
                <w:color w:val="000000" w:themeColor="text1"/>
                <w:sz w:val="24"/>
                <w:szCs w:val="24"/>
              </w:rPr>
              <w:t>MBA3008</w:t>
            </w:r>
          </w:p>
        </w:tc>
        <w:tc>
          <w:tcPr>
            <w:tcW w:w="6388" w:type="dxa"/>
            <w:gridSpan w:val="2"/>
            <w:vAlign w:val="center"/>
          </w:tcPr>
          <w:p w14:paraId="28C41F87" w14:textId="63A1753E" w:rsidR="00A37476" w:rsidRDefault="00A37476"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944D7">
              <w:rPr>
                <w:rFonts w:ascii="Cambria" w:hAnsi="Cambria" w:cstheme="minorHAnsi"/>
                <w:b/>
                <w:color w:val="000000" w:themeColor="text1"/>
                <w:sz w:val="24"/>
                <w:szCs w:val="24"/>
              </w:rPr>
              <w:t xml:space="preserve"> </w:t>
            </w:r>
            <w:r w:rsidR="007944D7" w:rsidRPr="006857A4">
              <w:rPr>
                <w:rFonts w:ascii="Cambria" w:hAnsi="Cambria" w:cstheme="minorHAnsi"/>
                <w:color w:val="000000" w:themeColor="text1"/>
                <w:sz w:val="24"/>
                <w:szCs w:val="24"/>
              </w:rPr>
              <w:t>Industrial relations and labour Laws</w:t>
            </w:r>
          </w:p>
        </w:tc>
      </w:tr>
      <w:tr w:rsidR="00A37476" w14:paraId="6488C31F" w14:textId="77777777" w:rsidTr="00F901BF">
        <w:trPr>
          <w:trHeight w:val="633"/>
        </w:trPr>
        <w:tc>
          <w:tcPr>
            <w:tcW w:w="4395" w:type="dxa"/>
            <w:vAlign w:val="center"/>
          </w:tcPr>
          <w:p w14:paraId="4C7D711C" w14:textId="75D7191B" w:rsidR="00A37476" w:rsidRDefault="00A37476"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7944D7">
              <w:rPr>
                <w:rFonts w:ascii="Cambria" w:hAnsi="Cambria" w:cstheme="minorHAnsi"/>
                <w:color w:val="000000" w:themeColor="text1"/>
                <w:sz w:val="24"/>
                <w:szCs w:val="24"/>
              </w:rPr>
              <w:t>III</w:t>
            </w:r>
          </w:p>
        </w:tc>
        <w:tc>
          <w:tcPr>
            <w:tcW w:w="3402" w:type="dxa"/>
            <w:vAlign w:val="center"/>
          </w:tcPr>
          <w:p w14:paraId="036922AE" w14:textId="77777777" w:rsidR="00A37476" w:rsidRDefault="00A37476"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73642913" w14:textId="3933B2B0" w:rsidR="00A37476" w:rsidRDefault="00A37476"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944D7">
              <w:rPr>
                <w:rFonts w:ascii="Cambria" w:hAnsi="Cambria" w:cstheme="minorHAnsi"/>
                <w:color w:val="000000" w:themeColor="text1"/>
                <w:sz w:val="24"/>
                <w:szCs w:val="24"/>
              </w:rPr>
              <w:t>50</w:t>
            </w:r>
            <w:r w:rsidR="006857A4">
              <w:rPr>
                <w:rFonts w:ascii="Cambria" w:hAnsi="Cambria" w:cstheme="minorHAnsi"/>
                <w:color w:val="000000" w:themeColor="text1"/>
                <w:sz w:val="24"/>
                <w:szCs w:val="24"/>
              </w:rPr>
              <w:t>%</w:t>
            </w:r>
          </w:p>
        </w:tc>
      </w:tr>
    </w:tbl>
    <w:p w14:paraId="6DB27AF7" w14:textId="77777777" w:rsidR="00A37476" w:rsidRDefault="00A37476" w:rsidP="00A37476">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A37476" w14:paraId="72B0F6E2" w14:textId="77777777" w:rsidTr="00F901BF">
        <w:trPr>
          <w:trHeight w:val="550"/>
        </w:trPr>
        <w:tc>
          <w:tcPr>
            <w:tcW w:w="1882" w:type="dxa"/>
            <w:vAlign w:val="center"/>
          </w:tcPr>
          <w:p w14:paraId="7324357C" w14:textId="77777777" w:rsidR="00A37476" w:rsidRDefault="00A37476"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F24DBA5" w14:textId="77777777" w:rsidR="00A37476" w:rsidRDefault="00A37476"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540B1DAF" w14:textId="77777777" w:rsidR="00A37476" w:rsidRDefault="00A37476"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97EAD1F" w14:textId="77777777" w:rsidR="00A37476" w:rsidRDefault="00A37476"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1BC46358" w14:textId="77777777" w:rsidR="00A37476" w:rsidRDefault="00A37476"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5823DBB8" w14:textId="77777777" w:rsidR="00A37476" w:rsidRDefault="00A37476" w:rsidP="00F901BF">
            <w:pPr>
              <w:spacing w:after="0"/>
              <w:jc w:val="center"/>
              <w:rPr>
                <w:rFonts w:ascii="Cambria" w:hAnsi="Cambria" w:cstheme="minorHAnsi"/>
                <w:b/>
                <w:sz w:val="24"/>
                <w:szCs w:val="24"/>
              </w:rPr>
            </w:pPr>
            <w:r>
              <w:rPr>
                <w:rFonts w:ascii="Cambria" w:hAnsi="Cambria" w:cstheme="minorHAnsi"/>
                <w:b/>
                <w:sz w:val="24"/>
                <w:szCs w:val="24"/>
              </w:rPr>
              <w:t>CO5</w:t>
            </w:r>
          </w:p>
        </w:tc>
      </w:tr>
      <w:tr w:rsidR="00A37476" w14:paraId="0B811E93" w14:textId="77777777" w:rsidTr="00F901BF">
        <w:trPr>
          <w:trHeight w:val="550"/>
        </w:trPr>
        <w:tc>
          <w:tcPr>
            <w:tcW w:w="1882" w:type="dxa"/>
            <w:vAlign w:val="center"/>
          </w:tcPr>
          <w:p w14:paraId="09FC4287" w14:textId="77777777" w:rsidR="00A37476" w:rsidRDefault="00A37476"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2D90E36D" w14:textId="0D622CE2" w:rsidR="00A37476" w:rsidRDefault="007944D7"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2A7190C9" w14:textId="0A608D35" w:rsidR="00A37476" w:rsidRDefault="007944D7" w:rsidP="00F901BF">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61CC2DBC" w14:textId="3515D916" w:rsidR="00A37476" w:rsidRDefault="007944D7" w:rsidP="00F901BF">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1036068" w14:textId="2235E8A0" w:rsidR="00A37476" w:rsidRDefault="007944D7" w:rsidP="00F901BF">
            <w:pPr>
              <w:spacing w:after="0"/>
              <w:jc w:val="center"/>
              <w:rPr>
                <w:rFonts w:ascii="Cambria" w:hAnsi="Cambria" w:cstheme="minorHAnsi"/>
                <w:b/>
                <w:sz w:val="24"/>
                <w:szCs w:val="24"/>
              </w:rPr>
            </w:pPr>
            <w:r>
              <w:rPr>
                <w:rFonts w:ascii="Cambria" w:hAnsi="Cambria" w:cstheme="minorHAnsi"/>
                <w:b/>
                <w:sz w:val="24"/>
                <w:szCs w:val="24"/>
              </w:rPr>
              <w:t>36</w:t>
            </w:r>
          </w:p>
        </w:tc>
        <w:tc>
          <w:tcPr>
            <w:tcW w:w="1942" w:type="dxa"/>
          </w:tcPr>
          <w:p w14:paraId="29967131" w14:textId="77777777" w:rsidR="00A37476" w:rsidRDefault="00A37476" w:rsidP="00F901BF">
            <w:pPr>
              <w:spacing w:after="0"/>
              <w:jc w:val="center"/>
              <w:rPr>
                <w:rFonts w:ascii="Cambria" w:hAnsi="Cambria" w:cstheme="minorHAnsi"/>
                <w:b/>
                <w:sz w:val="24"/>
                <w:szCs w:val="24"/>
              </w:rPr>
            </w:pPr>
          </w:p>
        </w:tc>
      </w:tr>
    </w:tbl>
    <w:p w14:paraId="737EA299" w14:textId="77777777" w:rsidR="00A37476" w:rsidRPr="00D8462B" w:rsidRDefault="00A37476" w:rsidP="00A37476">
      <w:pPr>
        <w:spacing w:after="0"/>
        <w:rPr>
          <w:rFonts w:ascii="Cambria" w:hAnsi="Cambria" w:cstheme="minorHAnsi"/>
          <w:b/>
          <w:sz w:val="24"/>
          <w:szCs w:val="24"/>
        </w:rPr>
      </w:pPr>
      <w:r w:rsidRPr="00293D36">
        <w:rPr>
          <w:rFonts w:ascii="Cambria" w:hAnsi="Cambria" w:cstheme="minorHAnsi"/>
          <w:b/>
          <w:sz w:val="24"/>
          <w:szCs w:val="24"/>
        </w:rPr>
        <w:t>Instructions:</w:t>
      </w:r>
    </w:p>
    <w:p w14:paraId="5C30C66F" w14:textId="77777777" w:rsidR="00A37476" w:rsidRPr="00293D36" w:rsidRDefault="00A37476" w:rsidP="00A37476">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56397E18" w14:textId="77777777" w:rsidR="00A37476" w:rsidRPr="00293D36" w:rsidRDefault="00A37476" w:rsidP="00A37476">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6"/>
        <w:gridCol w:w="6578"/>
        <w:gridCol w:w="964"/>
        <w:gridCol w:w="1968"/>
        <w:gridCol w:w="702"/>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6A4694">
        <w:trPr>
          <w:trHeight w:val="507"/>
        </w:trPr>
        <w:tc>
          <w:tcPr>
            <w:tcW w:w="556"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578" w:type="dxa"/>
          </w:tcPr>
          <w:p w14:paraId="6D505781" w14:textId="7698B910" w:rsidR="00C824A3" w:rsidRPr="00352847" w:rsidRDefault="007D15FB" w:rsidP="007D15FB">
            <w:pPr>
              <w:rPr>
                <w:rFonts w:ascii="Cambria" w:hAnsi="Cambria" w:cstheme="minorHAnsi"/>
                <w:b/>
                <w:sz w:val="24"/>
                <w:szCs w:val="24"/>
              </w:rPr>
            </w:pPr>
            <w:r w:rsidRPr="00352847">
              <w:rPr>
                <w:rFonts w:ascii="Cambria" w:hAnsi="Cambria"/>
                <w:sz w:val="24"/>
                <w:szCs w:val="24"/>
              </w:rPr>
              <w:t xml:space="preserve">Define the concept of Social Justice and name </w:t>
            </w:r>
            <w:r w:rsidR="00D125F7" w:rsidRPr="00352847">
              <w:rPr>
                <w:rFonts w:ascii="Cambria" w:hAnsi="Cambria"/>
                <w:sz w:val="24"/>
                <w:szCs w:val="24"/>
              </w:rPr>
              <w:t>under which</w:t>
            </w:r>
            <w:r w:rsidRPr="00352847">
              <w:rPr>
                <w:rFonts w:ascii="Cambria" w:hAnsi="Cambria"/>
                <w:sz w:val="24"/>
                <w:szCs w:val="24"/>
              </w:rPr>
              <w:t xml:space="preserve"> list LABOUR issues </w:t>
            </w:r>
            <w:r w:rsidR="00D125F7" w:rsidRPr="00352847">
              <w:rPr>
                <w:rFonts w:ascii="Cambria" w:hAnsi="Cambria"/>
                <w:sz w:val="24"/>
                <w:szCs w:val="24"/>
              </w:rPr>
              <w:t>are considered as per</w:t>
            </w:r>
            <w:r w:rsidRPr="00352847">
              <w:rPr>
                <w:rFonts w:ascii="Cambria" w:hAnsi="Cambria"/>
                <w:sz w:val="24"/>
                <w:szCs w:val="24"/>
              </w:rPr>
              <w:t xml:space="preserve"> the constitution </w:t>
            </w:r>
            <w:proofErr w:type="gramStart"/>
            <w:r w:rsidRPr="00352847">
              <w:rPr>
                <w:rFonts w:ascii="Cambria" w:hAnsi="Cambria"/>
                <w:sz w:val="24"/>
                <w:szCs w:val="24"/>
              </w:rPr>
              <w:t>of  India</w:t>
            </w:r>
            <w:proofErr w:type="gramEnd"/>
            <w:r w:rsidRPr="00352847">
              <w:rPr>
                <w:rFonts w:ascii="Cambria" w:hAnsi="Cambria"/>
                <w:sz w:val="24"/>
                <w:szCs w:val="24"/>
              </w:rPr>
              <w:t>.</w:t>
            </w:r>
          </w:p>
        </w:tc>
        <w:tc>
          <w:tcPr>
            <w:tcW w:w="964"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968" w:type="dxa"/>
          </w:tcPr>
          <w:p w14:paraId="4FB00E70" w14:textId="14DEDCD2" w:rsidR="00C824A3" w:rsidRPr="00293D36" w:rsidRDefault="006A4694" w:rsidP="00D307C6">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1739CAD0" w14:textId="5C6DE36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215B4">
              <w:rPr>
                <w:rFonts w:ascii="Cambria" w:hAnsi="Cambria" w:cstheme="minorHAnsi"/>
                <w:b/>
                <w:sz w:val="24"/>
                <w:szCs w:val="24"/>
              </w:rPr>
              <w:t>1</w:t>
            </w:r>
          </w:p>
        </w:tc>
      </w:tr>
      <w:tr w:rsidR="006A4694" w:rsidRPr="00293D36" w14:paraId="1B8E9375" w14:textId="1F264430" w:rsidTr="006A4694">
        <w:trPr>
          <w:trHeight w:val="522"/>
        </w:trPr>
        <w:tc>
          <w:tcPr>
            <w:tcW w:w="556" w:type="dxa"/>
          </w:tcPr>
          <w:p w14:paraId="1CA1BB6F" w14:textId="6556DC61" w:rsidR="006A4694" w:rsidRPr="00293D36" w:rsidRDefault="006A4694" w:rsidP="006A4694">
            <w:pPr>
              <w:jc w:val="center"/>
              <w:rPr>
                <w:rFonts w:ascii="Cambria" w:hAnsi="Cambria" w:cstheme="minorHAnsi"/>
                <w:b/>
                <w:sz w:val="24"/>
                <w:szCs w:val="24"/>
              </w:rPr>
            </w:pPr>
            <w:r w:rsidRPr="00293D36">
              <w:rPr>
                <w:rFonts w:ascii="Cambria" w:hAnsi="Cambria" w:cstheme="minorHAnsi"/>
                <w:b/>
                <w:sz w:val="24"/>
                <w:szCs w:val="24"/>
              </w:rPr>
              <w:t>2</w:t>
            </w:r>
          </w:p>
        </w:tc>
        <w:tc>
          <w:tcPr>
            <w:tcW w:w="6578" w:type="dxa"/>
          </w:tcPr>
          <w:p w14:paraId="3B25287A" w14:textId="0E35A54B" w:rsidR="006A4694" w:rsidRPr="00352847" w:rsidRDefault="00117B79" w:rsidP="006A4694">
            <w:pPr>
              <w:rPr>
                <w:rFonts w:ascii="Cambria" w:hAnsi="Cambria" w:cstheme="minorHAnsi"/>
                <w:b/>
                <w:sz w:val="24"/>
                <w:szCs w:val="24"/>
              </w:rPr>
            </w:pPr>
            <w:r w:rsidRPr="00352847">
              <w:rPr>
                <w:rFonts w:ascii="Cambria" w:hAnsi="Cambria"/>
                <w:sz w:val="24"/>
                <w:szCs w:val="24"/>
              </w:rPr>
              <w:t>List the problems that can be handled in IR</w:t>
            </w:r>
            <w:r w:rsidR="007D15FB" w:rsidRPr="00352847">
              <w:rPr>
                <w:rFonts w:ascii="Cambria" w:hAnsi="Cambria"/>
                <w:sz w:val="24"/>
                <w:szCs w:val="24"/>
              </w:rPr>
              <w:t>.</w:t>
            </w:r>
          </w:p>
        </w:tc>
        <w:tc>
          <w:tcPr>
            <w:tcW w:w="964" w:type="dxa"/>
          </w:tcPr>
          <w:p w14:paraId="3F8D684F" w14:textId="2A5A5090" w:rsidR="006A4694" w:rsidRPr="00D307C6"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3D74774F" w14:textId="066BC6F5" w:rsidR="006A4694" w:rsidRPr="00293D36" w:rsidRDefault="006A4694"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1A12A8E0" w14:textId="7EB9E126" w:rsidR="006A4694" w:rsidRDefault="006A4694" w:rsidP="006A4694">
            <w:pPr>
              <w:jc w:val="center"/>
              <w:rPr>
                <w:rFonts w:ascii="Cambria" w:hAnsi="Cambria" w:cstheme="minorHAnsi"/>
                <w:b/>
                <w:sz w:val="24"/>
                <w:szCs w:val="24"/>
              </w:rPr>
            </w:pPr>
            <w:r>
              <w:rPr>
                <w:rFonts w:ascii="Cambria" w:hAnsi="Cambria" w:cstheme="minorHAnsi"/>
                <w:b/>
                <w:sz w:val="24"/>
                <w:szCs w:val="24"/>
              </w:rPr>
              <w:t>CO1</w:t>
            </w:r>
          </w:p>
        </w:tc>
      </w:tr>
      <w:tr w:rsidR="006A4694" w:rsidRPr="00293D36" w14:paraId="5F84D05D" w14:textId="58E55F22" w:rsidTr="006A4694">
        <w:trPr>
          <w:trHeight w:val="507"/>
        </w:trPr>
        <w:tc>
          <w:tcPr>
            <w:tcW w:w="556" w:type="dxa"/>
          </w:tcPr>
          <w:p w14:paraId="47BBBFC1" w14:textId="505172F8" w:rsidR="006A4694" w:rsidRPr="00293D36" w:rsidRDefault="006A4694" w:rsidP="006A4694">
            <w:pPr>
              <w:jc w:val="center"/>
              <w:rPr>
                <w:rFonts w:ascii="Cambria" w:hAnsi="Cambria" w:cstheme="minorHAnsi"/>
                <w:b/>
                <w:sz w:val="24"/>
                <w:szCs w:val="24"/>
              </w:rPr>
            </w:pPr>
            <w:r w:rsidRPr="00293D36">
              <w:rPr>
                <w:rFonts w:ascii="Cambria" w:hAnsi="Cambria" w:cstheme="minorHAnsi"/>
                <w:b/>
                <w:sz w:val="24"/>
                <w:szCs w:val="24"/>
              </w:rPr>
              <w:t>3</w:t>
            </w:r>
          </w:p>
        </w:tc>
        <w:tc>
          <w:tcPr>
            <w:tcW w:w="6578" w:type="dxa"/>
          </w:tcPr>
          <w:p w14:paraId="195EA8F7" w14:textId="06A8A103" w:rsidR="006A4694" w:rsidRPr="00352847" w:rsidRDefault="00011126" w:rsidP="006A4694">
            <w:pPr>
              <w:rPr>
                <w:rFonts w:ascii="Cambria" w:hAnsi="Cambria" w:cstheme="minorHAnsi"/>
                <w:b/>
                <w:sz w:val="24"/>
                <w:szCs w:val="24"/>
              </w:rPr>
            </w:pPr>
            <w:r w:rsidRPr="00352847">
              <w:rPr>
                <w:rFonts w:ascii="Cambria" w:hAnsi="Cambria"/>
                <w:sz w:val="24"/>
                <w:szCs w:val="24"/>
              </w:rPr>
              <w:t>Describe the mode of registration of a Trade Union.</w:t>
            </w:r>
          </w:p>
        </w:tc>
        <w:tc>
          <w:tcPr>
            <w:tcW w:w="964" w:type="dxa"/>
          </w:tcPr>
          <w:p w14:paraId="00084352" w14:textId="2F68E0C8" w:rsidR="006A4694" w:rsidRPr="00D307C6"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1F94C0B1" w14:textId="0A320570" w:rsidR="006A4694" w:rsidRPr="00293D36"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727F794F" w14:textId="3BFF5CE0" w:rsidR="006A4694" w:rsidRDefault="006A4694" w:rsidP="006A4694">
            <w:pPr>
              <w:jc w:val="center"/>
              <w:rPr>
                <w:rFonts w:ascii="Cambria" w:hAnsi="Cambria" w:cstheme="minorHAnsi"/>
                <w:b/>
                <w:sz w:val="24"/>
                <w:szCs w:val="24"/>
              </w:rPr>
            </w:pPr>
            <w:r>
              <w:rPr>
                <w:rFonts w:ascii="Cambria" w:hAnsi="Cambria" w:cstheme="minorHAnsi"/>
                <w:b/>
                <w:sz w:val="24"/>
                <w:szCs w:val="24"/>
              </w:rPr>
              <w:t>CO2</w:t>
            </w:r>
          </w:p>
        </w:tc>
      </w:tr>
      <w:tr w:rsidR="006A4694" w:rsidRPr="00293D36" w14:paraId="6BA36377" w14:textId="1F5DC35D" w:rsidTr="006A4694">
        <w:trPr>
          <w:trHeight w:val="522"/>
        </w:trPr>
        <w:tc>
          <w:tcPr>
            <w:tcW w:w="556" w:type="dxa"/>
          </w:tcPr>
          <w:p w14:paraId="053A6850" w14:textId="5FB465FD" w:rsidR="006A4694" w:rsidRPr="00293D36" w:rsidRDefault="006A4694" w:rsidP="006A4694">
            <w:pPr>
              <w:jc w:val="center"/>
              <w:rPr>
                <w:rFonts w:ascii="Cambria" w:hAnsi="Cambria" w:cstheme="minorHAnsi"/>
                <w:b/>
                <w:sz w:val="24"/>
                <w:szCs w:val="24"/>
              </w:rPr>
            </w:pPr>
            <w:r w:rsidRPr="00293D36">
              <w:rPr>
                <w:rFonts w:ascii="Cambria" w:hAnsi="Cambria" w:cstheme="minorHAnsi"/>
                <w:b/>
                <w:sz w:val="24"/>
                <w:szCs w:val="24"/>
              </w:rPr>
              <w:t>4</w:t>
            </w:r>
          </w:p>
        </w:tc>
        <w:tc>
          <w:tcPr>
            <w:tcW w:w="6578" w:type="dxa"/>
          </w:tcPr>
          <w:p w14:paraId="71191E11" w14:textId="6D60EA18" w:rsidR="006A4694" w:rsidRPr="00352847" w:rsidRDefault="008460AF" w:rsidP="00117B79">
            <w:pPr>
              <w:rPr>
                <w:rFonts w:ascii="Cambria" w:hAnsi="Cambria"/>
                <w:sz w:val="24"/>
                <w:szCs w:val="24"/>
              </w:rPr>
            </w:pPr>
            <w:r w:rsidRPr="00352847">
              <w:rPr>
                <w:rFonts w:ascii="Cambria" w:hAnsi="Cambria"/>
                <w:sz w:val="24"/>
                <w:szCs w:val="24"/>
              </w:rPr>
              <w:t>Define the terms – Retrenchment , Discharge , Dismissal as per the Factories Act, 1948</w:t>
            </w:r>
          </w:p>
        </w:tc>
        <w:tc>
          <w:tcPr>
            <w:tcW w:w="964" w:type="dxa"/>
          </w:tcPr>
          <w:p w14:paraId="43148440" w14:textId="1BEB1FCD" w:rsidR="006A4694" w:rsidRPr="00D307C6"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292E902C" w14:textId="1BAE6995" w:rsidR="006A4694" w:rsidRPr="00293D36"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6B1C7D68" w14:textId="4E9AD0C5" w:rsidR="006A4694" w:rsidRDefault="006A4694" w:rsidP="006A4694">
            <w:pPr>
              <w:jc w:val="center"/>
              <w:rPr>
                <w:rFonts w:ascii="Cambria" w:hAnsi="Cambria" w:cstheme="minorHAnsi"/>
                <w:b/>
                <w:sz w:val="24"/>
                <w:szCs w:val="24"/>
              </w:rPr>
            </w:pPr>
            <w:r>
              <w:rPr>
                <w:rFonts w:ascii="Cambria" w:hAnsi="Cambria" w:cstheme="minorHAnsi"/>
                <w:b/>
                <w:sz w:val="24"/>
                <w:szCs w:val="24"/>
              </w:rPr>
              <w:t>CO2</w:t>
            </w:r>
          </w:p>
        </w:tc>
      </w:tr>
      <w:tr w:rsidR="006A4694" w:rsidRPr="00293D36" w14:paraId="2B1E1DFD" w14:textId="3F03E895" w:rsidTr="006A4694">
        <w:trPr>
          <w:trHeight w:val="507"/>
        </w:trPr>
        <w:tc>
          <w:tcPr>
            <w:tcW w:w="556" w:type="dxa"/>
          </w:tcPr>
          <w:p w14:paraId="08FB7F68" w14:textId="3D7147A8" w:rsidR="006A4694" w:rsidRPr="00293D36" w:rsidRDefault="006A4694" w:rsidP="006A4694">
            <w:pPr>
              <w:jc w:val="center"/>
              <w:rPr>
                <w:rFonts w:ascii="Cambria" w:hAnsi="Cambria" w:cstheme="minorHAnsi"/>
                <w:b/>
                <w:sz w:val="24"/>
                <w:szCs w:val="24"/>
              </w:rPr>
            </w:pPr>
            <w:r>
              <w:rPr>
                <w:rFonts w:ascii="Cambria" w:hAnsi="Cambria" w:cstheme="minorHAnsi"/>
                <w:b/>
                <w:sz w:val="24"/>
                <w:szCs w:val="24"/>
              </w:rPr>
              <w:t>5</w:t>
            </w:r>
          </w:p>
        </w:tc>
        <w:tc>
          <w:tcPr>
            <w:tcW w:w="6578" w:type="dxa"/>
          </w:tcPr>
          <w:p w14:paraId="21789CA5" w14:textId="0E544398" w:rsidR="006A4694" w:rsidRPr="008460AF" w:rsidRDefault="00D125F7" w:rsidP="00117B79">
            <w:pPr>
              <w:rPr>
                <w:rFonts w:ascii="Times New Roman" w:hAnsi="Times New Roman"/>
                <w:sz w:val="24"/>
                <w:szCs w:val="24"/>
              </w:rPr>
            </w:pPr>
            <w:r>
              <w:rPr>
                <w:rFonts w:ascii="Times New Roman" w:hAnsi="Times New Roman"/>
                <w:sz w:val="24"/>
                <w:szCs w:val="24"/>
              </w:rPr>
              <w:t>Tell</w:t>
            </w:r>
            <w:r w:rsidR="004759A6">
              <w:rPr>
                <w:rFonts w:ascii="Times New Roman" w:hAnsi="Times New Roman"/>
                <w:sz w:val="24"/>
                <w:szCs w:val="24"/>
              </w:rPr>
              <w:t xml:space="preserve"> the </w:t>
            </w:r>
            <w:r w:rsidR="007F3602">
              <w:rPr>
                <w:rFonts w:ascii="Times New Roman" w:hAnsi="Times New Roman"/>
                <w:sz w:val="24"/>
                <w:szCs w:val="24"/>
              </w:rPr>
              <w:t>amount of PF contribution to EPF &amp; EPS – both by the employer and employee</w:t>
            </w:r>
            <w:r w:rsidR="004759A6">
              <w:rPr>
                <w:rFonts w:ascii="Times New Roman" w:hAnsi="Times New Roman"/>
                <w:sz w:val="24"/>
                <w:szCs w:val="24"/>
              </w:rPr>
              <w:t xml:space="preserve"> for Mr. X </w:t>
            </w:r>
            <w:r w:rsidR="007F3602">
              <w:rPr>
                <w:rFonts w:ascii="Times New Roman" w:hAnsi="Times New Roman"/>
                <w:sz w:val="24"/>
                <w:szCs w:val="24"/>
              </w:rPr>
              <w:t>with a basic salary of 4000/-p.m. at 12</w:t>
            </w:r>
            <w:proofErr w:type="gramStart"/>
            <w:r w:rsidR="007F3602">
              <w:rPr>
                <w:rFonts w:ascii="Times New Roman" w:hAnsi="Times New Roman"/>
                <w:sz w:val="24"/>
                <w:szCs w:val="24"/>
              </w:rPr>
              <w:t>% .</w:t>
            </w:r>
            <w:bookmarkStart w:id="0" w:name="_GoBack"/>
            <w:bookmarkEnd w:id="0"/>
            <w:proofErr w:type="gramEnd"/>
          </w:p>
        </w:tc>
        <w:tc>
          <w:tcPr>
            <w:tcW w:w="964" w:type="dxa"/>
          </w:tcPr>
          <w:p w14:paraId="1475CA8E" w14:textId="1220265F" w:rsidR="006A4694" w:rsidRPr="00D307C6"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780FE246" w14:textId="7CCABEDC" w:rsidR="006A4694" w:rsidRPr="00293D36"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13FE61E4" w14:textId="2447F5C7" w:rsidR="006A4694" w:rsidRDefault="006A4694" w:rsidP="006A4694">
            <w:pPr>
              <w:jc w:val="center"/>
              <w:rPr>
                <w:rFonts w:ascii="Cambria" w:hAnsi="Cambria" w:cstheme="minorHAnsi"/>
                <w:b/>
                <w:sz w:val="24"/>
                <w:szCs w:val="24"/>
              </w:rPr>
            </w:pPr>
            <w:r>
              <w:rPr>
                <w:rFonts w:ascii="Cambria" w:hAnsi="Cambria" w:cstheme="minorHAnsi"/>
                <w:b/>
                <w:sz w:val="24"/>
                <w:szCs w:val="24"/>
              </w:rPr>
              <w:t>CO3</w:t>
            </w:r>
          </w:p>
        </w:tc>
      </w:tr>
      <w:tr w:rsidR="006A4694" w:rsidRPr="00293D36" w14:paraId="39984221" w14:textId="77777777" w:rsidTr="006A4694">
        <w:trPr>
          <w:trHeight w:val="507"/>
        </w:trPr>
        <w:tc>
          <w:tcPr>
            <w:tcW w:w="556" w:type="dxa"/>
          </w:tcPr>
          <w:p w14:paraId="30B19155" w14:textId="212DCF58" w:rsidR="006A4694" w:rsidRDefault="006A4694" w:rsidP="006A4694">
            <w:pPr>
              <w:jc w:val="center"/>
              <w:rPr>
                <w:rFonts w:ascii="Cambria" w:hAnsi="Cambria" w:cstheme="minorHAnsi"/>
                <w:b/>
                <w:sz w:val="24"/>
                <w:szCs w:val="24"/>
              </w:rPr>
            </w:pPr>
            <w:r>
              <w:rPr>
                <w:rFonts w:ascii="Cambria" w:hAnsi="Cambria" w:cstheme="minorHAnsi"/>
                <w:b/>
                <w:sz w:val="24"/>
                <w:szCs w:val="24"/>
              </w:rPr>
              <w:lastRenderedPageBreak/>
              <w:t>6</w:t>
            </w:r>
          </w:p>
        </w:tc>
        <w:tc>
          <w:tcPr>
            <w:tcW w:w="6578" w:type="dxa"/>
          </w:tcPr>
          <w:p w14:paraId="27213243" w14:textId="0F28196A" w:rsidR="006A4694" w:rsidRPr="007F3602" w:rsidRDefault="0034051C" w:rsidP="007F3602">
            <w:pPr>
              <w:jc w:val="both"/>
              <w:rPr>
                <w:rFonts w:ascii="Cambria" w:hAnsi="Cambria" w:cstheme="minorHAnsi"/>
                <w:bCs/>
                <w:sz w:val="24"/>
                <w:szCs w:val="24"/>
              </w:rPr>
            </w:pPr>
            <w:r>
              <w:rPr>
                <w:rFonts w:ascii="Cambria" w:hAnsi="Cambria" w:cstheme="minorHAnsi"/>
                <w:bCs/>
                <w:sz w:val="24"/>
                <w:szCs w:val="24"/>
              </w:rPr>
              <w:t>Name, a</w:t>
            </w:r>
            <w:r w:rsidR="007F3602" w:rsidRPr="007F3602">
              <w:rPr>
                <w:rFonts w:ascii="Cambria" w:hAnsi="Cambria" w:cstheme="minorHAnsi"/>
                <w:bCs/>
                <w:sz w:val="24"/>
                <w:szCs w:val="24"/>
              </w:rPr>
              <w:t>s per the Minimum Wages Act,</w:t>
            </w:r>
            <w:r>
              <w:rPr>
                <w:rFonts w:ascii="Cambria" w:hAnsi="Cambria" w:cstheme="minorHAnsi"/>
                <w:bCs/>
                <w:sz w:val="24"/>
                <w:szCs w:val="24"/>
              </w:rPr>
              <w:t xml:space="preserve"> which is </w:t>
            </w:r>
            <w:r w:rsidR="007F3602" w:rsidRPr="007F3602">
              <w:rPr>
                <w:rFonts w:ascii="Cambria" w:hAnsi="Cambria" w:cstheme="minorHAnsi"/>
                <w:bCs/>
                <w:sz w:val="24"/>
                <w:szCs w:val="24"/>
              </w:rPr>
              <w:t xml:space="preserve">the enforcement agency, </w:t>
            </w:r>
            <w:r>
              <w:rPr>
                <w:rFonts w:ascii="Cambria" w:hAnsi="Cambria" w:cstheme="minorHAnsi"/>
                <w:bCs/>
                <w:sz w:val="24"/>
                <w:szCs w:val="24"/>
              </w:rPr>
              <w:t xml:space="preserve">what are the </w:t>
            </w:r>
            <w:r w:rsidR="007F3602" w:rsidRPr="007F3602">
              <w:rPr>
                <w:rFonts w:ascii="Cambria" w:hAnsi="Cambria" w:cstheme="minorHAnsi"/>
                <w:bCs/>
                <w:sz w:val="24"/>
                <w:szCs w:val="24"/>
              </w:rPr>
              <w:t>different employee skill levels and the governing body for agriculture and mines.</w:t>
            </w:r>
          </w:p>
        </w:tc>
        <w:tc>
          <w:tcPr>
            <w:tcW w:w="964" w:type="dxa"/>
          </w:tcPr>
          <w:p w14:paraId="3F920526" w14:textId="09ACD5B8" w:rsidR="006A4694"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DC6BF7" w14:textId="70862D4A" w:rsidR="006A4694" w:rsidRDefault="0034051C" w:rsidP="0034051C">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2626CD21" w14:textId="77AC8F75" w:rsidR="006A4694" w:rsidRDefault="006A4694" w:rsidP="006A4694">
            <w:pPr>
              <w:jc w:val="center"/>
              <w:rPr>
                <w:rFonts w:ascii="Cambria" w:hAnsi="Cambria" w:cstheme="minorHAnsi"/>
                <w:b/>
                <w:sz w:val="24"/>
                <w:szCs w:val="24"/>
              </w:rPr>
            </w:pPr>
            <w:r>
              <w:rPr>
                <w:rFonts w:ascii="Cambria" w:hAnsi="Cambria" w:cstheme="minorHAnsi"/>
                <w:b/>
                <w:sz w:val="24"/>
                <w:szCs w:val="24"/>
              </w:rPr>
              <w:t>CO3</w:t>
            </w:r>
          </w:p>
        </w:tc>
      </w:tr>
      <w:tr w:rsidR="006A4694" w:rsidRPr="00293D36" w14:paraId="57852C2D" w14:textId="77777777" w:rsidTr="006A4694">
        <w:trPr>
          <w:trHeight w:val="507"/>
        </w:trPr>
        <w:tc>
          <w:tcPr>
            <w:tcW w:w="556" w:type="dxa"/>
          </w:tcPr>
          <w:p w14:paraId="39B1DE9B" w14:textId="75783743" w:rsidR="006A4694" w:rsidRDefault="006A4694" w:rsidP="006A4694">
            <w:pPr>
              <w:jc w:val="center"/>
              <w:rPr>
                <w:rFonts w:ascii="Cambria" w:hAnsi="Cambria" w:cstheme="minorHAnsi"/>
                <w:b/>
                <w:sz w:val="24"/>
                <w:szCs w:val="24"/>
              </w:rPr>
            </w:pPr>
            <w:r>
              <w:rPr>
                <w:rFonts w:ascii="Cambria" w:hAnsi="Cambria" w:cstheme="minorHAnsi"/>
                <w:b/>
                <w:sz w:val="24"/>
                <w:szCs w:val="24"/>
              </w:rPr>
              <w:t>7</w:t>
            </w:r>
          </w:p>
        </w:tc>
        <w:tc>
          <w:tcPr>
            <w:tcW w:w="6578" w:type="dxa"/>
          </w:tcPr>
          <w:p w14:paraId="77B5B1C1" w14:textId="3246FF14" w:rsidR="006A4694" w:rsidRPr="00E43D53" w:rsidRDefault="00D125F7" w:rsidP="00E43D53">
            <w:pPr>
              <w:rPr>
                <w:rFonts w:ascii="Cambria" w:hAnsi="Cambria" w:cstheme="minorHAnsi"/>
                <w:bCs/>
                <w:sz w:val="24"/>
                <w:szCs w:val="24"/>
              </w:rPr>
            </w:pPr>
            <w:r>
              <w:rPr>
                <w:rFonts w:ascii="Cambria" w:hAnsi="Cambria" w:cstheme="minorHAnsi"/>
                <w:bCs/>
                <w:sz w:val="24"/>
                <w:szCs w:val="24"/>
              </w:rPr>
              <w:t>Identify any</w:t>
            </w:r>
            <w:r w:rsidR="00DF01BA">
              <w:rPr>
                <w:rFonts w:ascii="Cambria" w:hAnsi="Cambria" w:cstheme="minorHAnsi"/>
                <w:bCs/>
                <w:sz w:val="24"/>
                <w:szCs w:val="24"/>
              </w:rPr>
              <w:t xml:space="preserve"> two labour laws (studied by you) amalgamated under the Code of Social Security 2020.</w:t>
            </w:r>
          </w:p>
        </w:tc>
        <w:tc>
          <w:tcPr>
            <w:tcW w:w="964" w:type="dxa"/>
          </w:tcPr>
          <w:p w14:paraId="107123F7" w14:textId="0DA42715" w:rsidR="006A4694"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7D6F1B" w14:textId="63E7F03F" w:rsidR="006A4694"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6A1C375F" w14:textId="3208763D" w:rsidR="006A4694" w:rsidRDefault="006A4694" w:rsidP="006A4694">
            <w:pPr>
              <w:jc w:val="center"/>
              <w:rPr>
                <w:rFonts w:ascii="Cambria" w:hAnsi="Cambria" w:cstheme="minorHAnsi"/>
                <w:b/>
                <w:sz w:val="24"/>
                <w:szCs w:val="24"/>
              </w:rPr>
            </w:pPr>
            <w:r>
              <w:rPr>
                <w:rFonts w:ascii="Cambria" w:hAnsi="Cambria" w:cstheme="minorHAnsi"/>
                <w:b/>
                <w:sz w:val="24"/>
                <w:szCs w:val="24"/>
              </w:rPr>
              <w:t>CO4</w:t>
            </w:r>
          </w:p>
        </w:tc>
      </w:tr>
      <w:tr w:rsidR="006A4694" w:rsidRPr="00293D36" w14:paraId="0487653D" w14:textId="77777777" w:rsidTr="006A4694">
        <w:trPr>
          <w:trHeight w:val="507"/>
        </w:trPr>
        <w:tc>
          <w:tcPr>
            <w:tcW w:w="556" w:type="dxa"/>
          </w:tcPr>
          <w:p w14:paraId="33D4D07E" w14:textId="1FECEC72" w:rsidR="006A4694" w:rsidRDefault="006A4694" w:rsidP="006A4694">
            <w:pPr>
              <w:jc w:val="center"/>
              <w:rPr>
                <w:rFonts w:ascii="Cambria" w:hAnsi="Cambria" w:cstheme="minorHAnsi"/>
                <w:b/>
                <w:sz w:val="24"/>
                <w:szCs w:val="24"/>
              </w:rPr>
            </w:pPr>
            <w:r>
              <w:rPr>
                <w:rFonts w:ascii="Cambria" w:hAnsi="Cambria" w:cstheme="minorHAnsi"/>
                <w:b/>
                <w:sz w:val="24"/>
                <w:szCs w:val="24"/>
              </w:rPr>
              <w:t>8</w:t>
            </w:r>
          </w:p>
        </w:tc>
        <w:tc>
          <w:tcPr>
            <w:tcW w:w="6578" w:type="dxa"/>
          </w:tcPr>
          <w:p w14:paraId="064F43F9" w14:textId="5CE58B95" w:rsidR="006A4694" w:rsidRPr="0034051C" w:rsidRDefault="0034051C" w:rsidP="00DF01BA">
            <w:pPr>
              <w:jc w:val="both"/>
              <w:rPr>
                <w:rFonts w:ascii="Cambria" w:hAnsi="Cambria" w:cstheme="minorHAnsi"/>
                <w:bCs/>
                <w:sz w:val="24"/>
                <w:szCs w:val="24"/>
              </w:rPr>
            </w:pPr>
            <w:r>
              <w:rPr>
                <w:rFonts w:ascii="Cambria" w:hAnsi="Cambria" w:cstheme="minorHAnsi"/>
                <w:bCs/>
                <w:sz w:val="24"/>
                <w:szCs w:val="24"/>
              </w:rPr>
              <w:t xml:space="preserve">Name the two boards constituted </w:t>
            </w:r>
            <w:r w:rsidR="00DF01BA" w:rsidRPr="0034051C">
              <w:rPr>
                <w:rFonts w:ascii="Cambria" w:hAnsi="Cambria" w:cstheme="minorHAnsi"/>
                <w:bCs/>
                <w:sz w:val="24"/>
                <w:szCs w:val="24"/>
              </w:rPr>
              <w:t>to administer the provisions of the Occupational</w:t>
            </w:r>
            <w:r w:rsidRPr="0034051C">
              <w:rPr>
                <w:rFonts w:ascii="Cambria" w:hAnsi="Cambria" w:cstheme="minorHAnsi"/>
                <w:bCs/>
                <w:sz w:val="24"/>
                <w:szCs w:val="24"/>
              </w:rPr>
              <w:t xml:space="preserve"> </w:t>
            </w:r>
            <w:r w:rsidR="00DF01BA" w:rsidRPr="0034051C">
              <w:rPr>
                <w:rFonts w:ascii="Cambria" w:hAnsi="Cambria" w:cstheme="minorHAnsi"/>
                <w:bCs/>
                <w:sz w:val="24"/>
                <w:szCs w:val="24"/>
              </w:rPr>
              <w:t>Safety</w:t>
            </w:r>
            <w:r>
              <w:rPr>
                <w:rFonts w:ascii="Cambria" w:hAnsi="Cambria" w:cstheme="minorHAnsi"/>
                <w:bCs/>
                <w:sz w:val="24"/>
                <w:szCs w:val="24"/>
              </w:rPr>
              <w:t xml:space="preserve"> and Health (OSH Code, 2020) </w:t>
            </w:r>
          </w:p>
        </w:tc>
        <w:tc>
          <w:tcPr>
            <w:tcW w:w="964" w:type="dxa"/>
          </w:tcPr>
          <w:p w14:paraId="29EF64E6" w14:textId="2FA57C29" w:rsidR="006A4694"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5FFEA34B" w14:textId="735B12AF" w:rsidR="006A4694"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46CB68FC" w14:textId="09ACCA05" w:rsidR="006A4694" w:rsidRDefault="006A4694" w:rsidP="006A4694">
            <w:pPr>
              <w:jc w:val="center"/>
              <w:rPr>
                <w:rFonts w:ascii="Cambria" w:hAnsi="Cambria" w:cstheme="minorHAnsi"/>
                <w:b/>
                <w:sz w:val="24"/>
                <w:szCs w:val="24"/>
              </w:rPr>
            </w:pPr>
            <w:r>
              <w:rPr>
                <w:rFonts w:ascii="Cambria" w:hAnsi="Cambria" w:cstheme="minorHAnsi"/>
                <w:b/>
                <w:sz w:val="24"/>
                <w:szCs w:val="24"/>
              </w:rPr>
              <w:t>CO4</w:t>
            </w:r>
          </w:p>
        </w:tc>
      </w:tr>
      <w:tr w:rsidR="006A4694" w:rsidRPr="00293D36" w14:paraId="4FEC3C5E" w14:textId="77777777" w:rsidTr="006A4694">
        <w:trPr>
          <w:trHeight w:val="507"/>
        </w:trPr>
        <w:tc>
          <w:tcPr>
            <w:tcW w:w="556" w:type="dxa"/>
          </w:tcPr>
          <w:p w14:paraId="0703A088" w14:textId="5F37827E" w:rsidR="006A4694" w:rsidRDefault="006A4694" w:rsidP="006A4694">
            <w:pPr>
              <w:jc w:val="center"/>
              <w:rPr>
                <w:rFonts w:ascii="Cambria" w:hAnsi="Cambria" w:cstheme="minorHAnsi"/>
                <w:b/>
                <w:sz w:val="24"/>
                <w:szCs w:val="24"/>
              </w:rPr>
            </w:pPr>
            <w:r>
              <w:rPr>
                <w:rFonts w:ascii="Cambria" w:hAnsi="Cambria" w:cstheme="minorHAnsi"/>
                <w:b/>
                <w:sz w:val="24"/>
                <w:szCs w:val="24"/>
              </w:rPr>
              <w:t>9</w:t>
            </w:r>
          </w:p>
        </w:tc>
        <w:tc>
          <w:tcPr>
            <w:tcW w:w="6578" w:type="dxa"/>
          </w:tcPr>
          <w:p w14:paraId="4059C3CC" w14:textId="1FAAE594" w:rsidR="00AB1CAC" w:rsidRPr="00AB1CAC" w:rsidRDefault="005326A7" w:rsidP="00AB1CAC">
            <w:pPr>
              <w:spacing w:after="160" w:line="259" w:lineRule="auto"/>
              <w:rPr>
                <w:rFonts w:ascii="Cambria" w:hAnsi="Cambria"/>
                <w:sz w:val="24"/>
                <w:szCs w:val="24"/>
              </w:rPr>
            </w:pPr>
            <w:r>
              <w:rPr>
                <w:rFonts w:ascii="Cambria" w:hAnsi="Cambria"/>
                <w:sz w:val="24"/>
                <w:szCs w:val="24"/>
              </w:rPr>
              <w:t>Tell</w:t>
            </w:r>
            <w:r w:rsidR="00AB1CAC" w:rsidRPr="00AB1CAC">
              <w:rPr>
                <w:rFonts w:ascii="Cambria" w:hAnsi="Cambria"/>
                <w:sz w:val="24"/>
                <w:szCs w:val="24"/>
              </w:rPr>
              <w:t xml:space="preserve"> the amount of Gratuity payable as per the Payment of Gratuity Act, 1972(Sec4) to Ram Singh who retires after 30 years of service and his </w:t>
            </w:r>
            <w:r>
              <w:rPr>
                <w:rFonts w:ascii="Cambria" w:hAnsi="Cambria"/>
                <w:sz w:val="24"/>
                <w:szCs w:val="24"/>
              </w:rPr>
              <w:t xml:space="preserve">monthly </w:t>
            </w:r>
            <w:r w:rsidR="00AB1CAC" w:rsidRPr="00AB1CAC">
              <w:rPr>
                <w:rFonts w:ascii="Cambria" w:hAnsi="Cambria"/>
                <w:sz w:val="24"/>
                <w:szCs w:val="24"/>
              </w:rPr>
              <w:t>wage</w:t>
            </w:r>
            <w:r>
              <w:rPr>
                <w:rFonts w:ascii="Cambria" w:hAnsi="Cambria"/>
                <w:sz w:val="24"/>
                <w:szCs w:val="24"/>
              </w:rPr>
              <w:t xml:space="preserve"> br</w:t>
            </w:r>
            <w:r w:rsidR="00AB1CAC" w:rsidRPr="00AB1CAC">
              <w:rPr>
                <w:rFonts w:ascii="Cambria" w:hAnsi="Cambria"/>
                <w:sz w:val="24"/>
                <w:szCs w:val="24"/>
              </w:rPr>
              <w:t>eak up is as follows :</w:t>
            </w:r>
          </w:p>
          <w:p w14:paraId="4EB941F9" w14:textId="77777777" w:rsidR="00AB1CAC" w:rsidRPr="00AB1CAC" w:rsidRDefault="00AB1CAC" w:rsidP="00AB1CAC">
            <w:pPr>
              <w:pStyle w:val="ListParagraph"/>
              <w:rPr>
                <w:rFonts w:ascii="Cambria" w:hAnsi="Cambria"/>
                <w:sz w:val="24"/>
                <w:szCs w:val="24"/>
              </w:rPr>
            </w:pPr>
            <w:r w:rsidRPr="00AB1CAC">
              <w:rPr>
                <w:rFonts w:ascii="Cambria" w:hAnsi="Cambria"/>
                <w:sz w:val="24"/>
                <w:szCs w:val="24"/>
              </w:rPr>
              <w:t xml:space="preserve">Basic : </w:t>
            </w:r>
            <w:proofErr w:type="spellStart"/>
            <w:r w:rsidRPr="00AB1CAC">
              <w:rPr>
                <w:rFonts w:ascii="Cambria" w:hAnsi="Cambria"/>
                <w:sz w:val="24"/>
                <w:szCs w:val="24"/>
              </w:rPr>
              <w:t>Rs</w:t>
            </w:r>
            <w:proofErr w:type="spellEnd"/>
            <w:r w:rsidRPr="00AB1CAC">
              <w:rPr>
                <w:rFonts w:ascii="Cambria" w:hAnsi="Cambria"/>
                <w:sz w:val="24"/>
                <w:szCs w:val="24"/>
              </w:rPr>
              <w:t xml:space="preserve"> 2400</w:t>
            </w:r>
          </w:p>
          <w:p w14:paraId="3424D7A2" w14:textId="77777777" w:rsidR="00AB1CAC" w:rsidRPr="00AB1CAC" w:rsidRDefault="00AB1CAC" w:rsidP="00AB1CAC">
            <w:pPr>
              <w:pStyle w:val="ListParagraph"/>
              <w:rPr>
                <w:rFonts w:ascii="Cambria" w:hAnsi="Cambria"/>
                <w:sz w:val="24"/>
                <w:szCs w:val="24"/>
              </w:rPr>
            </w:pPr>
            <w:r w:rsidRPr="00AB1CAC">
              <w:rPr>
                <w:rFonts w:ascii="Cambria" w:hAnsi="Cambria"/>
                <w:sz w:val="24"/>
                <w:szCs w:val="24"/>
              </w:rPr>
              <w:t>DA :Rs.300</w:t>
            </w:r>
          </w:p>
          <w:p w14:paraId="31322AFE" w14:textId="04DD888F" w:rsidR="00AB1CAC" w:rsidRPr="00AB1CAC" w:rsidRDefault="00AB1CAC" w:rsidP="00AB1CAC">
            <w:pPr>
              <w:pStyle w:val="ListParagraph"/>
              <w:rPr>
                <w:rFonts w:ascii="Times New Roman" w:hAnsi="Times New Roman"/>
                <w:sz w:val="24"/>
                <w:szCs w:val="24"/>
              </w:rPr>
            </w:pPr>
            <w:r w:rsidRPr="00AB1CAC">
              <w:rPr>
                <w:rFonts w:ascii="Cambria" w:hAnsi="Cambria"/>
                <w:sz w:val="24"/>
                <w:szCs w:val="24"/>
              </w:rPr>
              <w:t>Special Allowance : Rs.700</w:t>
            </w:r>
          </w:p>
        </w:tc>
        <w:tc>
          <w:tcPr>
            <w:tcW w:w="964" w:type="dxa"/>
          </w:tcPr>
          <w:p w14:paraId="6CA824D8" w14:textId="4D4CCC69" w:rsidR="006A4694"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099A52C1" w14:textId="228A66F4" w:rsidR="006A4694"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00657954" w14:textId="44CEDCB6" w:rsidR="006A4694" w:rsidRDefault="006A4694" w:rsidP="006A4694">
            <w:pPr>
              <w:jc w:val="center"/>
              <w:rPr>
                <w:rFonts w:ascii="Cambria" w:hAnsi="Cambria" w:cstheme="minorHAnsi"/>
                <w:b/>
                <w:sz w:val="24"/>
                <w:szCs w:val="24"/>
              </w:rPr>
            </w:pPr>
            <w:r>
              <w:rPr>
                <w:rFonts w:ascii="Cambria" w:hAnsi="Cambria" w:cstheme="minorHAnsi"/>
                <w:b/>
                <w:sz w:val="24"/>
                <w:szCs w:val="24"/>
              </w:rPr>
              <w:t>CO3</w:t>
            </w:r>
          </w:p>
        </w:tc>
      </w:tr>
      <w:tr w:rsidR="006A4694" w:rsidRPr="00293D36" w14:paraId="2F91C72D" w14:textId="77777777" w:rsidTr="006A4694">
        <w:trPr>
          <w:trHeight w:val="507"/>
        </w:trPr>
        <w:tc>
          <w:tcPr>
            <w:tcW w:w="556" w:type="dxa"/>
          </w:tcPr>
          <w:p w14:paraId="4DFDD388" w14:textId="66D6FB63" w:rsidR="006A4694" w:rsidRDefault="006A4694" w:rsidP="006A4694">
            <w:pPr>
              <w:jc w:val="center"/>
              <w:rPr>
                <w:rFonts w:ascii="Cambria" w:hAnsi="Cambria" w:cstheme="minorHAnsi"/>
                <w:b/>
                <w:sz w:val="24"/>
                <w:szCs w:val="24"/>
              </w:rPr>
            </w:pPr>
            <w:r>
              <w:rPr>
                <w:rFonts w:ascii="Cambria" w:hAnsi="Cambria" w:cstheme="minorHAnsi"/>
                <w:b/>
                <w:sz w:val="24"/>
                <w:szCs w:val="24"/>
              </w:rPr>
              <w:t>10</w:t>
            </w:r>
          </w:p>
        </w:tc>
        <w:tc>
          <w:tcPr>
            <w:tcW w:w="6578" w:type="dxa"/>
          </w:tcPr>
          <w:p w14:paraId="1DA8E10D" w14:textId="24F3719C" w:rsidR="006A4694" w:rsidRPr="00AB1CAC" w:rsidRDefault="00D103C2" w:rsidP="00D103C2">
            <w:pPr>
              <w:rPr>
                <w:rFonts w:ascii="Cambria" w:hAnsi="Cambria" w:cstheme="minorHAnsi"/>
                <w:bCs/>
                <w:sz w:val="24"/>
                <w:szCs w:val="24"/>
              </w:rPr>
            </w:pPr>
            <w:r w:rsidRPr="00AB1CAC">
              <w:rPr>
                <w:rFonts w:ascii="Cambria" w:hAnsi="Cambria" w:cstheme="minorHAnsi"/>
                <w:bCs/>
                <w:sz w:val="24"/>
                <w:szCs w:val="24"/>
              </w:rPr>
              <w:t>State the objective of the payment of wages Act, 1948</w:t>
            </w:r>
            <w:r w:rsidR="00AB1CAC">
              <w:rPr>
                <w:rFonts w:ascii="Cambria" w:hAnsi="Cambria" w:cstheme="minorHAnsi"/>
                <w:bCs/>
                <w:sz w:val="24"/>
                <w:szCs w:val="24"/>
              </w:rPr>
              <w:t>.</w:t>
            </w:r>
          </w:p>
        </w:tc>
        <w:tc>
          <w:tcPr>
            <w:tcW w:w="964" w:type="dxa"/>
          </w:tcPr>
          <w:p w14:paraId="72CE5EA0" w14:textId="4A155FD2" w:rsidR="006A4694" w:rsidRDefault="006A4694" w:rsidP="006A4694">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968" w:type="dxa"/>
          </w:tcPr>
          <w:p w14:paraId="72111516" w14:textId="1C564337" w:rsidR="006A4694" w:rsidRDefault="0034051C" w:rsidP="006A4694">
            <w:pPr>
              <w:jc w:val="center"/>
              <w:rPr>
                <w:rFonts w:ascii="Cambria" w:hAnsi="Cambria" w:cstheme="minorHAnsi"/>
                <w:b/>
                <w:sz w:val="24"/>
                <w:szCs w:val="24"/>
              </w:rPr>
            </w:pPr>
            <w:r>
              <w:rPr>
                <w:rFonts w:ascii="Cambria" w:hAnsi="Cambria" w:cstheme="minorHAnsi"/>
                <w:b/>
                <w:sz w:val="24"/>
                <w:szCs w:val="24"/>
              </w:rPr>
              <w:t>Knowledge</w:t>
            </w:r>
          </w:p>
        </w:tc>
        <w:tc>
          <w:tcPr>
            <w:tcW w:w="702" w:type="dxa"/>
          </w:tcPr>
          <w:p w14:paraId="1462DBAA" w14:textId="4EF6031D" w:rsidR="006A4694" w:rsidRDefault="006A4694" w:rsidP="006A4694">
            <w:pPr>
              <w:jc w:val="center"/>
              <w:rPr>
                <w:rFonts w:ascii="Cambria" w:hAnsi="Cambria" w:cstheme="minorHAnsi"/>
                <w:b/>
                <w:sz w:val="24"/>
                <w:szCs w:val="24"/>
              </w:rPr>
            </w:pPr>
            <w:r>
              <w:rPr>
                <w:rFonts w:ascii="Cambria" w:hAnsi="Cambria" w:cstheme="minorHAnsi"/>
                <w:b/>
                <w:sz w:val="24"/>
                <w:szCs w:val="24"/>
              </w:rPr>
              <w:t>CO3</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5"/>
        <w:gridCol w:w="7148"/>
        <w:gridCol w:w="975"/>
        <w:gridCol w:w="1388"/>
        <w:gridCol w:w="702"/>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6A4694">
        <w:tc>
          <w:tcPr>
            <w:tcW w:w="555" w:type="dxa"/>
          </w:tcPr>
          <w:p w14:paraId="2C590789" w14:textId="672E6C5B" w:rsidR="004F56E7" w:rsidRPr="004F56E7" w:rsidRDefault="006857A4" w:rsidP="006857A4">
            <w:pPr>
              <w:rPr>
                <w:rFonts w:ascii="Cambria" w:hAnsi="Cambria" w:cstheme="minorHAnsi"/>
                <w:b/>
              </w:rPr>
            </w:pPr>
            <w:r>
              <w:rPr>
                <w:rFonts w:ascii="Cambria" w:hAnsi="Cambria" w:cstheme="minorHAnsi"/>
                <w:b/>
              </w:rPr>
              <w:t>11</w:t>
            </w:r>
          </w:p>
        </w:tc>
        <w:tc>
          <w:tcPr>
            <w:tcW w:w="7148" w:type="dxa"/>
          </w:tcPr>
          <w:p w14:paraId="6E82CDBC" w14:textId="4A687B7A" w:rsidR="004F56E7" w:rsidRPr="003D5D8F" w:rsidRDefault="003D5D8F" w:rsidP="003D5D8F">
            <w:pPr>
              <w:jc w:val="both"/>
              <w:rPr>
                <w:rFonts w:ascii="Cambria" w:hAnsi="Cambria" w:cstheme="minorHAnsi"/>
                <w:b/>
              </w:rPr>
            </w:pPr>
            <w:r w:rsidRPr="003D5D8F">
              <w:rPr>
                <w:rFonts w:ascii="Cambria" w:hAnsi="Cambria"/>
                <w:bCs/>
                <w:sz w:val="24"/>
                <w:szCs w:val="24"/>
              </w:rPr>
              <w:t>An approach is a perspective that involves certain assumptions about a concept or theory. The scenario of industrial relations is perceived differently by different people. For some, industrial relations are related to class conflict, others perceive it in terms of mutual co-operation, and still others understand it in terms of competing interests of various groups</w:t>
            </w:r>
            <w:r w:rsidR="005326A7">
              <w:rPr>
                <w:rFonts w:ascii="Cambria" w:hAnsi="Cambria"/>
                <w:bCs/>
                <w:sz w:val="24"/>
                <w:szCs w:val="24"/>
              </w:rPr>
              <w:t>. I</w:t>
            </w:r>
            <w:r w:rsidR="005326A7" w:rsidRPr="003D5D8F">
              <w:rPr>
                <w:rFonts w:ascii="Cambria" w:hAnsi="Cambria"/>
                <w:bCs/>
                <w:sz w:val="24"/>
                <w:szCs w:val="24"/>
              </w:rPr>
              <w:t>n</w:t>
            </w:r>
            <w:r w:rsidRPr="003D5D8F">
              <w:rPr>
                <w:rFonts w:ascii="Cambria" w:hAnsi="Cambria"/>
                <w:bCs/>
                <w:sz w:val="24"/>
                <w:szCs w:val="24"/>
              </w:rPr>
              <w:t xml:space="preserve"> light of this, </w:t>
            </w:r>
            <w:r>
              <w:rPr>
                <w:rFonts w:ascii="Cambria" w:hAnsi="Cambria"/>
                <w:bCs/>
                <w:sz w:val="24"/>
                <w:szCs w:val="24"/>
              </w:rPr>
              <w:t>illustrate</w:t>
            </w:r>
            <w:r w:rsidRPr="003D5D8F">
              <w:rPr>
                <w:rFonts w:ascii="Cambria" w:hAnsi="Cambria"/>
                <w:bCs/>
                <w:sz w:val="24"/>
                <w:szCs w:val="24"/>
              </w:rPr>
              <w:t xml:space="preserve"> the various popular approaches to IR. </w:t>
            </w:r>
            <w:r w:rsidRPr="003D5D8F">
              <w:rPr>
                <w:rFonts w:ascii="Cambria" w:hAnsi="Cambria"/>
                <w:bCs/>
                <w:sz w:val="24"/>
                <w:szCs w:val="24"/>
              </w:rPr>
              <w:tab/>
            </w:r>
          </w:p>
        </w:tc>
        <w:tc>
          <w:tcPr>
            <w:tcW w:w="975"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1388" w:type="dxa"/>
          </w:tcPr>
          <w:p w14:paraId="5E61148E" w14:textId="1039440C" w:rsidR="004F56E7" w:rsidRPr="004F56E7" w:rsidRDefault="006A4694" w:rsidP="004F56E7">
            <w:pPr>
              <w:jc w:val="center"/>
              <w:rPr>
                <w:rFonts w:ascii="Cambria" w:hAnsi="Cambria" w:cstheme="minorHAnsi"/>
                <w:b/>
              </w:rPr>
            </w:pPr>
            <w:r>
              <w:rPr>
                <w:rFonts w:ascii="Cambria" w:hAnsi="Cambria" w:cstheme="minorHAnsi"/>
                <w:b/>
              </w:rPr>
              <w:t>Application</w:t>
            </w:r>
          </w:p>
        </w:tc>
        <w:tc>
          <w:tcPr>
            <w:tcW w:w="702" w:type="dxa"/>
          </w:tcPr>
          <w:p w14:paraId="4D5E66D9" w14:textId="4EE256F0" w:rsidR="004F56E7" w:rsidRPr="004F56E7" w:rsidRDefault="004F56E7" w:rsidP="004F56E7">
            <w:pPr>
              <w:jc w:val="center"/>
              <w:rPr>
                <w:rFonts w:ascii="Cambria" w:hAnsi="Cambria" w:cstheme="minorHAnsi"/>
                <w:b/>
              </w:rPr>
            </w:pPr>
            <w:r w:rsidRPr="004F56E7">
              <w:rPr>
                <w:rFonts w:ascii="Cambria" w:hAnsi="Cambria" w:cstheme="minorHAnsi"/>
                <w:b/>
              </w:rPr>
              <w:t>CO</w:t>
            </w:r>
            <w:r w:rsidR="00C215B4">
              <w:rPr>
                <w:rFonts w:ascii="Cambria" w:hAnsi="Cambria" w:cstheme="minorHAnsi"/>
                <w:b/>
              </w:rPr>
              <w:t>1</w:t>
            </w:r>
          </w:p>
        </w:tc>
      </w:tr>
      <w:tr w:rsidR="004F56E7" w:rsidRPr="004F56E7" w14:paraId="39A689B6" w14:textId="77777777" w:rsidTr="00DE088B">
        <w:tc>
          <w:tcPr>
            <w:tcW w:w="10768" w:type="dxa"/>
            <w:gridSpan w:val="5"/>
          </w:tcPr>
          <w:p w14:paraId="06FD2CA6" w14:textId="0583E120" w:rsidR="004F56E7" w:rsidRPr="004F56E7" w:rsidRDefault="004F56E7" w:rsidP="004F56E7">
            <w:pPr>
              <w:jc w:val="center"/>
              <w:rPr>
                <w:rFonts w:ascii="Cambria" w:hAnsi="Cambria" w:cstheme="minorHAnsi"/>
                <w:b/>
              </w:rPr>
            </w:pPr>
            <w:r w:rsidRPr="004F56E7">
              <w:rPr>
                <w:rFonts w:ascii="Cambria" w:hAnsi="Cambria" w:cstheme="minorHAnsi"/>
                <w:b/>
              </w:rPr>
              <w:t>or</w:t>
            </w:r>
          </w:p>
        </w:tc>
      </w:tr>
      <w:tr w:rsidR="006A4694" w:rsidRPr="004F56E7" w14:paraId="43468602" w14:textId="77777777" w:rsidTr="006A4694">
        <w:tc>
          <w:tcPr>
            <w:tcW w:w="555" w:type="dxa"/>
          </w:tcPr>
          <w:p w14:paraId="44FDE7CE" w14:textId="7DF08493" w:rsidR="006A4694" w:rsidRPr="004F56E7" w:rsidRDefault="006857A4" w:rsidP="006857A4">
            <w:pPr>
              <w:rPr>
                <w:rFonts w:ascii="Cambria" w:hAnsi="Cambria" w:cstheme="minorHAnsi"/>
                <w:b/>
              </w:rPr>
            </w:pPr>
            <w:r>
              <w:rPr>
                <w:rFonts w:ascii="Cambria" w:hAnsi="Cambria" w:cstheme="minorHAnsi"/>
                <w:b/>
              </w:rPr>
              <w:t>12</w:t>
            </w:r>
          </w:p>
        </w:tc>
        <w:tc>
          <w:tcPr>
            <w:tcW w:w="7148" w:type="dxa"/>
          </w:tcPr>
          <w:p w14:paraId="768CE235" w14:textId="76E0EF8F" w:rsidR="00AB1CAC" w:rsidRPr="00AB1CAC" w:rsidRDefault="00AB1CAC" w:rsidP="00AB1CAC">
            <w:pPr>
              <w:spacing w:after="160" w:line="259" w:lineRule="auto"/>
              <w:rPr>
                <w:rFonts w:ascii="Cambria" w:hAnsi="Cambria"/>
                <w:sz w:val="24"/>
                <w:szCs w:val="24"/>
              </w:rPr>
            </w:pPr>
            <w:r w:rsidRPr="00AB1CAC">
              <w:rPr>
                <w:rFonts w:ascii="Cambria" w:hAnsi="Cambria"/>
                <w:sz w:val="24"/>
                <w:szCs w:val="24"/>
              </w:rPr>
              <w:t xml:space="preserve">The Factories Act, 1947 was framed for the benefit of employees and framed rules related to safety, working conditions, sanitation and accidents of workers. </w:t>
            </w:r>
            <w:r w:rsidR="005326A7">
              <w:rPr>
                <w:rFonts w:ascii="Cambria" w:hAnsi="Cambria"/>
                <w:sz w:val="24"/>
                <w:szCs w:val="24"/>
              </w:rPr>
              <w:t xml:space="preserve">Illustrate </w:t>
            </w:r>
            <w:r w:rsidRPr="00AB1CAC">
              <w:rPr>
                <w:rFonts w:ascii="Cambria" w:hAnsi="Cambria"/>
                <w:sz w:val="24"/>
                <w:szCs w:val="24"/>
              </w:rPr>
              <w:t>the following:</w:t>
            </w:r>
          </w:p>
          <w:p w14:paraId="15CEF68E" w14:textId="64F9B351" w:rsidR="00AB1CAC" w:rsidRPr="00AB1CAC" w:rsidRDefault="00AB1CAC" w:rsidP="00AB1CAC">
            <w:pPr>
              <w:pStyle w:val="ListParagraph"/>
              <w:numPr>
                <w:ilvl w:val="0"/>
                <w:numId w:val="8"/>
              </w:numPr>
              <w:spacing w:after="160" w:line="259" w:lineRule="auto"/>
              <w:rPr>
                <w:rFonts w:ascii="Cambria" w:hAnsi="Cambria"/>
                <w:sz w:val="24"/>
                <w:szCs w:val="24"/>
              </w:rPr>
            </w:pPr>
            <w:r w:rsidRPr="00AB1CAC">
              <w:rPr>
                <w:rFonts w:ascii="Cambria" w:hAnsi="Cambria"/>
                <w:sz w:val="24"/>
                <w:szCs w:val="24"/>
              </w:rPr>
              <w:t>additional facilities depending on the number of employees</w:t>
            </w:r>
            <w:r>
              <w:rPr>
                <w:rFonts w:ascii="Cambria" w:hAnsi="Cambria"/>
                <w:sz w:val="24"/>
                <w:szCs w:val="24"/>
              </w:rPr>
              <w:t xml:space="preserve"> in the </w:t>
            </w:r>
          </w:p>
          <w:p w14:paraId="3FD55D42" w14:textId="15EA3BC6" w:rsidR="00AB1CAC" w:rsidRPr="00AB1CAC" w:rsidRDefault="00AB1CAC" w:rsidP="00AB1CAC">
            <w:pPr>
              <w:pStyle w:val="ListParagraph"/>
              <w:numPr>
                <w:ilvl w:val="0"/>
                <w:numId w:val="8"/>
              </w:numPr>
              <w:spacing w:after="160" w:line="259" w:lineRule="auto"/>
              <w:rPr>
                <w:rFonts w:ascii="Cambria" w:hAnsi="Cambria"/>
                <w:sz w:val="24"/>
                <w:szCs w:val="24"/>
              </w:rPr>
            </w:pPr>
            <w:r w:rsidRPr="00AB1CAC">
              <w:rPr>
                <w:rFonts w:ascii="Cambria" w:hAnsi="Cambria"/>
                <w:sz w:val="24"/>
                <w:szCs w:val="24"/>
              </w:rPr>
              <w:t xml:space="preserve">Adult, Young Person, Child </w:t>
            </w:r>
          </w:p>
          <w:p w14:paraId="5BB297C3" w14:textId="77777777" w:rsidR="006A4694" w:rsidRPr="004F56E7" w:rsidRDefault="006A4694" w:rsidP="00AB1CAC">
            <w:pPr>
              <w:rPr>
                <w:rFonts w:ascii="Cambria" w:hAnsi="Cambria" w:cstheme="minorHAnsi"/>
                <w:b/>
              </w:rPr>
            </w:pPr>
          </w:p>
        </w:tc>
        <w:tc>
          <w:tcPr>
            <w:tcW w:w="975" w:type="dxa"/>
          </w:tcPr>
          <w:p w14:paraId="6D74EA14" w14:textId="69A1461B" w:rsidR="006A4694" w:rsidRPr="004F56E7" w:rsidRDefault="006A4694" w:rsidP="006A4694">
            <w:pPr>
              <w:jc w:val="center"/>
              <w:rPr>
                <w:rFonts w:ascii="Cambria" w:hAnsi="Cambria" w:cstheme="minorHAnsi"/>
                <w:b/>
              </w:rPr>
            </w:pPr>
            <w:r w:rsidRPr="004F56E7">
              <w:rPr>
                <w:rFonts w:ascii="Cambria" w:hAnsi="Cambria" w:cstheme="minorHAnsi"/>
                <w:b/>
                <w:sz w:val="18"/>
                <w:szCs w:val="18"/>
              </w:rPr>
              <w:t>10 Marks</w:t>
            </w:r>
          </w:p>
        </w:tc>
        <w:tc>
          <w:tcPr>
            <w:tcW w:w="1388" w:type="dxa"/>
          </w:tcPr>
          <w:p w14:paraId="39450417" w14:textId="3D7B2821"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27BAC5E4" w14:textId="71FC863B" w:rsidR="006A4694" w:rsidRPr="004F56E7" w:rsidRDefault="006A4694" w:rsidP="006A4694">
            <w:pPr>
              <w:jc w:val="center"/>
              <w:rPr>
                <w:rFonts w:ascii="Cambria" w:hAnsi="Cambria" w:cstheme="minorHAnsi"/>
                <w:b/>
              </w:rPr>
            </w:pPr>
            <w:r w:rsidRPr="004F56E7">
              <w:rPr>
                <w:rFonts w:ascii="Cambria" w:hAnsi="Cambria" w:cstheme="minorHAnsi"/>
                <w:b/>
              </w:rPr>
              <w:t>CO</w:t>
            </w:r>
            <w:r w:rsidR="007944D7">
              <w:rPr>
                <w:rFonts w:ascii="Cambria" w:hAnsi="Cambria" w:cstheme="minorHAnsi"/>
                <w:b/>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5"/>
        <w:gridCol w:w="7148"/>
        <w:gridCol w:w="975"/>
        <w:gridCol w:w="1388"/>
        <w:gridCol w:w="702"/>
      </w:tblGrid>
      <w:tr w:rsidR="006A4694" w:rsidRPr="004F56E7" w14:paraId="4C314980" w14:textId="77777777" w:rsidTr="006A4694">
        <w:tc>
          <w:tcPr>
            <w:tcW w:w="555" w:type="dxa"/>
          </w:tcPr>
          <w:p w14:paraId="3EA48FB7" w14:textId="718E1401" w:rsidR="006A4694" w:rsidRPr="004F56E7" w:rsidRDefault="006857A4" w:rsidP="006857A4">
            <w:pPr>
              <w:rPr>
                <w:rFonts w:ascii="Cambria" w:hAnsi="Cambria" w:cstheme="minorHAnsi"/>
                <w:b/>
              </w:rPr>
            </w:pPr>
            <w:r>
              <w:rPr>
                <w:rFonts w:ascii="Cambria" w:hAnsi="Cambria" w:cstheme="minorHAnsi"/>
                <w:b/>
              </w:rPr>
              <w:t>13</w:t>
            </w:r>
          </w:p>
        </w:tc>
        <w:tc>
          <w:tcPr>
            <w:tcW w:w="7148" w:type="dxa"/>
          </w:tcPr>
          <w:p w14:paraId="4A2A3B1E" w14:textId="1E1DB252" w:rsidR="006A4694" w:rsidRPr="0059691B" w:rsidRDefault="0059691B" w:rsidP="003D5D8F">
            <w:pPr>
              <w:rPr>
                <w:rFonts w:ascii="Cambria" w:hAnsi="Cambria" w:cstheme="minorHAnsi"/>
                <w:bCs/>
              </w:rPr>
            </w:pPr>
            <w:r w:rsidRPr="0059691B">
              <w:rPr>
                <w:rFonts w:ascii="Cambria" w:hAnsi="Cambria" w:cstheme="minorHAnsi"/>
                <w:bCs/>
              </w:rPr>
              <w:t>As per the payment of Gratuity Act, 1972</w:t>
            </w:r>
            <w:r>
              <w:rPr>
                <w:rFonts w:ascii="Cambria" w:hAnsi="Cambria" w:cstheme="minorHAnsi"/>
                <w:bCs/>
              </w:rPr>
              <w:t xml:space="preserve">, </w:t>
            </w:r>
            <w:r w:rsidR="005326A7">
              <w:rPr>
                <w:rFonts w:ascii="Cambria" w:hAnsi="Cambria" w:cstheme="minorHAnsi"/>
                <w:bCs/>
              </w:rPr>
              <w:t>class</w:t>
            </w:r>
            <w:r>
              <w:rPr>
                <w:rFonts w:ascii="Cambria" w:hAnsi="Cambria" w:cstheme="minorHAnsi"/>
                <w:bCs/>
              </w:rPr>
              <w:t>ify the various reasons for the forfeiture of gratuity and the provisions regarding nomination.</w:t>
            </w:r>
          </w:p>
        </w:tc>
        <w:tc>
          <w:tcPr>
            <w:tcW w:w="975" w:type="dxa"/>
          </w:tcPr>
          <w:p w14:paraId="512ACD5B" w14:textId="220D2020" w:rsidR="006A4694" w:rsidRPr="004F56E7" w:rsidRDefault="006A4694" w:rsidP="006A4694">
            <w:pPr>
              <w:jc w:val="center"/>
              <w:rPr>
                <w:rFonts w:ascii="Cambria" w:hAnsi="Cambria" w:cstheme="minorHAnsi"/>
                <w:b/>
              </w:rPr>
            </w:pPr>
            <w:r w:rsidRPr="004F56E7">
              <w:rPr>
                <w:rFonts w:ascii="Cambria" w:hAnsi="Cambria" w:cstheme="minorHAnsi"/>
                <w:b/>
                <w:sz w:val="18"/>
                <w:szCs w:val="18"/>
              </w:rPr>
              <w:t>10 Marks</w:t>
            </w:r>
          </w:p>
        </w:tc>
        <w:tc>
          <w:tcPr>
            <w:tcW w:w="1388" w:type="dxa"/>
          </w:tcPr>
          <w:p w14:paraId="721505A1" w14:textId="30F3DF8C"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2B85EF12" w14:textId="6C14E775" w:rsidR="006A4694" w:rsidRPr="004F56E7" w:rsidRDefault="006A4694" w:rsidP="006A4694">
            <w:pPr>
              <w:jc w:val="center"/>
              <w:rPr>
                <w:rFonts w:ascii="Cambria" w:hAnsi="Cambria" w:cstheme="minorHAnsi"/>
                <w:b/>
              </w:rPr>
            </w:pPr>
            <w:r w:rsidRPr="004F56E7">
              <w:rPr>
                <w:rFonts w:ascii="Cambria" w:hAnsi="Cambria" w:cstheme="minorHAnsi"/>
                <w:b/>
              </w:rPr>
              <w:t>CO</w:t>
            </w:r>
            <w:r>
              <w:rPr>
                <w:rFonts w:ascii="Cambria" w:hAnsi="Cambria" w:cstheme="minorHAnsi"/>
                <w:b/>
              </w:rPr>
              <w:t>3</w:t>
            </w:r>
          </w:p>
        </w:tc>
      </w:tr>
      <w:tr w:rsidR="006A4694" w:rsidRPr="004F56E7" w14:paraId="664C577E" w14:textId="77777777" w:rsidTr="00AF3184">
        <w:tc>
          <w:tcPr>
            <w:tcW w:w="10768" w:type="dxa"/>
            <w:gridSpan w:val="5"/>
          </w:tcPr>
          <w:p w14:paraId="1E560D63" w14:textId="0FF5147D" w:rsidR="006A4694" w:rsidRPr="004F56E7" w:rsidRDefault="006A4694" w:rsidP="006A4694">
            <w:pPr>
              <w:jc w:val="center"/>
              <w:rPr>
                <w:rFonts w:ascii="Cambria" w:hAnsi="Cambria" w:cstheme="minorHAnsi"/>
                <w:b/>
              </w:rPr>
            </w:pPr>
            <w:r w:rsidRPr="004F56E7">
              <w:rPr>
                <w:rFonts w:ascii="Cambria" w:hAnsi="Cambria" w:cstheme="minorHAnsi"/>
                <w:b/>
              </w:rPr>
              <w:t>or</w:t>
            </w:r>
          </w:p>
        </w:tc>
      </w:tr>
      <w:tr w:rsidR="006A4694" w:rsidRPr="004F56E7" w14:paraId="49BD40AF" w14:textId="77777777" w:rsidTr="006A4694">
        <w:tc>
          <w:tcPr>
            <w:tcW w:w="555" w:type="dxa"/>
          </w:tcPr>
          <w:p w14:paraId="19C57662" w14:textId="6CB657B2" w:rsidR="006A4694" w:rsidRPr="004F56E7" w:rsidRDefault="006857A4" w:rsidP="006857A4">
            <w:pPr>
              <w:rPr>
                <w:rFonts w:ascii="Cambria" w:hAnsi="Cambria" w:cstheme="minorHAnsi"/>
                <w:b/>
              </w:rPr>
            </w:pPr>
            <w:r>
              <w:rPr>
                <w:rFonts w:ascii="Cambria" w:hAnsi="Cambria" w:cstheme="minorHAnsi"/>
                <w:b/>
              </w:rPr>
              <w:lastRenderedPageBreak/>
              <w:t>14</w:t>
            </w:r>
          </w:p>
        </w:tc>
        <w:tc>
          <w:tcPr>
            <w:tcW w:w="7148" w:type="dxa"/>
          </w:tcPr>
          <w:p w14:paraId="475B5FDF" w14:textId="6FEE128C" w:rsidR="006A4694" w:rsidRPr="00AB1CAC" w:rsidRDefault="001E799C" w:rsidP="00AB1CAC">
            <w:pPr>
              <w:jc w:val="both"/>
              <w:rPr>
                <w:rFonts w:ascii="Cambria" w:hAnsi="Cambria" w:cstheme="minorHAnsi"/>
                <w:b/>
              </w:rPr>
            </w:pPr>
            <w:r>
              <w:rPr>
                <w:rFonts w:ascii="Cambria" w:hAnsi="Cambria"/>
                <w:sz w:val="24"/>
                <w:szCs w:val="24"/>
              </w:rPr>
              <w:t xml:space="preserve">Prepare a draft on </w:t>
            </w:r>
            <w:r w:rsidR="00AB1CAC" w:rsidRPr="00AB1CAC">
              <w:rPr>
                <w:rFonts w:ascii="Cambria" w:hAnsi="Cambria"/>
                <w:sz w:val="24"/>
                <w:szCs w:val="24"/>
              </w:rPr>
              <w:t>the following with respect to the Payment of Bonus Act, 1965:</w:t>
            </w:r>
            <w:r w:rsidR="003D5D8F">
              <w:rPr>
                <w:rFonts w:ascii="Cambria" w:hAnsi="Cambria"/>
                <w:sz w:val="24"/>
                <w:szCs w:val="24"/>
              </w:rPr>
              <w:t xml:space="preserve"> </w:t>
            </w:r>
            <w:r w:rsidR="00AB1CAC" w:rsidRPr="00AB1CAC">
              <w:rPr>
                <w:rFonts w:ascii="Cambria" w:hAnsi="Cambria"/>
                <w:sz w:val="24"/>
                <w:szCs w:val="24"/>
              </w:rPr>
              <w:t>Meaning of Bonus, Employee Eligibility, Payment Schedule, Maximum and Minimum Bonus Rate, Disqualification for Bonus.</w:t>
            </w:r>
          </w:p>
        </w:tc>
        <w:tc>
          <w:tcPr>
            <w:tcW w:w="975" w:type="dxa"/>
          </w:tcPr>
          <w:p w14:paraId="1779D8CA" w14:textId="1281C9AE" w:rsidR="006A4694" w:rsidRPr="004F56E7" w:rsidRDefault="006A4694" w:rsidP="006A4694">
            <w:pPr>
              <w:jc w:val="center"/>
              <w:rPr>
                <w:rFonts w:ascii="Cambria" w:hAnsi="Cambria" w:cstheme="minorHAnsi"/>
                <w:b/>
              </w:rPr>
            </w:pPr>
            <w:r w:rsidRPr="00F86340">
              <w:rPr>
                <w:rFonts w:ascii="Cambria" w:hAnsi="Cambria" w:cstheme="minorHAnsi"/>
                <w:b/>
                <w:sz w:val="18"/>
                <w:szCs w:val="18"/>
              </w:rPr>
              <w:t>10 Marks</w:t>
            </w:r>
          </w:p>
        </w:tc>
        <w:tc>
          <w:tcPr>
            <w:tcW w:w="1388" w:type="dxa"/>
          </w:tcPr>
          <w:p w14:paraId="387E6AA4" w14:textId="511197C3"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64CDE453" w14:textId="79005F2C" w:rsidR="006A4694" w:rsidRPr="004F56E7" w:rsidRDefault="006A4694" w:rsidP="006A4694">
            <w:pPr>
              <w:jc w:val="center"/>
              <w:rPr>
                <w:rFonts w:ascii="Cambria" w:hAnsi="Cambria" w:cstheme="minorHAnsi"/>
                <w:b/>
              </w:rPr>
            </w:pPr>
            <w:r w:rsidRPr="004F56E7">
              <w:rPr>
                <w:rFonts w:ascii="Cambria" w:hAnsi="Cambria" w:cstheme="minorHAnsi"/>
                <w:b/>
              </w:rPr>
              <w:t>CO</w:t>
            </w:r>
            <w:r>
              <w:rPr>
                <w:rFonts w:ascii="Cambria" w:hAnsi="Cambria" w:cstheme="minorHAnsi"/>
                <w:b/>
              </w:rPr>
              <w:t>3</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6"/>
        <w:gridCol w:w="7109"/>
        <w:gridCol w:w="973"/>
        <w:gridCol w:w="1388"/>
        <w:gridCol w:w="702"/>
      </w:tblGrid>
      <w:tr w:rsidR="006A4694" w:rsidRPr="004F56E7" w14:paraId="31DD4C5F" w14:textId="77777777" w:rsidTr="006A4694">
        <w:tc>
          <w:tcPr>
            <w:tcW w:w="596" w:type="dxa"/>
          </w:tcPr>
          <w:p w14:paraId="28E488F4" w14:textId="3C12BD0B" w:rsidR="006A4694" w:rsidRPr="004F56E7" w:rsidRDefault="006857A4" w:rsidP="006857A4">
            <w:pPr>
              <w:rPr>
                <w:rFonts w:ascii="Cambria" w:hAnsi="Cambria" w:cstheme="minorHAnsi"/>
                <w:b/>
              </w:rPr>
            </w:pPr>
            <w:r>
              <w:rPr>
                <w:rFonts w:ascii="Cambria" w:hAnsi="Cambria" w:cstheme="minorHAnsi"/>
                <w:b/>
              </w:rPr>
              <w:t>15</w:t>
            </w:r>
          </w:p>
        </w:tc>
        <w:tc>
          <w:tcPr>
            <w:tcW w:w="7109" w:type="dxa"/>
          </w:tcPr>
          <w:p w14:paraId="6266CA9C" w14:textId="56AF61CE" w:rsidR="006A4694" w:rsidRPr="004A1C15" w:rsidRDefault="004A1C15" w:rsidP="004A1C15">
            <w:pPr>
              <w:jc w:val="both"/>
              <w:rPr>
                <w:rFonts w:ascii="Cambria" w:hAnsi="Cambria" w:cstheme="minorHAnsi"/>
                <w:bCs/>
              </w:rPr>
            </w:pPr>
            <w:r w:rsidRPr="004A1C15">
              <w:rPr>
                <w:rFonts w:ascii="Cambria" w:hAnsi="Cambria" w:cstheme="minorHAnsi"/>
                <w:bCs/>
              </w:rPr>
              <w:t xml:space="preserve">As per the Trade Union Act, </w:t>
            </w:r>
            <w:proofErr w:type="gramStart"/>
            <w:r w:rsidRPr="004A1C15">
              <w:rPr>
                <w:rFonts w:ascii="Cambria" w:hAnsi="Cambria" w:cstheme="minorHAnsi"/>
                <w:bCs/>
              </w:rPr>
              <w:t>1926 ,</w:t>
            </w:r>
            <w:proofErr w:type="gramEnd"/>
            <w:r w:rsidRPr="004A1C15">
              <w:rPr>
                <w:rFonts w:ascii="Cambria" w:hAnsi="Cambria" w:cstheme="minorHAnsi"/>
                <w:bCs/>
              </w:rPr>
              <w:t xml:space="preserve"> illustrate the terms : Executive, Office Bearer, Trade Dispute, Benefits / Status of a Registered TU and the process of application for registration of a trade union.</w:t>
            </w:r>
          </w:p>
        </w:tc>
        <w:tc>
          <w:tcPr>
            <w:tcW w:w="973" w:type="dxa"/>
          </w:tcPr>
          <w:p w14:paraId="1C77B7F0" w14:textId="77777777" w:rsidR="006A4694" w:rsidRPr="004F56E7" w:rsidRDefault="006A4694" w:rsidP="006A4694">
            <w:pPr>
              <w:jc w:val="center"/>
              <w:rPr>
                <w:rFonts w:ascii="Cambria" w:hAnsi="Cambria" w:cstheme="minorHAnsi"/>
                <w:b/>
              </w:rPr>
            </w:pPr>
            <w:r w:rsidRPr="004F56E7">
              <w:rPr>
                <w:rFonts w:ascii="Cambria" w:hAnsi="Cambria" w:cstheme="minorHAnsi"/>
                <w:b/>
                <w:sz w:val="18"/>
                <w:szCs w:val="18"/>
              </w:rPr>
              <w:t>10 Marks</w:t>
            </w:r>
          </w:p>
        </w:tc>
        <w:tc>
          <w:tcPr>
            <w:tcW w:w="1388" w:type="dxa"/>
          </w:tcPr>
          <w:p w14:paraId="37D82FEE" w14:textId="6976BAA8"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7BB38AB5" w14:textId="49A22522" w:rsidR="006A4694" w:rsidRPr="004F56E7" w:rsidRDefault="006A4694" w:rsidP="006A4694">
            <w:pPr>
              <w:jc w:val="center"/>
              <w:rPr>
                <w:rFonts w:ascii="Cambria" w:hAnsi="Cambria" w:cstheme="minorHAnsi"/>
                <w:b/>
              </w:rPr>
            </w:pPr>
            <w:r w:rsidRPr="004F56E7">
              <w:rPr>
                <w:rFonts w:ascii="Cambria" w:hAnsi="Cambria" w:cstheme="minorHAnsi"/>
                <w:b/>
              </w:rPr>
              <w:t>CO</w:t>
            </w:r>
            <w:r w:rsidR="004A1C15">
              <w:rPr>
                <w:rFonts w:ascii="Cambria" w:hAnsi="Cambria" w:cstheme="minorHAnsi"/>
                <w:b/>
              </w:rPr>
              <w:t>2</w:t>
            </w:r>
          </w:p>
        </w:tc>
      </w:tr>
      <w:tr w:rsidR="006A4694" w:rsidRPr="004F56E7" w14:paraId="354B75C8" w14:textId="77777777" w:rsidTr="00764D86">
        <w:tc>
          <w:tcPr>
            <w:tcW w:w="10768" w:type="dxa"/>
            <w:gridSpan w:val="5"/>
          </w:tcPr>
          <w:p w14:paraId="11C7B3DA" w14:textId="77777777" w:rsidR="006A4694" w:rsidRPr="004F56E7" w:rsidRDefault="006A4694" w:rsidP="006A4694">
            <w:pPr>
              <w:jc w:val="center"/>
              <w:rPr>
                <w:rFonts w:ascii="Cambria" w:hAnsi="Cambria" w:cstheme="minorHAnsi"/>
                <w:b/>
              </w:rPr>
            </w:pPr>
            <w:r w:rsidRPr="004F56E7">
              <w:rPr>
                <w:rFonts w:ascii="Cambria" w:hAnsi="Cambria" w:cstheme="minorHAnsi"/>
                <w:b/>
              </w:rPr>
              <w:t>or</w:t>
            </w:r>
          </w:p>
        </w:tc>
      </w:tr>
      <w:tr w:rsidR="006A4694" w:rsidRPr="004F56E7" w14:paraId="63951740" w14:textId="77777777" w:rsidTr="006A4694">
        <w:tc>
          <w:tcPr>
            <w:tcW w:w="596" w:type="dxa"/>
          </w:tcPr>
          <w:p w14:paraId="2AF24D5A" w14:textId="46D30FEE" w:rsidR="006A4694" w:rsidRPr="004F56E7" w:rsidRDefault="006857A4" w:rsidP="006857A4">
            <w:pPr>
              <w:rPr>
                <w:rFonts w:ascii="Cambria" w:hAnsi="Cambria" w:cstheme="minorHAnsi"/>
                <w:b/>
              </w:rPr>
            </w:pPr>
            <w:r>
              <w:rPr>
                <w:rFonts w:ascii="Cambria" w:hAnsi="Cambria" w:cstheme="minorHAnsi"/>
                <w:b/>
              </w:rPr>
              <w:t>1</w:t>
            </w:r>
            <w:r w:rsidR="003A66EA">
              <w:rPr>
                <w:rFonts w:ascii="Cambria" w:hAnsi="Cambria" w:cstheme="minorHAnsi"/>
                <w:b/>
              </w:rPr>
              <w:t>6</w:t>
            </w:r>
          </w:p>
        </w:tc>
        <w:tc>
          <w:tcPr>
            <w:tcW w:w="7109" w:type="dxa"/>
          </w:tcPr>
          <w:p w14:paraId="2C8E4B6A" w14:textId="1E39BDD2" w:rsidR="006A4694" w:rsidRPr="00631D85" w:rsidRDefault="00631D85" w:rsidP="00631D85">
            <w:pPr>
              <w:jc w:val="both"/>
              <w:rPr>
                <w:rFonts w:ascii="Cambria" w:hAnsi="Cambria" w:cstheme="minorHAnsi"/>
                <w:bCs/>
                <w:sz w:val="24"/>
                <w:szCs w:val="24"/>
              </w:rPr>
            </w:pPr>
            <w:r w:rsidRPr="00631D85">
              <w:rPr>
                <w:rFonts w:ascii="Cambria" w:hAnsi="Cambria" w:cstheme="minorHAnsi"/>
                <w:bCs/>
                <w:sz w:val="24"/>
                <w:szCs w:val="24"/>
              </w:rPr>
              <w:t xml:space="preserve">You are the Executive of a newly formed trade union applying for registration of the union. Prepare a list of matters to be included in rules that is required to be submitted along with the application for registration as </w:t>
            </w:r>
            <w:r w:rsidR="004A1C15" w:rsidRPr="00631D85">
              <w:rPr>
                <w:rFonts w:ascii="Cambria" w:hAnsi="Cambria" w:cstheme="minorHAnsi"/>
                <w:bCs/>
                <w:sz w:val="24"/>
                <w:szCs w:val="24"/>
              </w:rPr>
              <w:t xml:space="preserve">per the Trade Union Act, 1926 </w:t>
            </w:r>
          </w:p>
        </w:tc>
        <w:tc>
          <w:tcPr>
            <w:tcW w:w="973" w:type="dxa"/>
          </w:tcPr>
          <w:p w14:paraId="69EFF38D" w14:textId="77777777" w:rsidR="006A4694" w:rsidRPr="004F56E7" w:rsidRDefault="006A4694" w:rsidP="006A4694">
            <w:pPr>
              <w:jc w:val="center"/>
              <w:rPr>
                <w:rFonts w:ascii="Cambria" w:hAnsi="Cambria" w:cstheme="minorHAnsi"/>
                <w:b/>
              </w:rPr>
            </w:pPr>
            <w:r w:rsidRPr="00F86340">
              <w:rPr>
                <w:rFonts w:ascii="Cambria" w:hAnsi="Cambria" w:cstheme="minorHAnsi"/>
                <w:b/>
                <w:sz w:val="18"/>
                <w:szCs w:val="18"/>
              </w:rPr>
              <w:t>10 Marks</w:t>
            </w:r>
          </w:p>
        </w:tc>
        <w:tc>
          <w:tcPr>
            <w:tcW w:w="1388" w:type="dxa"/>
          </w:tcPr>
          <w:p w14:paraId="355F6474" w14:textId="3F22C676"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279D9620" w14:textId="733385E5" w:rsidR="006A4694" w:rsidRPr="004F56E7" w:rsidRDefault="006A4694" w:rsidP="006A4694">
            <w:pPr>
              <w:jc w:val="center"/>
              <w:rPr>
                <w:rFonts w:ascii="Cambria" w:hAnsi="Cambria" w:cstheme="minorHAnsi"/>
                <w:b/>
              </w:rPr>
            </w:pPr>
            <w:r w:rsidRPr="004F56E7">
              <w:rPr>
                <w:rFonts w:ascii="Cambria" w:hAnsi="Cambria" w:cstheme="minorHAnsi"/>
                <w:b/>
              </w:rPr>
              <w:t>CO</w:t>
            </w:r>
            <w:r w:rsidR="004A1C15">
              <w:rPr>
                <w:rFonts w:ascii="Cambria" w:hAnsi="Cambria" w:cstheme="minorHAnsi"/>
                <w:b/>
              </w:rPr>
              <w:t>2</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6"/>
        <w:gridCol w:w="7109"/>
        <w:gridCol w:w="973"/>
        <w:gridCol w:w="1388"/>
        <w:gridCol w:w="702"/>
      </w:tblGrid>
      <w:tr w:rsidR="006A4694" w:rsidRPr="004F56E7" w14:paraId="6FBA9F58" w14:textId="77777777" w:rsidTr="006A4694">
        <w:tc>
          <w:tcPr>
            <w:tcW w:w="596" w:type="dxa"/>
          </w:tcPr>
          <w:p w14:paraId="5333B48E" w14:textId="634BD436" w:rsidR="006A4694" w:rsidRPr="004F56E7" w:rsidRDefault="006857A4" w:rsidP="006857A4">
            <w:pPr>
              <w:rPr>
                <w:rFonts w:ascii="Cambria" w:hAnsi="Cambria" w:cstheme="minorHAnsi"/>
                <w:b/>
              </w:rPr>
            </w:pPr>
            <w:r>
              <w:rPr>
                <w:rFonts w:ascii="Cambria" w:hAnsi="Cambria" w:cstheme="minorHAnsi"/>
                <w:b/>
              </w:rPr>
              <w:t>17</w:t>
            </w:r>
          </w:p>
        </w:tc>
        <w:tc>
          <w:tcPr>
            <w:tcW w:w="7109" w:type="dxa"/>
          </w:tcPr>
          <w:p w14:paraId="01A28F78" w14:textId="35DB5253" w:rsidR="006A4694" w:rsidRPr="00F24F53" w:rsidRDefault="003E6AEF" w:rsidP="003E6AEF">
            <w:pPr>
              <w:rPr>
                <w:rFonts w:ascii="Cambria" w:hAnsi="Cambria" w:cstheme="minorHAnsi"/>
                <w:bCs/>
              </w:rPr>
            </w:pPr>
            <w:r w:rsidRPr="00F24F53">
              <w:rPr>
                <w:rFonts w:ascii="Cambria" w:hAnsi="Cambria" w:cstheme="minorHAnsi"/>
                <w:bCs/>
              </w:rPr>
              <w:t>As per the Industrial Disputes Act, 194</w:t>
            </w:r>
            <w:r w:rsidR="001E799C">
              <w:rPr>
                <w:rFonts w:ascii="Cambria" w:hAnsi="Cambria" w:cstheme="minorHAnsi"/>
                <w:bCs/>
              </w:rPr>
              <w:t>7</w:t>
            </w:r>
            <w:r w:rsidRPr="00F24F53">
              <w:rPr>
                <w:rFonts w:ascii="Cambria" w:hAnsi="Cambria" w:cstheme="minorHAnsi"/>
                <w:bCs/>
              </w:rPr>
              <w:t xml:space="preserve">, </w:t>
            </w:r>
            <w:r w:rsidR="00F24F53">
              <w:rPr>
                <w:rFonts w:ascii="Cambria" w:hAnsi="Cambria" w:cstheme="minorHAnsi"/>
                <w:bCs/>
              </w:rPr>
              <w:t xml:space="preserve">Illustrate the term STRIKE, the notice to be given in case of public utility services going for a strike, </w:t>
            </w:r>
            <w:r w:rsidRPr="00F24F53">
              <w:rPr>
                <w:rFonts w:ascii="Cambria" w:hAnsi="Cambria" w:cstheme="minorHAnsi"/>
                <w:bCs/>
              </w:rPr>
              <w:t xml:space="preserve">determine the different types of strike and </w:t>
            </w:r>
            <w:r w:rsidR="00F24F53">
              <w:rPr>
                <w:rFonts w:ascii="Cambria" w:hAnsi="Cambria" w:cstheme="minorHAnsi"/>
                <w:bCs/>
              </w:rPr>
              <w:t>provisions for a legal and illegal strike.</w:t>
            </w:r>
          </w:p>
        </w:tc>
        <w:tc>
          <w:tcPr>
            <w:tcW w:w="973" w:type="dxa"/>
          </w:tcPr>
          <w:p w14:paraId="5466A6F0" w14:textId="77777777" w:rsidR="006A4694" w:rsidRPr="004F56E7" w:rsidRDefault="006A4694" w:rsidP="006A4694">
            <w:pPr>
              <w:jc w:val="center"/>
              <w:rPr>
                <w:rFonts w:ascii="Cambria" w:hAnsi="Cambria" w:cstheme="minorHAnsi"/>
                <w:b/>
              </w:rPr>
            </w:pPr>
            <w:r w:rsidRPr="004F56E7">
              <w:rPr>
                <w:rFonts w:ascii="Cambria" w:hAnsi="Cambria" w:cstheme="minorHAnsi"/>
                <w:b/>
                <w:sz w:val="18"/>
                <w:szCs w:val="18"/>
              </w:rPr>
              <w:t>10 Marks</w:t>
            </w:r>
          </w:p>
        </w:tc>
        <w:tc>
          <w:tcPr>
            <w:tcW w:w="1388" w:type="dxa"/>
          </w:tcPr>
          <w:p w14:paraId="011F35CF" w14:textId="2DC17D27"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2560055E" w14:textId="47DD4580" w:rsidR="006A4694" w:rsidRPr="004F56E7" w:rsidRDefault="006A4694" w:rsidP="006A4694">
            <w:pPr>
              <w:jc w:val="center"/>
              <w:rPr>
                <w:rFonts w:ascii="Cambria" w:hAnsi="Cambria" w:cstheme="minorHAnsi"/>
                <w:b/>
              </w:rPr>
            </w:pPr>
            <w:r w:rsidRPr="004F56E7">
              <w:rPr>
                <w:rFonts w:ascii="Cambria" w:hAnsi="Cambria" w:cstheme="minorHAnsi"/>
                <w:b/>
              </w:rPr>
              <w:t>CO</w:t>
            </w:r>
            <w:r w:rsidR="00F24F53">
              <w:rPr>
                <w:rFonts w:ascii="Cambria" w:hAnsi="Cambria" w:cstheme="minorHAnsi"/>
                <w:b/>
              </w:rPr>
              <w:t>2</w:t>
            </w:r>
          </w:p>
        </w:tc>
      </w:tr>
      <w:tr w:rsidR="006A4694" w:rsidRPr="004F56E7" w14:paraId="75ED5FDE" w14:textId="77777777" w:rsidTr="00764D86">
        <w:tc>
          <w:tcPr>
            <w:tcW w:w="10768" w:type="dxa"/>
            <w:gridSpan w:val="5"/>
          </w:tcPr>
          <w:p w14:paraId="657FE126" w14:textId="77777777" w:rsidR="006A4694" w:rsidRPr="004F56E7" w:rsidRDefault="006A4694" w:rsidP="006A4694">
            <w:pPr>
              <w:jc w:val="center"/>
              <w:rPr>
                <w:rFonts w:ascii="Cambria" w:hAnsi="Cambria" w:cstheme="minorHAnsi"/>
                <w:b/>
              </w:rPr>
            </w:pPr>
            <w:r w:rsidRPr="004F56E7">
              <w:rPr>
                <w:rFonts w:ascii="Cambria" w:hAnsi="Cambria" w:cstheme="minorHAnsi"/>
                <w:b/>
              </w:rPr>
              <w:t>or</w:t>
            </w:r>
          </w:p>
        </w:tc>
      </w:tr>
      <w:tr w:rsidR="006A4694" w:rsidRPr="004F56E7" w14:paraId="3FDEE03E" w14:textId="77777777" w:rsidTr="006A4694">
        <w:tc>
          <w:tcPr>
            <w:tcW w:w="596" w:type="dxa"/>
          </w:tcPr>
          <w:p w14:paraId="2E83CB86" w14:textId="7D3DE8F4" w:rsidR="006A4694" w:rsidRPr="004F56E7" w:rsidRDefault="006857A4" w:rsidP="006A4694">
            <w:pPr>
              <w:jc w:val="center"/>
              <w:rPr>
                <w:rFonts w:ascii="Cambria" w:hAnsi="Cambria" w:cstheme="minorHAnsi"/>
                <w:b/>
              </w:rPr>
            </w:pPr>
            <w:r>
              <w:rPr>
                <w:rFonts w:ascii="Cambria" w:hAnsi="Cambria" w:cstheme="minorHAnsi"/>
                <w:b/>
              </w:rPr>
              <w:t>18</w:t>
            </w:r>
          </w:p>
        </w:tc>
        <w:tc>
          <w:tcPr>
            <w:tcW w:w="7109" w:type="dxa"/>
          </w:tcPr>
          <w:p w14:paraId="1123A189" w14:textId="5E5CC0E7" w:rsidR="006A4694" w:rsidRPr="003E6AEF" w:rsidRDefault="003E6AEF" w:rsidP="003E6AEF">
            <w:pPr>
              <w:jc w:val="both"/>
              <w:rPr>
                <w:rFonts w:ascii="Cambria" w:hAnsi="Cambria" w:cstheme="minorHAnsi"/>
                <w:bCs/>
              </w:rPr>
            </w:pPr>
            <w:r w:rsidRPr="003E6AEF">
              <w:rPr>
                <w:rFonts w:ascii="Cambria" w:hAnsi="Cambria" w:cstheme="minorHAnsi"/>
                <w:bCs/>
              </w:rPr>
              <w:t xml:space="preserve">As per the Industrial Disputes Act, </w:t>
            </w:r>
            <w:proofErr w:type="gramStart"/>
            <w:r w:rsidRPr="003E6AEF">
              <w:rPr>
                <w:rFonts w:ascii="Cambria" w:hAnsi="Cambria" w:cstheme="minorHAnsi"/>
                <w:bCs/>
              </w:rPr>
              <w:t>1947 ,</w:t>
            </w:r>
            <w:proofErr w:type="gramEnd"/>
            <w:r w:rsidRPr="003E6AEF">
              <w:rPr>
                <w:rFonts w:ascii="Cambria" w:hAnsi="Cambria" w:cstheme="minorHAnsi"/>
                <w:bCs/>
              </w:rPr>
              <w:t xml:space="preserve"> illustrate the term LAY OFF (sec2kkk) completely with all dimensions and the payment conditions in case of LAY OFF. </w:t>
            </w:r>
          </w:p>
        </w:tc>
        <w:tc>
          <w:tcPr>
            <w:tcW w:w="973" w:type="dxa"/>
          </w:tcPr>
          <w:p w14:paraId="1EF8ADAF" w14:textId="77777777" w:rsidR="006A4694" w:rsidRPr="004F56E7" w:rsidRDefault="006A4694" w:rsidP="006A4694">
            <w:pPr>
              <w:jc w:val="center"/>
              <w:rPr>
                <w:rFonts w:ascii="Cambria" w:hAnsi="Cambria" w:cstheme="minorHAnsi"/>
                <w:b/>
              </w:rPr>
            </w:pPr>
            <w:r w:rsidRPr="00F86340">
              <w:rPr>
                <w:rFonts w:ascii="Cambria" w:hAnsi="Cambria" w:cstheme="minorHAnsi"/>
                <w:b/>
                <w:sz w:val="18"/>
                <w:szCs w:val="18"/>
              </w:rPr>
              <w:t>10 Marks</w:t>
            </w:r>
          </w:p>
        </w:tc>
        <w:tc>
          <w:tcPr>
            <w:tcW w:w="1388" w:type="dxa"/>
          </w:tcPr>
          <w:p w14:paraId="452BCCCB" w14:textId="5AA44C6A" w:rsidR="006A4694" w:rsidRPr="004F56E7" w:rsidRDefault="006A4694" w:rsidP="006A4694">
            <w:pPr>
              <w:jc w:val="center"/>
              <w:rPr>
                <w:rFonts w:ascii="Cambria" w:hAnsi="Cambria" w:cstheme="minorHAnsi"/>
                <w:b/>
              </w:rPr>
            </w:pPr>
            <w:r>
              <w:rPr>
                <w:rFonts w:ascii="Cambria" w:hAnsi="Cambria" w:cstheme="minorHAnsi"/>
                <w:b/>
              </w:rPr>
              <w:t>Application</w:t>
            </w:r>
          </w:p>
        </w:tc>
        <w:tc>
          <w:tcPr>
            <w:tcW w:w="702" w:type="dxa"/>
          </w:tcPr>
          <w:p w14:paraId="3C5C66C1" w14:textId="351BE7FB" w:rsidR="006A4694" w:rsidRPr="004F56E7" w:rsidRDefault="006A4694" w:rsidP="006A4694">
            <w:pPr>
              <w:jc w:val="center"/>
              <w:rPr>
                <w:rFonts w:ascii="Cambria" w:hAnsi="Cambria" w:cstheme="minorHAnsi"/>
                <w:b/>
              </w:rPr>
            </w:pPr>
            <w:r w:rsidRPr="004F56E7">
              <w:rPr>
                <w:rFonts w:ascii="Cambria" w:hAnsi="Cambria" w:cstheme="minorHAnsi"/>
                <w:b/>
              </w:rPr>
              <w:t>CO</w:t>
            </w:r>
            <w:r>
              <w:rPr>
                <w:rFonts w:ascii="Cambria" w:hAnsi="Cambria" w:cstheme="minorHAnsi"/>
                <w:b/>
              </w:rPr>
              <w:t>2</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8"/>
        <w:gridCol w:w="7373"/>
        <w:gridCol w:w="988"/>
        <w:gridCol w:w="1143"/>
        <w:gridCol w:w="706"/>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64798317" w:rsidR="000259A3" w:rsidRDefault="006857A4" w:rsidP="006857A4">
            <w:pPr>
              <w:rPr>
                <w:rFonts w:ascii="Cambria" w:hAnsi="Cambria" w:cstheme="minorHAnsi"/>
                <w:b/>
                <w:sz w:val="24"/>
                <w:szCs w:val="24"/>
              </w:rPr>
            </w:pPr>
            <w:r>
              <w:rPr>
                <w:rFonts w:ascii="Cambria" w:hAnsi="Cambria" w:cstheme="minorHAnsi"/>
                <w:b/>
                <w:sz w:val="24"/>
                <w:szCs w:val="24"/>
              </w:rPr>
              <w:t>19</w:t>
            </w:r>
          </w:p>
        </w:tc>
        <w:tc>
          <w:tcPr>
            <w:tcW w:w="7655" w:type="dxa"/>
          </w:tcPr>
          <w:p w14:paraId="532004A4" w14:textId="405B7AB2" w:rsidR="000259A3" w:rsidRPr="00824F95" w:rsidRDefault="00F24F53" w:rsidP="00C215B4">
            <w:pPr>
              <w:rPr>
                <w:rFonts w:ascii="Cambria" w:hAnsi="Cambria" w:cstheme="minorHAnsi"/>
                <w:bCs/>
              </w:rPr>
            </w:pPr>
            <w:r w:rsidRPr="00824F95">
              <w:rPr>
                <w:rFonts w:ascii="Cambria" w:hAnsi="Cambria" w:cstheme="minorHAnsi"/>
                <w:bCs/>
              </w:rPr>
              <w:t>Analyze the duties of employers and employees as per the OSH Code 2020.</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6CE5CA68" w14:textId="0B8A9F4B" w:rsidR="000259A3" w:rsidRDefault="006A4694">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4692E4BA" w14:textId="7AEF2C65" w:rsidR="000259A3" w:rsidRDefault="00F86340">
            <w:pPr>
              <w:jc w:val="center"/>
              <w:rPr>
                <w:rFonts w:ascii="Cambria" w:hAnsi="Cambria" w:cstheme="minorHAnsi"/>
                <w:b/>
                <w:sz w:val="24"/>
                <w:szCs w:val="24"/>
              </w:rPr>
            </w:pPr>
            <w:r>
              <w:rPr>
                <w:rFonts w:ascii="Cambria" w:hAnsi="Cambria" w:cstheme="minorHAnsi"/>
                <w:b/>
                <w:sz w:val="24"/>
                <w:szCs w:val="24"/>
              </w:rPr>
              <w:t>CO</w:t>
            </w:r>
            <w:r w:rsidR="00F24F53">
              <w:rPr>
                <w:rFonts w:ascii="Cambria" w:hAnsi="Cambria" w:cstheme="minorHAnsi"/>
                <w:b/>
                <w:sz w:val="24"/>
                <w:szCs w:val="24"/>
              </w:rPr>
              <w:t>4</w:t>
            </w:r>
          </w:p>
        </w:tc>
      </w:tr>
      <w:tr w:rsidR="00135982" w14:paraId="63A1BE15" w14:textId="77777777" w:rsidTr="00F86340">
        <w:trPr>
          <w:trHeight w:val="858"/>
        </w:trPr>
        <w:tc>
          <w:tcPr>
            <w:tcW w:w="562" w:type="dxa"/>
          </w:tcPr>
          <w:p w14:paraId="0B56A48F" w14:textId="529E32ED" w:rsidR="00135982" w:rsidRDefault="006857A4" w:rsidP="006857A4">
            <w:pPr>
              <w:rPr>
                <w:rFonts w:ascii="Cambria" w:hAnsi="Cambria" w:cstheme="minorHAnsi"/>
                <w:b/>
                <w:sz w:val="24"/>
                <w:szCs w:val="24"/>
              </w:rPr>
            </w:pPr>
            <w:r>
              <w:rPr>
                <w:rFonts w:ascii="Cambria" w:hAnsi="Cambria" w:cstheme="minorHAnsi"/>
                <w:b/>
                <w:sz w:val="24"/>
                <w:szCs w:val="24"/>
              </w:rPr>
              <w:t>20</w:t>
            </w:r>
          </w:p>
        </w:tc>
        <w:tc>
          <w:tcPr>
            <w:tcW w:w="7655" w:type="dxa"/>
          </w:tcPr>
          <w:p w14:paraId="7AB98961" w14:textId="50B94DC5" w:rsidR="00135982" w:rsidRPr="00824F95" w:rsidRDefault="006B6192" w:rsidP="00824F95">
            <w:pPr>
              <w:jc w:val="both"/>
              <w:rPr>
                <w:rFonts w:ascii="Cambria" w:hAnsi="Cambria" w:cstheme="minorHAnsi"/>
                <w:bCs/>
              </w:rPr>
            </w:pPr>
            <w:r w:rsidRPr="00824F95">
              <w:rPr>
                <w:rFonts w:ascii="Cambria" w:hAnsi="Cambria" w:cstheme="minorHAnsi"/>
                <w:bCs/>
              </w:rPr>
              <w:t xml:space="preserve">The workmen respondent in this case was appointed as an accountant in the appellant -company. It was submitted on behalf of the appellant that the respondent was not a workman as per the Industrial Disputes Act, 1947, which excluded any person who is working in managerial or administrative capacity. In </w:t>
            </w:r>
            <w:r w:rsidR="00824F95" w:rsidRPr="00824F95">
              <w:rPr>
                <w:rFonts w:ascii="Cambria" w:hAnsi="Cambria" w:cstheme="minorHAnsi"/>
                <w:bCs/>
              </w:rPr>
              <w:t>fact,</w:t>
            </w:r>
            <w:r w:rsidRPr="00824F95">
              <w:rPr>
                <w:rFonts w:ascii="Cambria" w:hAnsi="Cambria" w:cstheme="minorHAnsi"/>
                <w:bCs/>
              </w:rPr>
              <w:t xml:space="preserve"> the respondent himself </w:t>
            </w:r>
            <w:r w:rsidR="00304DB2" w:rsidRPr="00824F95">
              <w:rPr>
                <w:rFonts w:ascii="Cambria" w:hAnsi="Cambria" w:cstheme="minorHAnsi"/>
                <w:bCs/>
              </w:rPr>
              <w:t xml:space="preserve">in his reply before the labour court had admitted that he was handling and dealing with other companies also and was given one scooter with fuel; </w:t>
            </w:r>
            <w:r w:rsidR="00824F95" w:rsidRPr="00824F95">
              <w:rPr>
                <w:rFonts w:ascii="Cambria" w:hAnsi="Cambria" w:cstheme="minorHAnsi"/>
                <w:bCs/>
              </w:rPr>
              <w:t>therefore,</w:t>
            </w:r>
            <w:r w:rsidR="00304DB2" w:rsidRPr="00824F95">
              <w:rPr>
                <w:rFonts w:ascii="Cambria" w:hAnsi="Cambria" w:cstheme="minorHAnsi"/>
                <w:bCs/>
              </w:rPr>
              <w:t xml:space="preserve"> he was discharging the duty of managerial nature. It was submitted by the appellant that the respondent was not entitled to back-wages because he has failed to prove that he was not engaged in gainful work during the entire period. However, findings based on evidence implied that no managerial function has been assigned to him and this prompted Labour Court to pass an award in </w:t>
            </w:r>
            <w:proofErr w:type="spellStart"/>
            <w:r w:rsidR="00304DB2" w:rsidRPr="00824F95">
              <w:rPr>
                <w:rFonts w:ascii="Cambria" w:hAnsi="Cambria" w:cstheme="minorHAnsi"/>
                <w:bCs/>
              </w:rPr>
              <w:t>favour</w:t>
            </w:r>
            <w:proofErr w:type="spellEnd"/>
            <w:r w:rsidR="00304DB2" w:rsidRPr="00824F95">
              <w:rPr>
                <w:rFonts w:ascii="Cambria" w:hAnsi="Cambria" w:cstheme="minorHAnsi"/>
                <w:bCs/>
              </w:rPr>
              <w:t xml:space="preserve"> of the workman. </w:t>
            </w:r>
            <w:r w:rsidR="00304DB2" w:rsidRPr="00824F95">
              <w:rPr>
                <w:rFonts w:ascii="Cambria" w:hAnsi="Cambria" w:cstheme="minorHAnsi"/>
                <w:bCs/>
              </w:rPr>
              <w:lastRenderedPageBreak/>
              <w:t xml:space="preserve">However, </w:t>
            </w:r>
            <w:r w:rsidR="00824F95">
              <w:rPr>
                <w:rFonts w:ascii="Cambria" w:hAnsi="Cambria" w:cstheme="minorHAnsi"/>
                <w:bCs/>
              </w:rPr>
              <w:t>n</w:t>
            </w:r>
            <w:r w:rsidR="00304DB2" w:rsidRPr="00824F95">
              <w:rPr>
                <w:rFonts w:ascii="Cambria" w:hAnsi="Cambria" w:cstheme="minorHAnsi"/>
                <w:bCs/>
              </w:rPr>
              <w:t>o</w:t>
            </w:r>
            <w:r w:rsidR="00824F95">
              <w:rPr>
                <w:rFonts w:ascii="Cambria" w:hAnsi="Cambria" w:cstheme="minorHAnsi"/>
                <w:bCs/>
              </w:rPr>
              <w:t>t</w:t>
            </w:r>
            <w:r w:rsidR="00304DB2" w:rsidRPr="00824F95">
              <w:rPr>
                <w:rFonts w:ascii="Cambria" w:hAnsi="Cambria" w:cstheme="minorHAnsi"/>
                <w:bCs/>
              </w:rPr>
              <w:t>ification was made in the award of back-wages by reducing it by 25 percent. The applicant company was aggrieved against such order passed by the labour court.</w:t>
            </w:r>
          </w:p>
          <w:p w14:paraId="643FD69F" w14:textId="77777777" w:rsidR="00304DB2" w:rsidRDefault="00304DB2" w:rsidP="00824F95">
            <w:pPr>
              <w:jc w:val="both"/>
              <w:rPr>
                <w:rFonts w:ascii="Cambria" w:hAnsi="Cambria" w:cstheme="minorHAnsi"/>
                <w:bCs/>
              </w:rPr>
            </w:pPr>
            <w:r w:rsidRPr="00824F95">
              <w:rPr>
                <w:rFonts w:ascii="Cambria" w:hAnsi="Cambria" w:cstheme="minorHAnsi"/>
                <w:bCs/>
              </w:rPr>
              <w:t xml:space="preserve">The court considered the submission of the parties and perused the reasons given in the award as well as the impugned order. It was also considered </w:t>
            </w:r>
            <w:r w:rsidR="009614D2" w:rsidRPr="00824F95">
              <w:rPr>
                <w:rFonts w:ascii="Cambria" w:hAnsi="Cambria" w:cstheme="minorHAnsi"/>
                <w:bCs/>
              </w:rPr>
              <w:t>that it was an undisputed fact that the respondent, who was admittedly appointed on the post of accountant, was assigned the duty of realization of amounts from other companies and for the purpose he was provided with scooter and fuel.</w:t>
            </w:r>
          </w:p>
          <w:p w14:paraId="438E199A" w14:textId="7D5F5D1B" w:rsidR="00B12551" w:rsidRPr="00B12551" w:rsidRDefault="001E799C" w:rsidP="00B12551">
            <w:pPr>
              <w:pStyle w:val="ListParagraph"/>
              <w:numPr>
                <w:ilvl w:val="0"/>
                <w:numId w:val="9"/>
              </w:numPr>
              <w:jc w:val="both"/>
              <w:rPr>
                <w:rFonts w:ascii="Cambria" w:hAnsi="Cambria" w:cstheme="minorHAnsi"/>
                <w:bCs/>
              </w:rPr>
            </w:pPr>
            <w:r>
              <w:rPr>
                <w:rFonts w:ascii="Cambria" w:hAnsi="Cambria" w:cstheme="minorHAnsi"/>
                <w:bCs/>
              </w:rPr>
              <w:t>Examine if</w:t>
            </w:r>
            <w:r w:rsidR="00B12551" w:rsidRPr="00B12551">
              <w:rPr>
                <w:rFonts w:ascii="Cambria" w:hAnsi="Cambria" w:cstheme="minorHAnsi"/>
                <w:bCs/>
              </w:rPr>
              <w:t xml:space="preserve"> any managerial function has been assigned to the respondent?</w:t>
            </w:r>
          </w:p>
          <w:p w14:paraId="15F3C011" w14:textId="39F21497" w:rsidR="00B12551" w:rsidRPr="00B12551" w:rsidRDefault="00B12551" w:rsidP="00B12551">
            <w:pPr>
              <w:pStyle w:val="ListParagraph"/>
              <w:numPr>
                <w:ilvl w:val="0"/>
                <w:numId w:val="9"/>
              </w:numPr>
              <w:jc w:val="both"/>
              <w:rPr>
                <w:rFonts w:ascii="Cambria" w:hAnsi="Cambria" w:cstheme="minorHAnsi"/>
                <w:bCs/>
              </w:rPr>
            </w:pPr>
            <w:r>
              <w:rPr>
                <w:rFonts w:ascii="Cambria" w:hAnsi="Cambria" w:cstheme="minorHAnsi"/>
                <w:bCs/>
              </w:rPr>
              <w:t>Infer if the court should interfere with the impugned order of reducing the back-wages by 25percent by the labour court?</w:t>
            </w: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278134EF" w14:textId="56E868C3" w:rsidR="00135982" w:rsidRDefault="006A4694" w:rsidP="00135982">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22D86B86" w14:textId="172BFBA8"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7944D7">
              <w:rPr>
                <w:rFonts w:ascii="Cambria" w:hAnsi="Cambria" w:cstheme="minorHAnsi"/>
                <w:b/>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04457" w14:textId="77777777" w:rsidR="00560D15" w:rsidRDefault="00560D15">
      <w:pPr>
        <w:spacing w:line="240" w:lineRule="auto"/>
      </w:pPr>
      <w:r>
        <w:separator/>
      </w:r>
    </w:p>
  </w:endnote>
  <w:endnote w:type="continuationSeparator" w:id="0">
    <w:p w14:paraId="65557884" w14:textId="77777777" w:rsidR="00560D15" w:rsidRDefault="00560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52847">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5284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7D403" w14:textId="77777777" w:rsidR="00560D15" w:rsidRDefault="00560D15">
      <w:pPr>
        <w:spacing w:after="0"/>
      </w:pPr>
      <w:r>
        <w:separator/>
      </w:r>
    </w:p>
  </w:footnote>
  <w:footnote w:type="continuationSeparator" w:id="0">
    <w:p w14:paraId="5663EE7A" w14:textId="77777777" w:rsidR="00560D15" w:rsidRDefault="00560D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B986CF0"/>
    <w:multiLevelType w:val="hybridMultilevel"/>
    <w:tmpl w:val="1E785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1784C72"/>
    <w:multiLevelType w:val="hybridMultilevel"/>
    <w:tmpl w:val="7B82A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62DB261D"/>
    <w:multiLevelType w:val="hybridMultilevel"/>
    <w:tmpl w:val="2416BF6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AD75051"/>
    <w:multiLevelType w:val="hybridMultilevel"/>
    <w:tmpl w:val="8A8469DE"/>
    <w:lvl w:ilvl="0" w:tplc="D9CE366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lvlOverride w:ilvl="0">
      <w:startOverride w:val="1"/>
    </w:lvlOverride>
  </w:num>
  <w:num w:numId="2">
    <w:abstractNumId w:val="2"/>
  </w:num>
  <w:num w:numId="3">
    <w:abstractNumId w:val="7"/>
  </w:num>
  <w:num w:numId="4">
    <w:abstractNumId w:val="6"/>
  </w:num>
  <w:num w:numId="5">
    <w:abstractNumId w:val="0"/>
  </w:num>
  <w:num w:numId="6">
    <w:abstractNumId w:val="3"/>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1126"/>
    <w:rsid w:val="000208B7"/>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90F20"/>
    <w:rsid w:val="00093302"/>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17B79"/>
    <w:rsid w:val="001238BC"/>
    <w:rsid w:val="001336A7"/>
    <w:rsid w:val="00135982"/>
    <w:rsid w:val="00140B7D"/>
    <w:rsid w:val="00142AC7"/>
    <w:rsid w:val="00143FDC"/>
    <w:rsid w:val="00146929"/>
    <w:rsid w:val="001479CA"/>
    <w:rsid w:val="00153139"/>
    <w:rsid w:val="001539B8"/>
    <w:rsid w:val="00154007"/>
    <w:rsid w:val="001551F7"/>
    <w:rsid w:val="00155797"/>
    <w:rsid w:val="00161A5E"/>
    <w:rsid w:val="00162063"/>
    <w:rsid w:val="00174926"/>
    <w:rsid w:val="00174974"/>
    <w:rsid w:val="00182CC4"/>
    <w:rsid w:val="00184C04"/>
    <w:rsid w:val="001877EF"/>
    <w:rsid w:val="001905BF"/>
    <w:rsid w:val="00191B3A"/>
    <w:rsid w:val="0019389E"/>
    <w:rsid w:val="00194CBC"/>
    <w:rsid w:val="001A6DF6"/>
    <w:rsid w:val="001B25E4"/>
    <w:rsid w:val="001B4EA0"/>
    <w:rsid w:val="001B6669"/>
    <w:rsid w:val="001C4C04"/>
    <w:rsid w:val="001C516B"/>
    <w:rsid w:val="001C7720"/>
    <w:rsid w:val="001D6A7D"/>
    <w:rsid w:val="001E799C"/>
    <w:rsid w:val="001F4F78"/>
    <w:rsid w:val="001F523E"/>
    <w:rsid w:val="00201872"/>
    <w:rsid w:val="002035DC"/>
    <w:rsid w:val="00203D7B"/>
    <w:rsid w:val="00205B01"/>
    <w:rsid w:val="00207C2A"/>
    <w:rsid w:val="00213E56"/>
    <w:rsid w:val="00217007"/>
    <w:rsid w:val="002247E5"/>
    <w:rsid w:val="00224CD7"/>
    <w:rsid w:val="002269FD"/>
    <w:rsid w:val="00231206"/>
    <w:rsid w:val="00231ACB"/>
    <w:rsid w:val="00234A37"/>
    <w:rsid w:val="002412B1"/>
    <w:rsid w:val="00242999"/>
    <w:rsid w:val="002458B2"/>
    <w:rsid w:val="00254755"/>
    <w:rsid w:val="0025552A"/>
    <w:rsid w:val="0025589C"/>
    <w:rsid w:val="00262B9C"/>
    <w:rsid w:val="00264B5B"/>
    <w:rsid w:val="00272210"/>
    <w:rsid w:val="002739DF"/>
    <w:rsid w:val="002756D6"/>
    <w:rsid w:val="00281CDC"/>
    <w:rsid w:val="00283030"/>
    <w:rsid w:val="00293D36"/>
    <w:rsid w:val="002A5C66"/>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4DB2"/>
    <w:rsid w:val="00305939"/>
    <w:rsid w:val="00311558"/>
    <w:rsid w:val="00314177"/>
    <w:rsid w:val="0032044F"/>
    <w:rsid w:val="00321FC5"/>
    <w:rsid w:val="00331CEF"/>
    <w:rsid w:val="003358F9"/>
    <w:rsid w:val="0033626C"/>
    <w:rsid w:val="0034051C"/>
    <w:rsid w:val="0034268F"/>
    <w:rsid w:val="00344137"/>
    <w:rsid w:val="00347B35"/>
    <w:rsid w:val="00352847"/>
    <w:rsid w:val="0035383F"/>
    <w:rsid w:val="00356725"/>
    <w:rsid w:val="00366AF1"/>
    <w:rsid w:val="00370765"/>
    <w:rsid w:val="0037238A"/>
    <w:rsid w:val="00375C6E"/>
    <w:rsid w:val="003806D6"/>
    <w:rsid w:val="00382606"/>
    <w:rsid w:val="003868B2"/>
    <w:rsid w:val="003868DC"/>
    <w:rsid w:val="003925EA"/>
    <w:rsid w:val="0039569A"/>
    <w:rsid w:val="003A3B73"/>
    <w:rsid w:val="003A4B95"/>
    <w:rsid w:val="003A527D"/>
    <w:rsid w:val="003A644B"/>
    <w:rsid w:val="003A66EA"/>
    <w:rsid w:val="003B069D"/>
    <w:rsid w:val="003B3A86"/>
    <w:rsid w:val="003B5B05"/>
    <w:rsid w:val="003B7C0C"/>
    <w:rsid w:val="003D0E8F"/>
    <w:rsid w:val="003D1175"/>
    <w:rsid w:val="003D5D8F"/>
    <w:rsid w:val="003E16DC"/>
    <w:rsid w:val="003E6AEF"/>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59A6"/>
    <w:rsid w:val="004777EE"/>
    <w:rsid w:val="004849E2"/>
    <w:rsid w:val="00487426"/>
    <w:rsid w:val="00493336"/>
    <w:rsid w:val="004970A7"/>
    <w:rsid w:val="004A0F55"/>
    <w:rsid w:val="004A1C15"/>
    <w:rsid w:val="004A26BD"/>
    <w:rsid w:val="004A3964"/>
    <w:rsid w:val="004B5798"/>
    <w:rsid w:val="004C05E6"/>
    <w:rsid w:val="004C29B1"/>
    <w:rsid w:val="004C2C65"/>
    <w:rsid w:val="004C44D0"/>
    <w:rsid w:val="004D032E"/>
    <w:rsid w:val="004D1DE8"/>
    <w:rsid w:val="004D6A49"/>
    <w:rsid w:val="004E04BB"/>
    <w:rsid w:val="004E51A7"/>
    <w:rsid w:val="004F4DA9"/>
    <w:rsid w:val="004F56E7"/>
    <w:rsid w:val="00506377"/>
    <w:rsid w:val="0051099D"/>
    <w:rsid w:val="00512CB6"/>
    <w:rsid w:val="00513CAD"/>
    <w:rsid w:val="00517AA1"/>
    <w:rsid w:val="00523140"/>
    <w:rsid w:val="00526BBF"/>
    <w:rsid w:val="00532028"/>
    <w:rsid w:val="005326A7"/>
    <w:rsid w:val="00532BF4"/>
    <w:rsid w:val="00541BF7"/>
    <w:rsid w:val="0054335A"/>
    <w:rsid w:val="00545D12"/>
    <w:rsid w:val="005466BA"/>
    <w:rsid w:val="00550586"/>
    <w:rsid w:val="00552480"/>
    <w:rsid w:val="00554315"/>
    <w:rsid w:val="00560B3A"/>
    <w:rsid w:val="00560D15"/>
    <w:rsid w:val="00564397"/>
    <w:rsid w:val="00565156"/>
    <w:rsid w:val="0056566F"/>
    <w:rsid w:val="00572FA7"/>
    <w:rsid w:val="00574E0E"/>
    <w:rsid w:val="00575833"/>
    <w:rsid w:val="00575F65"/>
    <w:rsid w:val="00575F88"/>
    <w:rsid w:val="00576E85"/>
    <w:rsid w:val="005864E1"/>
    <w:rsid w:val="00594AAC"/>
    <w:rsid w:val="0059691B"/>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5FC7"/>
    <w:rsid w:val="00607B4C"/>
    <w:rsid w:val="00615EAB"/>
    <w:rsid w:val="0061738C"/>
    <w:rsid w:val="00623A07"/>
    <w:rsid w:val="00631D85"/>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857A4"/>
    <w:rsid w:val="00694421"/>
    <w:rsid w:val="006963A1"/>
    <w:rsid w:val="006A0524"/>
    <w:rsid w:val="006A4694"/>
    <w:rsid w:val="006A7570"/>
    <w:rsid w:val="006B1C95"/>
    <w:rsid w:val="006B2444"/>
    <w:rsid w:val="006B4F56"/>
    <w:rsid w:val="006B6192"/>
    <w:rsid w:val="006C1798"/>
    <w:rsid w:val="006C5A74"/>
    <w:rsid w:val="006D7FF0"/>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445E8"/>
    <w:rsid w:val="0075459F"/>
    <w:rsid w:val="00756430"/>
    <w:rsid w:val="00757D9B"/>
    <w:rsid w:val="00763C67"/>
    <w:rsid w:val="007656C4"/>
    <w:rsid w:val="00771429"/>
    <w:rsid w:val="0077143D"/>
    <w:rsid w:val="00771D45"/>
    <w:rsid w:val="00776398"/>
    <w:rsid w:val="0078040E"/>
    <w:rsid w:val="00784C41"/>
    <w:rsid w:val="0078544C"/>
    <w:rsid w:val="00791216"/>
    <w:rsid w:val="00793125"/>
    <w:rsid w:val="007944D7"/>
    <w:rsid w:val="00795EAB"/>
    <w:rsid w:val="0079640F"/>
    <w:rsid w:val="007A2C7D"/>
    <w:rsid w:val="007A617C"/>
    <w:rsid w:val="007A7F7D"/>
    <w:rsid w:val="007C511D"/>
    <w:rsid w:val="007C76E3"/>
    <w:rsid w:val="007D15FB"/>
    <w:rsid w:val="007D3B8B"/>
    <w:rsid w:val="007E179D"/>
    <w:rsid w:val="007E19C9"/>
    <w:rsid w:val="007E3D9B"/>
    <w:rsid w:val="007E6774"/>
    <w:rsid w:val="007F040B"/>
    <w:rsid w:val="007F3602"/>
    <w:rsid w:val="007F774C"/>
    <w:rsid w:val="00802858"/>
    <w:rsid w:val="00805D96"/>
    <w:rsid w:val="00806949"/>
    <w:rsid w:val="0081006C"/>
    <w:rsid w:val="00811B47"/>
    <w:rsid w:val="008142C1"/>
    <w:rsid w:val="00824F95"/>
    <w:rsid w:val="00830EDA"/>
    <w:rsid w:val="008460AF"/>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0728C"/>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14D2"/>
    <w:rsid w:val="00962E16"/>
    <w:rsid w:val="00970676"/>
    <w:rsid w:val="00973546"/>
    <w:rsid w:val="00977F04"/>
    <w:rsid w:val="0098224E"/>
    <w:rsid w:val="009845BA"/>
    <w:rsid w:val="009856B0"/>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4068"/>
    <w:rsid w:val="00A31081"/>
    <w:rsid w:val="00A32078"/>
    <w:rsid w:val="00A341C3"/>
    <w:rsid w:val="00A37476"/>
    <w:rsid w:val="00A37BE7"/>
    <w:rsid w:val="00A51EE2"/>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1CAC"/>
    <w:rsid w:val="00AB2460"/>
    <w:rsid w:val="00AB59AC"/>
    <w:rsid w:val="00AC02E9"/>
    <w:rsid w:val="00AC1F3C"/>
    <w:rsid w:val="00AC40B0"/>
    <w:rsid w:val="00AC5B45"/>
    <w:rsid w:val="00AD10FB"/>
    <w:rsid w:val="00AD3940"/>
    <w:rsid w:val="00AD791A"/>
    <w:rsid w:val="00AD7B4C"/>
    <w:rsid w:val="00AE0535"/>
    <w:rsid w:val="00AE131C"/>
    <w:rsid w:val="00AE56CD"/>
    <w:rsid w:val="00AE595B"/>
    <w:rsid w:val="00AF64B6"/>
    <w:rsid w:val="00B03CD3"/>
    <w:rsid w:val="00B0469B"/>
    <w:rsid w:val="00B12551"/>
    <w:rsid w:val="00B21EFB"/>
    <w:rsid w:val="00B225E2"/>
    <w:rsid w:val="00B2405C"/>
    <w:rsid w:val="00B2572C"/>
    <w:rsid w:val="00B41E27"/>
    <w:rsid w:val="00B4209E"/>
    <w:rsid w:val="00B430BC"/>
    <w:rsid w:val="00B44707"/>
    <w:rsid w:val="00B5049A"/>
    <w:rsid w:val="00B5479D"/>
    <w:rsid w:val="00B54AE4"/>
    <w:rsid w:val="00B622F0"/>
    <w:rsid w:val="00B73158"/>
    <w:rsid w:val="00B77F41"/>
    <w:rsid w:val="00B942AE"/>
    <w:rsid w:val="00B95C27"/>
    <w:rsid w:val="00B95DB6"/>
    <w:rsid w:val="00BA3FAC"/>
    <w:rsid w:val="00BA6BAC"/>
    <w:rsid w:val="00BB0A17"/>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15B4"/>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E225C"/>
    <w:rsid w:val="00CF3076"/>
    <w:rsid w:val="00CF79D6"/>
    <w:rsid w:val="00CF7B94"/>
    <w:rsid w:val="00D04C04"/>
    <w:rsid w:val="00D05253"/>
    <w:rsid w:val="00D05E69"/>
    <w:rsid w:val="00D103C2"/>
    <w:rsid w:val="00D125F7"/>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2E50"/>
    <w:rsid w:val="00D94DF8"/>
    <w:rsid w:val="00DA03F2"/>
    <w:rsid w:val="00DA1A21"/>
    <w:rsid w:val="00DB0FD6"/>
    <w:rsid w:val="00DC5D24"/>
    <w:rsid w:val="00DC76C7"/>
    <w:rsid w:val="00DC7E48"/>
    <w:rsid w:val="00DD12E0"/>
    <w:rsid w:val="00DD617E"/>
    <w:rsid w:val="00DD6677"/>
    <w:rsid w:val="00DD740D"/>
    <w:rsid w:val="00DD78E0"/>
    <w:rsid w:val="00DD7F28"/>
    <w:rsid w:val="00DE1483"/>
    <w:rsid w:val="00DE1834"/>
    <w:rsid w:val="00DE3E99"/>
    <w:rsid w:val="00DE7844"/>
    <w:rsid w:val="00DE78B1"/>
    <w:rsid w:val="00DF00F1"/>
    <w:rsid w:val="00DF01BA"/>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3D53"/>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96F21"/>
    <w:rsid w:val="00EA11B7"/>
    <w:rsid w:val="00EA4012"/>
    <w:rsid w:val="00EB75DE"/>
    <w:rsid w:val="00EC4FB2"/>
    <w:rsid w:val="00EC5391"/>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24F53"/>
    <w:rsid w:val="00F33E3E"/>
    <w:rsid w:val="00F40192"/>
    <w:rsid w:val="00F413F0"/>
    <w:rsid w:val="00F423C8"/>
    <w:rsid w:val="00F4305B"/>
    <w:rsid w:val="00F45872"/>
    <w:rsid w:val="00F5273B"/>
    <w:rsid w:val="00F55C35"/>
    <w:rsid w:val="00F56E60"/>
    <w:rsid w:val="00F57C51"/>
    <w:rsid w:val="00F6281A"/>
    <w:rsid w:val="00F67B91"/>
    <w:rsid w:val="00F70492"/>
    <w:rsid w:val="00F70E94"/>
    <w:rsid w:val="00F70F60"/>
    <w:rsid w:val="00F71B3D"/>
    <w:rsid w:val="00F734F8"/>
    <w:rsid w:val="00F838D8"/>
    <w:rsid w:val="00F85919"/>
    <w:rsid w:val="00F86340"/>
    <w:rsid w:val="00F86A8E"/>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BEDC9-A69F-42E4-9448-6A1F2003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2021-12-11T09:26:00Z</cp:lastPrinted>
  <dcterms:created xsi:type="dcterms:W3CDTF">2024-12-23T03:50:00Z</dcterms:created>
  <dcterms:modified xsi:type="dcterms:W3CDTF">2025-01-13T08:44:00Z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