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BCDA37E" w:rsidR="007B21B6" w:rsidRPr="00293D36" w:rsidRDefault="00965A3E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61A4B84" w:rsidR="007B21B6" w:rsidRPr="00293D36" w:rsidRDefault="00965A3E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FAC0B1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C34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C34C3" w:rsidRPr="00965A3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C9EB7B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C34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C34C3" w:rsidRPr="00965A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B47663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3C34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3C34C3" w:rsidRPr="00965A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COM801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0E28F5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D26EF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3C34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34C3" w:rsidRPr="00965A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Consumer behavior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29E8D9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65A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3AB6E887" w14:textId="5F01FA4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C34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23DA5E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C34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EC0347E" w:rsidR="00BC621A" w:rsidRDefault="008B227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232A36AA" w:rsidR="00BC621A" w:rsidRDefault="008B227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373F1972" w:rsidR="00BC621A" w:rsidRDefault="008B227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5EA5E4BC" w14:textId="031F86E9" w:rsidR="00BC621A" w:rsidRDefault="008B227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965A3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95F7DF1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2A64A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marks.                </w:t>
            </w:r>
            <w:bookmarkStart w:id="0" w:name="_GoBack"/>
            <w:bookmarkEnd w:id="0"/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965A3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7CE2B88" w:rsidR="00C824A3" w:rsidRPr="00EA2657" w:rsidRDefault="00EA2657" w:rsidP="00EA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A2657">
              <w:rPr>
                <w:rFonts w:ascii="Times New Roman" w:hAnsi="Times New Roman"/>
                <w:sz w:val="24"/>
                <w:szCs w:val="24"/>
                <w:lang w:eastAsia="en-IN"/>
              </w:rPr>
              <w:t>What are cultural factors, and how do they influence consumer behavior?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062EE146" w:rsidR="00C824A3" w:rsidRPr="00D307C6" w:rsidRDefault="003C34C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E9B77E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C452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8C3122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452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965A3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E8B09D7" w:rsidR="00C824A3" w:rsidRPr="00EA2657" w:rsidRDefault="00EA2657" w:rsidP="00EA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A2657">
              <w:rPr>
                <w:rFonts w:ascii="Times New Roman" w:hAnsi="Times New Roman"/>
                <w:sz w:val="24"/>
                <w:szCs w:val="24"/>
                <w:lang w:eastAsia="en-IN"/>
              </w:rPr>
              <w:t>What are the different types of learning that shape consumer behavior?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88B3048" w:rsidR="00C824A3" w:rsidRPr="00D307C6" w:rsidRDefault="003C34C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B3B071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206E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FB3AE8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206E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965A3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C112B54" w:rsidR="00C824A3" w:rsidRPr="00EA2657" w:rsidRDefault="00EA2657" w:rsidP="00EA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A2657">
              <w:rPr>
                <w:rFonts w:ascii="Times New Roman" w:hAnsi="Times New Roman"/>
                <w:sz w:val="24"/>
                <w:szCs w:val="24"/>
                <w:lang w:eastAsia="en-IN"/>
              </w:rPr>
              <w:t>How is perception defined, and what role does it play in consumer behavior?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F583750" w:rsidR="00C824A3" w:rsidRPr="00D307C6" w:rsidRDefault="003C34C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C79320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206E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6F83E4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206E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965A3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6B2F56C" w:rsidR="00C824A3" w:rsidRPr="00EA2657" w:rsidRDefault="00EA2657" w:rsidP="00EA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A2657">
              <w:rPr>
                <w:rFonts w:ascii="Times New Roman" w:hAnsi="Times New Roman"/>
                <w:sz w:val="24"/>
                <w:szCs w:val="24"/>
                <w:lang w:eastAsia="en-IN"/>
              </w:rPr>
              <w:t>What are the key elements of consumer perception? Provide suitable examples.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B4C4617" w:rsidR="00C824A3" w:rsidRPr="00D307C6" w:rsidRDefault="003C34C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0C38D6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206E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301A27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206E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965A3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2B331BD" w:rsidR="00C824A3" w:rsidRPr="00EA2657" w:rsidRDefault="00EA2657" w:rsidP="00EA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A2657">
              <w:rPr>
                <w:rFonts w:ascii="Times New Roman" w:hAnsi="Times New Roman"/>
                <w:sz w:val="24"/>
                <w:szCs w:val="24"/>
                <w:lang w:eastAsia="en-IN"/>
              </w:rPr>
              <w:t>What is conscious consumerism, and how does it impact buying decisions?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B0D82F0" w:rsidR="00C824A3" w:rsidRPr="00D307C6" w:rsidRDefault="003C34C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6D1034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53E6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6EA7E3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496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965A3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08B9F68" w:rsidR="00076DE0" w:rsidRPr="00453E64" w:rsidRDefault="00453E64" w:rsidP="00453E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3E64">
              <w:rPr>
                <w:rFonts w:ascii="Times New Roman" w:hAnsi="Times New Roman"/>
                <w:bCs/>
                <w:sz w:val="24"/>
                <w:szCs w:val="24"/>
              </w:rPr>
              <w:t>Describe are the key elements of consumer perception</w:t>
            </w:r>
            <w:r w:rsidR="004A3BB8">
              <w:rPr>
                <w:rFonts w:ascii="Times New Roman" w:hAnsi="Times New Roman"/>
                <w:bCs/>
                <w:sz w:val="24"/>
                <w:szCs w:val="24"/>
              </w:rPr>
              <w:t>, with suitable example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3C011963" w:rsidR="00076DE0" w:rsidRPr="00D307C6" w:rsidRDefault="003C34C3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B77429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53E6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6675FB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3E6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DA4E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5EDC18D3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EB2B2ED" w:rsidR="00D307C6" w:rsidRPr="00EA2657" w:rsidRDefault="00EA2657" w:rsidP="00EA26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82860">
              <w:rPr>
                <w:rFonts w:ascii="Times New Roman" w:hAnsi="Times New Roman"/>
                <w:sz w:val="24"/>
                <w:szCs w:val="24"/>
                <w:lang w:eastAsia="en-IN"/>
              </w:rPr>
              <w:t>What are the stages of the buyer decision-making process, and how does each stage influence purchasing behavior?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91C2DA1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3348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11D14B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53A9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D8462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9772FC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031D78F8" w:rsidR="00387FD2" w:rsidRPr="00EA2657" w:rsidRDefault="00EA2657" w:rsidP="00EA26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A2657">
              <w:rPr>
                <w:rFonts w:ascii="Times New Roman" w:hAnsi="Times New Roman"/>
                <w:sz w:val="24"/>
                <w:szCs w:val="24"/>
                <w:lang w:eastAsia="en-IN"/>
              </w:rPr>
              <w:t>Describe the key components of the Howard-Sheth Model. How do they interact to influence consumer behavior?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5708DD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8081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3B08B3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53A9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496435D2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>*****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A3F80" w14:textId="77777777" w:rsidR="0059026D" w:rsidRDefault="0059026D">
      <w:pPr>
        <w:spacing w:line="240" w:lineRule="auto"/>
      </w:pPr>
      <w:r>
        <w:separator/>
      </w:r>
    </w:p>
  </w:endnote>
  <w:endnote w:type="continuationSeparator" w:id="0">
    <w:p w14:paraId="43B6E986" w14:textId="77777777" w:rsidR="0059026D" w:rsidRDefault="00590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A64A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A64A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BA9C5" w14:textId="77777777" w:rsidR="0059026D" w:rsidRDefault="0059026D">
      <w:pPr>
        <w:spacing w:after="0"/>
      </w:pPr>
      <w:r>
        <w:separator/>
      </w:r>
    </w:p>
  </w:footnote>
  <w:footnote w:type="continuationSeparator" w:id="0">
    <w:p w14:paraId="662EE755" w14:textId="77777777" w:rsidR="0059026D" w:rsidRDefault="005902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263D"/>
    <w:multiLevelType w:val="hybridMultilevel"/>
    <w:tmpl w:val="425C47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5EC209B8"/>
    <w:multiLevelType w:val="multilevel"/>
    <w:tmpl w:val="F30E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8062F"/>
    <w:multiLevelType w:val="hybridMultilevel"/>
    <w:tmpl w:val="D8248664"/>
    <w:lvl w:ilvl="0" w:tplc="13D08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25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8C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C1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0D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62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C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EE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66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7BA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5143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3A9C"/>
    <w:rsid w:val="00154007"/>
    <w:rsid w:val="001551F7"/>
    <w:rsid w:val="00155797"/>
    <w:rsid w:val="00161A5E"/>
    <w:rsid w:val="00161B33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A64AE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081B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34C3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3E64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3BB8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511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026D"/>
    <w:rsid w:val="00594AAC"/>
    <w:rsid w:val="005A1FE9"/>
    <w:rsid w:val="005A3E77"/>
    <w:rsid w:val="005A6347"/>
    <w:rsid w:val="005A64A2"/>
    <w:rsid w:val="005B0F36"/>
    <w:rsid w:val="005B4510"/>
    <w:rsid w:val="005B4E72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16DF"/>
    <w:rsid w:val="0063203F"/>
    <w:rsid w:val="006404F0"/>
    <w:rsid w:val="00643D36"/>
    <w:rsid w:val="006443B0"/>
    <w:rsid w:val="0064503F"/>
    <w:rsid w:val="006471E3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4965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2890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27B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5A3E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6120"/>
    <w:rsid w:val="009A7891"/>
    <w:rsid w:val="009B2A1F"/>
    <w:rsid w:val="009B5301"/>
    <w:rsid w:val="009B565B"/>
    <w:rsid w:val="009C23EF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6E2"/>
    <w:rsid w:val="00A20742"/>
    <w:rsid w:val="00A22BCB"/>
    <w:rsid w:val="00A24068"/>
    <w:rsid w:val="00A31081"/>
    <w:rsid w:val="00A32078"/>
    <w:rsid w:val="00A3348F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1666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6EF8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2D2C"/>
    <w:rsid w:val="00D8462B"/>
    <w:rsid w:val="00D87B68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1E3E"/>
    <w:rsid w:val="00EA265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524"/>
    <w:rsid w:val="00FD02E3"/>
    <w:rsid w:val="00FD12CB"/>
    <w:rsid w:val="00FD5575"/>
    <w:rsid w:val="00FE4BEF"/>
    <w:rsid w:val="00FE56E0"/>
    <w:rsid w:val="00FE6ADC"/>
    <w:rsid w:val="00FF122B"/>
    <w:rsid w:val="00FF1F21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5F3A9A-522A-45DF-8CF8-6B436A0E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27</cp:revision>
  <cp:lastPrinted>2024-12-04T07:08:00Z</cp:lastPrinted>
  <dcterms:created xsi:type="dcterms:W3CDTF">2024-12-16T15:10:00Z</dcterms:created>
  <dcterms:modified xsi:type="dcterms:W3CDTF">2025-01-30T06:11:00Z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