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0B1F146A" w14:textId="77777777" w:rsidTr="00F66EE9">
        <w:trPr>
          <w:trHeight w:val="396"/>
        </w:trPr>
        <w:tc>
          <w:tcPr>
            <w:tcW w:w="1029" w:type="dxa"/>
            <w:vAlign w:val="center"/>
          </w:tcPr>
          <w:p w14:paraId="2DAF4ACC"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38D544A8" w14:textId="77777777" w:rsidR="0064503F" w:rsidRDefault="0064503F">
            <w:pPr>
              <w:spacing w:after="0"/>
              <w:jc w:val="center"/>
              <w:rPr>
                <w:rFonts w:ascii="Arial" w:hAnsi="Arial" w:cs="Arial"/>
              </w:rPr>
            </w:pPr>
          </w:p>
        </w:tc>
        <w:tc>
          <w:tcPr>
            <w:tcW w:w="361" w:type="dxa"/>
            <w:vAlign w:val="center"/>
          </w:tcPr>
          <w:p w14:paraId="68B7C4FC" w14:textId="77777777" w:rsidR="0064503F" w:rsidRDefault="0064503F">
            <w:pPr>
              <w:spacing w:after="0"/>
              <w:jc w:val="center"/>
              <w:rPr>
                <w:rFonts w:ascii="Arial" w:hAnsi="Arial" w:cs="Arial"/>
              </w:rPr>
            </w:pPr>
          </w:p>
        </w:tc>
        <w:tc>
          <w:tcPr>
            <w:tcW w:w="361" w:type="dxa"/>
            <w:vAlign w:val="center"/>
          </w:tcPr>
          <w:p w14:paraId="6D0CDD39" w14:textId="77777777" w:rsidR="0064503F" w:rsidRDefault="0064503F">
            <w:pPr>
              <w:spacing w:after="0"/>
              <w:jc w:val="center"/>
              <w:rPr>
                <w:rFonts w:ascii="Arial" w:hAnsi="Arial" w:cs="Arial"/>
              </w:rPr>
            </w:pPr>
          </w:p>
        </w:tc>
        <w:tc>
          <w:tcPr>
            <w:tcW w:w="361" w:type="dxa"/>
            <w:vAlign w:val="center"/>
          </w:tcPr>
          <w:p w14:paraId="218FC035" w14:textId="77777777" w:rsidR="0064503F" w:rsidRDefault="0064503F">
            <w:pPr>
              <w:spacing w:after="0"/>
              <w:jc w:val="center"/>
              <w:rPr>
                <w:rFonts w:ascii="Arial" w:hAnsi="Arial" w:cs="Arial"/>
              </w:rPr>
            </w:pPr>
          </w:p>
        </w:tc>
        <w:tc>
          <w:tcPr>
            <w:tcW w:w="361" w:type="dxa"/>
            <w:vAlign w:val="center"/>
          </w:tcPr>
          <w:p w14:paraId="22CD6555" w14:textId="77777777" w:rsidR="0064503F" w:rsidRDefault="0064503F">
            <w:pPr>
              <w:spacing w:after="0"/>
              <w:jc w:val="center"/>
              <w:rPr>
                <w:rFonts w:ascii="Arial" w:hAnsi="Arial" w:cs="Arial"/>
              </w:rPr>
            </w:pPr>
          </w:p>
        </w:tc>
        <w:tc>
          <w:tcPr>
            <w:tcW w:w="361" w:type="dxa"/>
            <w:vAlign w:val="center"/>
          </w:tcPr>
          <w:p w14:paraId="3CB52A92" w14:textId="77777777" w:rsidR="0064503F" w:rsidRDefault="0064503F">
            <w:pPr>
              <w:spacing w:after="0"/>
              <w:jc w:val="center"/>
              <w:rPr>
                <w:rFonts w:ascii="Arial" w:hAnsi="Arial" w:cs="Arial"/>
              </w:rPr>
            </w:pPr>
          </w:p>
        </w:tc>
        <w:tc>
          <w:tcPr>
            <w:tcW w:w="361" w:type="dxa"/>
            <w:vAlign w:val="center"/>
          </w:tcPr>
          <w:p w14:paraId="0D2F01D4" w14:textId="77777777" w:rsidR="0064503F" w:rsidRDefault="0064503F">
            <w:pPr>
              <w:spacing w:after="0"/>
              <w:jc w:val="center"/>
              <w:rPr>
                <w:rFonts w:ascii="Arial" w:hAnsi="Arial" w:cs="Arial"/>
              </w:rPr>
            </w:pPr>
          </w:p>
        </w:tc>
        <w:tc>
          <w:tcPr>
            <w:tcW w:w="276" w:type="dxa"/>
            <w:vAlign w:val="center"/>
          </w:tcPr>
          <w:p w14:paraId="5F65CCDF" w14:textId="77777777" w:rsidR="0064503F" w:rsidRDefault="0064503F">
            <w:pPr>
              <w:spacing w:after="0"/>
              <w:jc w:val="center"/>
              <w:rPr>
                <w:rFonts w:ascii="Arial" w:hAnsi="Arial" w:cs="Arial"/>
              </w:rPr>
            </w:pPr>
          </w:p>
        </w:tc>
        <w:tc>
          <w:tcPr>
            <w:tcW w:w="445" w:type="dxa"/>
            <w:vAlign w:val="center"/>
          </w:tcPr>
          <w:p w14:paraId="5F718351" w14:textId="77777777" w:rsidR="0064503F" w:rsidRDefault="0064503F">
            <w:pPr>
              <w:spacing w:after="0"/>
              <w:jc w:val="center"/>
              <w:rPr>
                <w:rFonts w:ascii="Arial" w:hAnsi="Arial" w:cs="Arial"/>
              </w:rPr>
            </w:pPr>
          </w:p>
        </w:tc>
        <w:tc>
          <w:tcPr>
            <w:tcW w:w="361" w:type="dxa"/>
            <w:vAlign w:val="center"/>
          </w:tcPr>
          <w:p w14:paraId="20C7A161" w14:textId="77777777" w:rsidR="0064503F" w:rsidRDefault="0064503F">
            <w:pPr>
              <w:spacing w:after="0"/>
              <w:jc w:val="center"/>
              <w:rPr>
                <w:rFonts w:ascii="Arial" w:hAnsi="Arial" w:cs="Arial"/>
              </w:rPr>
            </w:pPr>
          </w:p>
        </w:tc>
        <w:tc>
          <w:tcPr>
            <w:tcW w:w="361" w:type="dxa"/>
            <w:vAlign w:val="center"/>
          </w:tcPr>
          <w:p w14:paraId="2586CFBF" w14:textId="77777777" w:rsidR="0064503F" w:rsidRDefault="0064503F">
            <w:pPr>
              <w:spacing w:after="0"/>
              <w:jc w:val="center"/>
              <w:rPr>
                <w:rFonts w:ascii="Arial" w:hAnsi="Arial" w:cs="Arial"/>
              </w:rPr>
            </w:pPr>
          </w:p>
        </w:tc>
        <w:tc>
          <w:tcPr>
            <w:tcW w:w="361" w:type="dxa"/>
            <w:vAlign w:val="center"/>
          </w:tcPr>
          <w:p w14:paraId="3FDC8D21" w14:textId="77777777" w:rsidR="0064503F" w:rsidRDefault="0064503F">
            <w:pPr>
              <w:spacing w:after="0"/>
              <w:jc w:val="center"/>
              <w:rPr>
                <w:rFonts w:ascii="Arial" w:hAnsi="Arial" w:cs="Arial"/>
              </w:rPr>
            </w:pPr>
          </w:p>
        </w:tc>
      </w:tr>
    </w:tbl>
    <w:p w14:paraId="425EEFCA" w14:textId="4875FB9B" w:rsidR="00526BBF" w:rsidRDefault="00AF294B">
      <w:pPr>
        <w:pStyle w:val="ListParagraph"/>
        <w:spacing w:after="0"/>
        <w:ind w:left="0"/>
        <w:jc w:val="center"/>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02B19835" wp14:editId="4632C50F">
            <wp:simplePos x="0" y="0"/>
            <wp:positionH relativeFrom="column">
              <wp:posOffset>786765</wp:posOffset>
            </wp:positionH>
            <wp:positionV relativeFrom="paragraph">
              <wp:posOffset>-8890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anchor>
        </w:drawing>
      </w:r>
    </w:p>
    <w:p w14:paraId="4F21E496" w14:textId="2D80FCFB" w:rsidR="00611F35" w:rsidRDefault="00611F35" w:rsidP="00611F35">
      <w:pPr>
        <w:pStyle w:val="ListParagraph"/>
        <w:spacing w:after="0"/>
        <w:ind w:left="0"/>
        <w:rPr>
          <w:rFonts w:ascii="Arial" w:hAnsi="Arial" w:cs="Arial"/>
          <w:b/>
          <w:caps/>
          <w:sz w:val="28"/>
          <w:szCs w:val="24"/>
        </w:rPr>
      </w:pPr>
    </w:p>
    <w:p w14:paraId="624B1DEA" w14:textId="77777777" w:rsidR="001B701E" w:rsidRPr="001B701E" w:rsidRDefault="00611F35" w:rsidP="008D4CEC">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76C78886" w14:textId="77777777" w:rsidR="00EC7222" w:rsidRPr="007B21B6" w:rsidRDefault="0065359A" w:rsidP="008D4CEC">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68C6E139" w14:textId="77777777" w:rsidTr="00053EB1">
        <w:trPr>
          <w:trHeight w:val="627"/>
        </w:trPr>
        <w:tc>
          <w:tcPr>
            <w:tcW w:w="10806" w:type="dxa"/>
            <w:vAlign w:val="center"/>
          </w:tcPr>
          <w:p w14:paraId="5FCD79CF" w14:textId="51EAD71A" w:rsidR="007B21B6" w:rsidRPr="00293D36" w:rsidRDefault="000B6C33" w:rsidP="008D4CE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w:t>
            </w:r>
            <w:r w:rsidR="00AF294B">
              <w:rPr>
                <w:rFonts w:ascii="Cambria" w:hAnsi="Cambria" w:cstheme="minorHAnsi"/>
                <w:b/>
                <w:sz w:val="28"/>
                <w:szCs w:val="28"/>
              </w:rPr>
              <w:t>.</w:t>
            </w:r>
            <w:r>
              <w:rPr>
                <w:rFonts w:ascii="Cambria" w:hAnsi="Cambria" w:cstheme="minorHAnsi"/>
                <w:b/>
                <w:sz w:val="28"/>
                <w:szCs w:val="28"/>
              </w:rPr>
              <w:t xml:space="preserve"> Course Work </w:t>
            </w:r>
            <w:r w:rsidR="007B21B6">
              <w:rPr>
                <w:rFonts w:ascii="Cambria" w:hAnsi="Cambria" w:cstheme="minorHAnsi"/>
                <w:b/>
                <w:sz w:val="28"/>
                <w:szCs w:val="28"/>
              </w:rPr>
              <w:t>End</w:t>
            </w:r>
            <w:r w:rsidR="007B21B6" w:rsidRPr="00F57C51">
              <w:rPr>
                <w:rFonts w:ascii="Cambria" w:hAnsi="Cambria" w:cstheme="minorHAnsi"/>
                <w:b/>
                <w:sz w:val="28"/>
                <w:szCs w:val="28"/>
              </w:rPr>
              <w:t xml:space="preserve"> Term Examinations </w:t>
            </w:r>
            <w:r w:rsidR="007B21B6">
              <w:rPr>
                <w:rFonts w:ascii="Cambria" w:hAnsi="Cambria" w:cstheme="minorHAnsi"/>
                <w:b/>
                <w:sz w:val="28"/>
                <w:szCs w:val="28"/>
              </w:rPr>
              <w:t>–</w:t>
            </w:r>
            <w:r w:rsidR="008D4CEC">
              <w:rPr>
                <w:rFonts w:ascii="Cambria" w:hAnsi="Cambria" w:cstheme="minorHAnsi"/>
                <w:b/>
                <w:sz w:val="28"/>
                <w:szCs w:val="28"/>
                <w:lang w:val="en-GB"/>
              </w:rPr>
              <w:t>JAN-FEB</w:t>
            </w:r>
            <w:r w:rsidR="007B21B6">
              <w:rPr>
                <w:rFonts w:ascii="Cambria" w:hAnsi="Cambria" w:cstheme="minorHAnsi"/>
                <w:b/>
                <w:sz w:val="28"/>
                <w:szCs w:val="28"/>
                <w:lang w:val="en-GB"/>
              </w:rPr>
              <w:t xml:space="preserve"> </w:t>
            </w:r>
            <w:r w:rsidR="008D4CEC">
              <w:rPr>
                <w:rFonts w:ascii="Cambria" w:hAnsi="Cambria" w:cstheme="minorHAnsi"/>
                <w:b/>
                <w:sz w:val="28"/>
                <w:szCs w:val="28"/>
              </w:rPr>
              <w:t>2025</w:t>
            </w:r>
          </w:p>
        </w:tc>
      </w:tr>
      <w:tr w:rsidR="007B21B6" w:rsidRPr="00293D36" w14:paraId="1A5B377C" w14:textId="77777777" w:rsidTr="00053EB1">
        <w:trPr>
          <w:trHeight w:val="609"/>
        </w:trPr>
        <w:tc>
          <w:tcPr>
            <w:tcW w:w="10806" w:type="dxa"/>
            <w:vAlign w:val="center"/>
          </w:tcPr>
          <w:p w14:paraId="30BB3E8B" w14:textId="52EA67D4"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8D4CEC">
              <w:rPr>
                <w:rFonts w:ascii="Cambria" w:hAnsi="Cambria" w:cstheme="minorHAnsi"/>
                <w:color w:val="000000" w:themeColor="text1"/>
                <w:sz w:val="24"/>
                <w:szCs w:val="24"/>
              </w:rPr>
              <w:t xml:space="preserve"> 30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008D4CEC">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8D4CEC">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8D4CE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86C537C" w14:textId="77777777"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32FBF868" w14:textId="77777777" w:rsidTr="00053EB1">
        <w:trPr>
          <w:trHeight w:val="440"/>
        </w:trPr>
        <w:tc>
          <w:tcPr>
            <w:tcW w:w="4395" w:type="dxa"/>
            <w:vAlign w:val="center"/>
          </w:tcPr>
          <w:p w14:paraId="2ECB81CE" w14:textId="1DDF7990" w:rsidR="00053EB1" w:rsidRDefault="00053EB1" w:rsidP="008D4CE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673F8">
              <w:rPr>
                <w:rFonts w:ascii="Cambria" w:hAnsi="Cambria" w:cstheme="minorHAnsi"/>
                <w:b/>
                <w:color w:val="000000" w:themeColor="text1"/>
                <w:sz w:val="24"/>
                <w:szCs w:val="24"/>
                <w:lang w:val="en-GB"/>
              </w:rPr>
              <w:t xml:space="preserve"> </w:t>
            </w:r>
            <w:r w:rsidR="008D4CEC" w:rsidRPr="008D4CEC">
              <w:rPr>
                <w:rFonts w:ascii="Cambria" w:hAnsi="Cambria" w:cstheme="minorHAnsi"/>
                <w:color w:val="000000" w:themeColor="text1"/>
                <w:sz w:val="24"/>
                <w:szCs w:val="24"/>
                <w:lang w:val="en-GB"/>
              </w:rPr>
              <w:t>SOC</w:t>
            </w:r>
            <w:r w:rsidR="00E673F8" w:rsidRPr="008D4CEC">
              <w:rPr>
                <w:rFonts w:ascii="Cambria" w:hAnsi="Cambria" w:cstheme="minorHAnsi"/>
                <w:color w:val="000000" w:themeColor="text1"/>
                <w:sz w:val="24"/>
                <w:szCs w:val="24"/>
                <w:lang w:val="en-GB"/>
              </w:rPr>
              <w:t xml:space="preserve"> </w:t>
            </w:r>
          </w:p>
        </w:tc>
        <w:tc>
          <w:tcPr>
            <w:tcW w:w="6388" w:type="dxa"/>
            <w:gridSpan w:val="2"/>
            <w:vAlign w:val="center"/>
          </w:tcPr>
          <w:p w14:paraId="503F99CC" w14:textId="1562D05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673F8" w:rsidRPr="008D4CEC">
              <w:rPr>
                <w:rFonts w:ascii="Cambria" w:hAnsi="Cambria" w:cstheme="minorHAnsi"/>
                <w:color w:val="000000" w:themeColor="text1"/>
                <w:sz w:val="24"/>
                <w:szCs w:val="24"/>
              </w:rPr>
              <w:t xml:space="preserve"> Ph.D.</w:t>
            </w:r>
          </w:p>
        </w:tc>
      </w:tr>
      <w:tr w:rsidR="00053EB1" w14:paraId="6A24613B" w14:textId="77777777" w:rsidTr="00053EB1">
        <w:trPr>
          <w:trHeight w:val="633"/>
        </w:trPr>
        <w:tc>
          <w:tcPr>
            <w:tcW w:w="4395" w:type="dxa"/>
            <w:vAlign w:val="center"/>
          </w:tcPr>
          <w:p w14:paraId="07758AB2" w14:textId="234B793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FA67CD">
              <w:rPr>
                <w:rFonts w:ascii="Cambria" w:hAnsi="Cambria" w:cstheme="minorHAnsi"/>
                <w:b/>
                <w:color w:val="000000" w:themeColor="text1"/>
                <w:sz w:val="24"/>
                <w:szCs w:val="24"/>
              </w:rPr>
              <w:t>Code:</w:t>
            </w:r>
            <w:r w:rsidR="00FA67CD">
              <w:rPr>
                <w:rFonts w:ascii="Arial" w:hAnsi="Arial" w:cs="Arial"/>
                <w:color w:val="000000" w:themeColor="text1"/>
              </w:rPr>
              <w:t xml:space="preserve"> </w:t>
            </w:r>
            <w:r w:rsidR="00FA67CD" w:rsidRPr="008D4CEC">
              <w:rPr>
                <w:rFonts w:ascii="Cambria" w:hAnsi="Cambria" w:cs="Arial"/>
                <w:bCs/>
                <w:color w:val="000000" w:themeColor="text1"/>
              </w:rPr>
              <w:t>COM80</w:t>
            </w:r>
            <w:r w:rsidR="006D250B" w:rsidRPr="008D4CEC">
              <w:rPr>
                <w:rFonts w:ascii="Cambria" w:hAnsi="Cambria" w:cs="Arial"/>
                <w:bCs/>
                <w:color w:val="000000" w:themeColor="text1"/>
              </w:rPr>
              <w:t>7</w:t>
            </w:r>
          </w:p>
        </w:tc>
        <w:tc>
          <w:tcPr>
            <w:tcW w:w="6388" w:type="dxa"/>
            <w:gridSpan w:val="2"/>
            <w:vAlign w:val="center"/>
          </w:tcPr>
          <w:p w14:paraId="43568B22" w14:textId="6E4D614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FA67CD">
              <w:rPr>
                <w:rFonts w:ascii="Cambria" w:hAnsi="Cambria" w:cstheme="minorHAnsi"/>
                <w:b/>
                <w:color w:val="000000" w:themeColor="text1"/>
                <w:sz w:val="24"/>
                <w:szCs w:val="24"/>
              </w:rPr>
              <w:t>Name:</w:t>
            </w:r>
            <w:r w:rsidR="00E673F8">
              <w:t xml:space="preserve"> </w:t>
            </w:r>
            <w:r w:rsidR="006D250B" w:rsidRPr="005625E6">
              <w:rPr>
                <w:rFonts w:ascii="Cambria" w:hAnsi="Cambria"/>
                <w:sz w:val="24"/>
                <w:szCs w:val="24"/>
              </w:rPr>
              <w:t>INDIAN BANKING SYSTEM</w:t>
            </w:r>
          </w:p>
        </w:tc>
      </w:tr>
      <w:tr w:rsidR="00053EB1" w14:paraId="446C3D1B" w14:textId="77777777" w:rsidTr="00053EB1">
        <w:trPr>
          <w:trHeight w:val="633"/>
        </w:trPr>
        <w:tc>
          <w:tcPr>
            <w:tcW w:w="4395" w:type="dxa"/>
            <w:vAlign w:val="center"/>
          </w:tcPr>
          <w:p w14:paraId="10B2F206" w14:textId="29DC522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673F8">
              <w:rPr>
                <w:rFonts w:ascii="Cambria" w:hAnsi="Cambria" w:cstheme="minorHAnsi"/>
                <w:color w:val="000000" w:themeColor="text1"/>
                <w:sz w:val="24"/>
                <w:szCs w:val="24"/>
              </w:rPr>
              <w:t xml:space="preserve"> </w:t>
            </w:r>
          </w:p>
        </w:tc>
        <w:tc>
          <w:tcPr>
            <w:tcW w:w="3402" w:type="dxa"/>
            <w:vAlign w:val="center"/>
          </w:tcPr>
          <w:p w14:paraId="3BFB7EA3" w14:textId="206C4E0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F294B">
              <w:rPr>
                <w:rFonts w:ascii="Cambria" w:hAnsi="Cambria" w:cstheme="minorHAnsi"/>
                <w:color w:val="000000" w:themeColor="text1"/>
                <w:sz w:val="24"/>
                <w:szCs w:val="24"/>
              </w:rPr>
              <w:t>100</w:t>
            </w:r>
          </w:p>
        </w:tc>
        <w:tc>
          <w:tcPr>
            <w:tcW w:w="2986" w:type="dxa"/>
            <w:vAlign w:val="center"/>
          </w:tcPr>
          <w:p w14:paraId="3A35FE5E" w14:textId="044917F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F294B">
              <w:rPr>
                <w:rFonts w:ascii="Cambria" w:hAnsi="Cambria" w:cstheme="minorHAnsi"/>
                <w:color w:val="000000" w:themeColor="text1"/>
                <w:sz w:val="24"/>
                <w:szCs w:val="24"/>
              </w:rPr>
              <w:t>50</w:t>
            </w:r>
            <w:r w:rsidR="008D4CEC">
              <w:rPr>
                <w:rFonts w:ascii="Cambria" w:hAnsi="Cambria" w:cstheme="minorHAnsi"/>
                <w:color w:val="000000" w:themeColor="text1"/>
                <w:sz w:val="24"/>
                <w:szCs w:val="24"/>
              </w:rPr>
              <w:t>%</w:t>
            </w:r>
          </w:p>
        </w:tc>
      </w:tr>
    </w:tbl>
    <w:p w14:paraId="0771104D" w14:textId="77777777"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245DC118" w14:textId="77777777" w:rsidTr="00053EB1">
        <w:trPr>
          <w:trHeight w:val="550"/>
        </w:trPr>
        <w:tc>
          <w:tcPr>
            <w:tcW w:w="1882" w:type="dxa"/>
            <w:vAlign w:val="center"/>
          </w:tcPr>
          <w:p w14:paraId="178B0522"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B50B4CE"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235194D"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7A189056"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1B662CB4"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39CDB9CD"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68110638" w14:textId="77777777" w:rsidTr="00053EB1">
        <w:trPr>
          <w:trHeight w:val="550"/>
        </w:trPr>
        <w:tc>
          <w:tcPr>
            <w:tcW w:w="1882" w:type="dxa"/>
            <w:vAlign w:val="center"/>
          </w:tcPr>
          <w:p w14:paraId="3BC58478"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2377C5C3" w14:textId="655CCF30" w:rsidR="00BC621A" w:rsidRDefault="00BC621A" w:rsidP="00BC621A">
            <w:pPr>
              <w:spacing w:after="0"/>
              <w:jc w:val="center"/>
              <w:rPr>
                <w:rFonts w:ascii="Cambria" w:hAnsi="Cambria" w:cstheme="minorHAnsi"/>
                <w:b/>
                <w:sz w:val="24"/>
                <w:szCs w:val="24"/>
              </w:rPr>
            </w:pPr>
          </w:p>
        </w:tc>
        <w:tc>
          <w:tcPr>
            <w:tcW w:w="1735" w:type="dxa"/>
          </w:tcPr>
          <w:p w14:paraId="44EA9F55" w14:textId="0A062380" w:rsidR="00BC621A" w:rsidRDefault="00B4508F"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7EF6361" w14:textId="4561FBFF" w:rsidR="00BC621A" w:rsidRDefault="00B4508F"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35C488D5" w14:textId="3994DC78" w:rsidR="00BC621A" w:rsidRDefault="005178E9" w:rsidP="00BC621A">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4FC23250" w14:textId="15CA52AE" w:rsidR="00BC621A" w:rsidRDefault="00B4508F" w:rsidP="00BC621A">
            <w:pPr>
              <w:spacing w:after="0"/>
              <w:jc w:val="center"/>
              <w:rPr>
                <w:rFonts w:ascii="Cambria" w:hAnsi="Cambria" w:cstheme="minorHAnsi"/>
                <w:b/>
                <w:sz w:val="24"/>
                <w:szCs w:val="24"/>
              </w:rPr>
            </w:pPr>
            <w:r>
              <w:rPr>
                <w:rFonts w:ascii="Cambria" w:hAnsi="Cambria" w:cstheme="minorHAnsi"/>
                <w:b/>
                <w:sz w:val="24"/>
                <w:szCs w:val="24"/>
              </w:rPr>
              <w:t>50</w:t>
            </w:r>
          </w:p>
        </w:tc>
      </w:tr>
    </w:tbl>
    <w:p w14:paraId="7CBE430A" w14:textId="77777777" w:rsidR="002857AE" w:rsidRDefault="002857AE">
      <w:pPr>
        <w:spacing w:after="0"/>
        <w:rPr>
          <w:rFonts w:ascii="Cambria" w:hAnsi="Cambria" w:cstheme="minorHAnsi"/>
          <w:b/>
          <w:sz w:val="24"/>
          <w:szCs w:val="24"/>
        </w:rPr>
      </w:pPr>
    </w:p>
    <w:p w14:paraId="70288668" w14:textId="77777777"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DB92B7B"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0A21FD39" w14:textId="3CB8289C" w:rsidR="000B6C33" w:rsidRPr="003675D7" w:rsidRDefault="0065359A" w:rsidP="003675D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4FC19D8" w14:textId="77777777"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246"/>
        <w:gridCol w:w="1663"/>
        <w:gridCol w:w="1520"/>
        <w:gridCol w:w="663"/>
      </w:tblGrid>
      <w:tr w:rsidR="00D307C6" w:rsidRPr="00293D36" w14:paraId="32D8633D" w14:textId="77777777" w:rsidTr="00B939AC">
        <w:trPr>
          <w:trHeight w:val="522"/>
        </w:trPr>
        <w:tc>
          <w:tcPr>
            <w:tcW w:w="10774" w:type="dxa"/>
            <w:gridSpan w:val="5"/>
            <w:tcBorders>
              <w:bottom w:val="single" w:sz="12" w:space="0" w:color="auto"/>
            </w:tcBorders>
          </w:tcPr>
          <w:p w14:paraId="66785EC4" w14:textId="2646B630" w:rsidR="00D307C6" w:rsidRPr="00293D36" w:rsidRDefault="00D307C6" w:rsidP="008D4CEC">
            <w:pPr>
              <w:spacing w:line="240" w:lineRule="auto"/>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3675D7">
              <w:rPr>
                <w:rFonts w:ascii="Cambria" w:hAnsi="Cambria" w:cstheme="minorHAnsi"/>
                <w:b/>
                <w:bCs/>
                <w:sz w:val="24"/>
                <w:szCs w:val="24"/>
              </w:rPr>
              <w:t xml:space="preserve">10 </w:t>
            </w:r>
            <w:r w:rsidRPr="00293D36">
              <w:rPr>
                <w:rFonts w:ascii="Cambria" w:hAnsi="Cambria" w:cstheme="minorHAnsi"/>
                <w:b/>
                <w:bCs/>
                <w:sz w:val="24"/>
                <w:szCs w:val="24"/>
              </w:rPr>
              <w:t xml:space="preserve">marks.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E673F8" w:rsidRPr="00105367" w14:paraId="6D389BE4" w14:textId="77777777" w:rsidTr="00A662D9">
        <w:trPr>
          <w:trHeight w:val="507"/>
        </w:trPr>
        <w:tc>
          <w:tcPr>
            <w:tcW w:w="682" w:type="dxa"/>
            <w:tcBorders>
              <w:top w:val="single" w:sz="12" w:space="0" w:color="auto"/>
              <w:left w:val="single" w:sz="12" w:space="0" w:color="auto"/>
              <w:bottom w:val="dotted" w:sz="4" w:space="0" w:color="auto"/>
              <w:right w:val="dotted" w:sz="4" w:space="0" w:color="auto"/>
            </w:tcBorders>
          </w:tcPr>
          <w:p w14:paraId="3263F36D" w14:textId="77777777" w:rsidR="00C824A3" w:rsidRPr="00105367" w:rsidRDefault="00C824A3" w:rsidP="008D4CEC">
            <w:pPr>
              <w:spacing w:line="240" w:lineRule="auto"/>
              <w:jc w:val="center"/>
              <w:rPr>
                <w:rFonts w:ascii="Cambria" w:hAnsi="Cambria" w:cstheme="minorHAnsi"/>
                <w:b/>
                <w:sz w:val="24"/>
                <w:szCs w:val="24"/>
              </w:rPr>
            </w:pPr>
            <w:r w:rsidRPr="00105367">
              <w:rPr>
                <w:rFonts w:ascii="Cambria" w:hAnsi="Cambria" w:cstheme="minorHAnsi"/>
                <w:b/>
                <w:sz w:val="24"/>
                <w:szCs w:val="24"/>
              </w:rPr>
              <w:t>1</w:t>
            </w:r>
          </w:p>
        </w:tc>
        <w:tc>
          <w:tcPr>
            <w:tcW w:w="6246" w:type="dxa"/>
            <w:tcBorders>
              <w:top w:val="single" w:sz="12" w:space="0" w:color="auto"/>
              <w:left w:val="dotted" w:sz="4" w:space="0" w:color="auto"/>
              <w:bottom w:val="dotted" w:sz="4" w:space="0" w:color="auto"/>
              <w:right w:val="dotted" w:sz="4" w:space="0" w:color="auto"/>
            </w:tcBorders>
          </w:tcPr>
          <w:p w14:paraId="7D170426" w14:textId="77777777" w:rsidR="00E87857" w:rsidRDefault="00E87857" w:rsidP="008D4CEC">
            <w:pPr>
              <w:pStyle w:val="NormalWeb"/>
              <w:jc w:val="both"/>
              <w:rPr>
                <w:rFonts w:ascii="Cambria" w:hAnsi="Cambria"/>
              </w:rPr>
            </w:pPr>
            <w:r w:rsidRPr="00E87857">
              <w:rPr>
                <w:rFonts w:ascii="Cambria" w:hAnsi="Cambria"/>
              </w:rPr>
              <w:t>Long-term financing for business growth and expansion is facilitated by capital markets. Through the issuance of stocks, bonds, and other financial instruments to the public, corporations and governments secure funds for various developmental purposes, including infrastructure projects, scientific research, product innovation, and other strategic initiatives</w:t>
            </w:r>
          </w:p>
          <w:p w14:paraId="7A133025" w14:textId="3BBDD812" w:rsidR="006D250B" w:rsidRPr="00750E00" w:rsidRDefault="006D250B" w:rsidP="008D4CEC">
            <w:pPr>
              <w:pStyle w:val="NormalWeb"/>
              <w:jc w:val="both"/>
              <w:rPr>
                <w:rFonts w:ascii="Cambria" w:hAnsi="Cambria"/>
                <w:lang w:val="en-US"/>
              </w:rPr>
            </w:pPr>
            <w:r w:rsidRPr="00750E00">
              <w:rPr>
                <w:rFonts w:ascii="Cambria" w:hAnsi="Cambria"/>
                <w:b/>
                <w:bCs/>
                <w:lang w:val="en-US"/>
              </w:rPr>
              <w:t>Questions:</w:t>
            </w:r>
          </w:p>
          <w:p w14:paraId="3026BE59" w14:textId="343E3A87" w:rsidR="006D250B" w:rsidRPr="00750E00" w:rsidRDefault="006D250B" w:rsidP="008D4CEC">
            <w:pPr>
              <w:pStyle w:val="NormalWeb"/>
              <w:numPr>
                <w:ilvl w:val="0"/>
                <w:numId w:val="15"/>
              </w:numPr>
              <w:jc w:val="both"/>
              <w:rPr>
                <w:rFonts w:ascii="Cambria" w:hAnsi="Cambria"/>
              </w:rPr>
            </w:pPr>
            <w:r w:rsidRPr="00750E00">
              <w:rPr>
                <w:rFonts w:ascii="Cambria" w:hAnsi="Cambria"/>
                <w:lang w:val="en-US"/>
              </w:rPr>
              <w:t xml:space="preserve">Explain the </w:t>
            </w:r>
            <w:r w:rsidR="00E34F91">
              <w:rPr>
                <w:rFonts w:ascii="Cambria" w:hAnsi="Cambria"/>
                <w:lang w:val="en-US"/>
              </w:rPr>
              <w:t xml:space="preserve">concept of </w:t>
            </w:r>
            <w:r w:rsidR="00E87857">
              <w:rPr>
                <w:rFonts w:ascii="Cambria" w:hAnsi="Cambria"/>
                <w:lang w:val="en-US"/>
              </w:rPr>
              <w:t>Primary</w:t>
            </w:r>
            <w:r w:rsidR="00E34F91">
              <w:rPr>
                <w:rFonts w:ascii="Cambria" w:hAnsi="Cambria"/>
                <w:lang w:val="en-US"/>
              </w:rPr>
              <w:t xml:space="preserve"> market </w:t>
            </w:r>
          </w:p>
          <w:p w14:paraId="716A3A2B" w14:textId="71C2AB81" w:rsidR="001433D4" w:rsidRPr="00750E00" w:rsidRDefault="00E87857" w:rsidP="008D4CEC">
            <w:pPr>
              <w:pStyle w:val="NormalWeb"/>
              <w:numPr>
                <w:ilvl w:val="0"/>
                <w:numId w:val="15"/>
              </w:numPr>
              <w:jc w:val="both"/>
              <w:rPr>
                <w:rFonts w:ascii="Cambria" w:hAnsi="Cambria"/>
              </w:rPr>
            </w:pPr>
            <w:r>
              <w:rPr>
                <w:rFonts w:ascii="Cambria" w:hAnsi="Cambria"/>
                <w:lang w:val="en-US"/>
              </w:rPr>
              <w:t xml:space="preserve">Explain the functions of </w:t>
            </w:r>
            <w:r w:rsidR="00E34F91">
              <w:rPr>
                <w:rFonts w:ascii="Cambria" w:hAnsi="Cambria"/>
                <w:lang w:val="en-US"/>
              </w:rPr>
              <w:t xml:space="preserve">Secondary Market </w:t>
            </w:r>
          </w:p>
        </w:tc>
        <w:tc>
          <w:tcPr>
            <w:tcW w:w="1663" w:type="dxa"/>
            <w:tcBorders>
              <w:top w:val="single" w:sz="12" w:space="0" w:color="auto"/>
              <w:left w:val="dotted" w:sz="4" w:space="0" w:color="auto"/>
              <w:bottom w:val="dotted" w:sz="4" w:space="0" w:color="auto"/>
              <w:right w:val="dotted" w:sz="4" w:space="0" w:color="auto"/>
            </w:tcBorders>
          </w:tcPr>
          <w:p w14:paraId="13467058" w14:textId="2DDC0A70" w:rsidR="00C824A3" w:rsidRPr="00750E00" w:rsidRDefault="00E673F8" w:rsidP="008D4CEC">
            <w:pPr>
              <w:spacing w:line="240" w:lineRule="auto"/>
              <w:jc w:val="center"/>
              <w:rPr>
                <w:rFonts w:ascii="Cambria" w:hAnsi="Cambria" w:cstheme="minorHAnsi"/>
                <w:b/>
                <w:sz w:val="24"/>
                <w:szCs w:val="24"/>
              </w:rPr>
            </w:pPr>
            <w:r w:rsidRPr="00750E00">
              <w:rPr>
                <w:rFonts w:ascii="Cambria" w:hAnsi="Cambria" w:cstheme="minorHAnsi"/>
                <w:b/>
                <w:sz w:val="24"/>
                <w:szCs w:val="24"/>
              </w:rPr>
              <w:t xml:space="preserve">10 </w:t>
            </w:r>
            <w:r w:rsidR="00C824A3" w:rsidRPr="00750E00">
              <w:rPr>
                <w:rFonts w:ascii="Cambria" w:hAnsi="Cambria" w:cstheme="minorHAnsi"/>
                <w:b/>
                <w:sz w:val="24"/>
                <w:szCs w:val="24"/>
              </w:rPr>
              <w:t>Marks</w:t>
            </w:r>
          </w:p>
        </w:tc>
        <w:tc>
          <w:tcPr>
            <w:tcW w:w="1520" w:type="dxa"/>
            <w:tcBorders>
              <w:top w:val="single" w:sz="12" w:space="0" w:color="auto"/>
              <w:left w:val="dotted" w:sz="4" w:space="0" w:color="auto"/>
              <w:bottom w:val="dotted" w:sz="4" w:space="0" w:color="auto"/>
              <w:right w:val="dotted" w:sz="4" w:space="0" w:color="auto"/>
            </w:tcBorders>
          </w:tcPr>
          <w:p w14:paraId="1050A907" w14:textId="1C8EC90A" w:rsidR="00C824A3" w:rsidRPr="00750E00" w:rsidRDefault="00D05C71" w:rsidP="008D4CEC">
            <w:pPr>
              <w:spacing w:line="240" w:lineRule="auto"/>
              <w:rPr>
                <w:rFonts w:ascii="Cambria" w:hAnsi="Cambria" w:cstheme="minorHAnsi"/>
                <w:b/>
                <w:sz w:val="24"/>
                <w:szCs w:val="24"/>
              </w:rPr>
            </w:pPr>
            <w:r w:rsidRPr="00750E00">
              <w:rPr>
                <w:rFonts w:ascii="Cambria" w:hAnsi="Cambria" w:cstheme="minorHAnsi"/>
                <w:b/>
                <w:sz w:val="24"/>
                <w:szCs w:val="24"/>
              </w:rPr>
              <w:t>Understand</w:t>
            </w:r>
          </w:p>
        </w:tc>
        <w:tc>
          <w:tcPr>
            <w:tcW w:w="663" w:type="dxa"/>
            <w:tcBorders>
              <w:top w:val="single" w:sz="12" w:space="0" w:color="auto"/>
              <w:left w:val="dotted" w:sz="4" w:space="0" w:color="auto"/>
              <w:bottom w:val="dotted" w:sz="4" w:space="0" w:color="auto"/>
              <w:right w:val="single" w:sz="12" w:space="0" w:color="auto"/>
            </w:tcBorders>
          </w:tcPr>
          <w:p w14:paraId="017128D8" w14:textId="2061A35F" w:rsidR="00C824A3" w:rsidRPr="00750E00" w:rsidRDefault="00C824A3" w:rsidP="008D4CEC">
            <w:pPr>
              <w:spacing w:line="240" w:lineRule="auto"/>
              <w:jc w:val="center"/>
              <w:rPr>
                <w:rFonts w:ascii="Cambria" w:hAnsi="Cambria" w:cstheme="minorHAnsi"/>
                <w:b/>
                <w:sz w:val="24"/>
                <w:szCs w:val="24"/>
              </w:rPr>
            </w:pPr>
            <w:r w:rsidRPr="00750E00">
              <w:rPr>
                <w:rFonts w:ascii="Cambria" w:hAnsi="Cambria" w:cstheme="minorHAnsi"/>
                <w:b/>
                <w:sz w:val="24"/>
                <w:szCs w:val="24"/>
              </w:rPr>
              <w:t>CO</w:t>
            </w:r>
            <w:r w:rsidR="0036773A" w:rsidRPr="00750E00">
              <w:rPr>
                <w:rFonts w:ascii="Cambria" w:hAnsi="Cambria" w:cstheme="minorHAnsi"/>
                <w:b/>
                <w:sz w:val="24"/>
                <w:szCs w:val="24"/>
              </w:rPr>
              <w:t>2</w:t>
            </w:r>
          </w:p>
        </w:tc>
      </w:tr>
      <w:tr w:rsidR="00E673F8" w:rsidRPr="00105367" w14:paraId="2F380BAB" w14:textId="77777777" w:rsidTr="00A662D9">
        <w:trPr>
          <w:trHeight w:val="522"/>
        </w:trPr>
        <w:tc>
          <w:tcPr>
            <w:tcW w:w="682" w:type="dxa"/>
            <w:tcBorders>
              <w:top w:val="dotted" w:sz="4" w:space="0" w:color="auto"/>
              <w:left w:val="single" w:sz="12" w:space="0" w:color="auto"/>
              <w:bottom w:val="dotted" w:sz="4" w:space="0" w:color="auto"/>
              <w:right w:val="dotted" w:sz="4" w:space="0" w:color="auto"/>
            </w:tcBorders>
          </w:tcPr>
          <w:p w14:paraId="2FC1673A" w14:textId="77777777" w:rsidR="00C824A3" w:rsidRPr="00105367" w:rsidRDefault="00C824A3" w:rsidP="008D4CEC">
            <w:pPr>
              <w:spacing w:line="240" w:lineRule="auto"/>
              <w:jc w:val="center"/>
              <w:rPr>
                <w:rFonts w:ascii="Cambria" w:hAnsi="Cambria" w:cstheme="minorHAnsi"/>
                <w:b/>
                <w:sz w:val="24"/>
                <w:szCs w:val="24"/>
              </w:rPr>
            </w:pPr>
            <w:r w:rsidRPr="00105367">
              <w:rPr>
                <w:rFonts w:ascii="Cambria" w:hAnsi="Cambria" w:cstheme="minorHAnsi"/>
                <w:b/>
                <w:sz w:val="24"/>
                <w:szCs w:val="24"/>
              </w:rPr>
              <w:t>2</w:t>
            </w:r>
          </w:p>
        </w:tc>
        <w:tc>
          <w:tcPr>
            <w:tcW w:w="6246" w:type="dxa"/>
            <w:tcBorders>
              <w:top w:val="dotted" w:sz="4" w:space="0" w:color="auto"/>
              <w:left w:val="dotted" w:sz="4" w:space="0" w:color="auto"/>
              <w:bottom w:val="dotted" w:sz="4" w:space="0" w:color="auto"/>
              <w:right w:val="dotted" w:sz="4" w:space="0" w:color="auto"/>
            </w:tcBorders>
          </w:tcPr>
          <w:p w14:paraId="769CA679" w14:textId="19B5F16C" w:rsidR="00E34F91" w:rsidRDefault="00E87857" w:rsidP="008D4CEC">
            <w:pPr>
              <w:pStyle w:val="NormalWeb"/>
              <w:jc w:val="both"/>
              <w:rPr>
                <w:rFonts w:ascii="Cambria" w:hAnsi="Cambria"/>
                <w:b/>
                <w:bCs/>
                <w:lang w:val="en-US"/>
              </w:rPr>
            </w:pPr>
            <w:r w:rsidRPr="00E87857">
              <w:t>Financial institutions, particularly banks, are essential in offering diverse lending options to both companies and individuals. Cash Credit and Overdraft are two prevalent short-term financing methods that banks typically provide</w:t>
            </w:r>
          </w:p>
          <w:p w14:paraId="7F6E7C3A" w14:textId="18E725AA" w:rsidR="006D250B" w:rsidRPr="00750E00" w:rsidRDefault="006D250B" w:rsidP="008D4CEC">
            <w:pPr>
              <w:pStyle w:val="NormalWeb"/>
              <w:jc w:val="both"/>
              <w:rPr>
                <w:rFonts w:ascii="Cambria" w:hAnsi="Cambria"/>
                <w:lang w:val="en-US"/>
              </w:rPr>
            </w:pPr>
            <w:r w:rsidRPr="00750E00">
              <w:rPr>
                <w:rFonts w:ascii="Cambria" w:hAnsi="Cambria"/>
                <w:b/>
                <w:bCs/>
                <w:lang w:val="en-US"/>
              </w:rPr>
              <w:lastRenderedPageBreak/>
              <w:t>Questions:</w:t>
            </w:r>
          </w:p>
          <w:p w14:paraId="427E1EAF" w14:textId="47DD5DB9" w:rsidR="00873F63" w:rsidRPr="00750E00" w:rsidRDefault="00E87857" w:rsidP="008D4CEC">
            <w:pPr>
              <w:pStyle w:val="ListParagraph"/>
              <w:numPr>
                <w:ilvl w:val="0"/>
                <w:numId w:val="16"/>
              </w:numPr>
              <w:spacing w:after="0" w:line="240" w:lineRule="auto"/>
              <w:jc w:val="both"/>
              <w:rPr>
                <w:rFonts w:ascii="Cambria" w:hAnsi="Cambria"/>
                <w:sz w:val="24"/>
                <w:szCs w:val="24"/>
              </w:rPr>
            </w:pPr>
            <w:r w:rsidRPr="00E87857">
              <w:rPr>
                <w:rFonts w:ascii="Cambria" w:hAnsi="Cambria"/>
                <w:sz w:val="24"/>
                <w:szCs w:val="24"/>
              </w:rPr>
              <w:t>Examine and distinguish the primary roles of banks, demonstrating how each role supports the broader financial framework and economic steadiness.</w:t>
            </w:r>
          </w:p>
        </w:tc>
        <w:tc>
          <w:tcPr>
            <w:tcW w:w="1663" w:type="dxa"/>
            <w:tcBorders>
              <w:top w:val="dotted" w:sz="4" w:space="0" w:color="auto"/>
              <w:left w:val="dotted" w:sz="4" w:space="0" w:color="auto"/>
              <w:bottom w:val="dotted" w:sz="4" w:space="0" w:color="auto"/>
              <w:right w:val="dotted" w:sz="4" w:space="0" w:color="auto"/>
            </w:tcBorders>
          </w:tcPr>
          <w:p w14:paraId="7B6BEE05" w14:textId="2E1158AB" w:rsidR="00C824A3" w:rsidRPr="00750E00" w:rsidRDefault="00E673F8" w:rsidP="008D4CEC">
            <w:pPr>
              <w:spacing w:line="240" w:lineRule="auto"/>
              <w:jc w:val="center"/>
              <w:rPr>
                <w:rFonts w:ascii="Cambria" w:hAnsi="Cambria" w:cstheme="minorHAnsi"/>
                <w:b/>
                <w:sz w:val="24"/>
                <w:szCs w:val="24"/>
              </w:rPr>
            </w:pPr>
            <w:r w:rsidRPr="00750E00">
              <w:rPr>
                <w:rFonts w:ascii="Cambria" w:hAnsi="Cambria" w:cstheme="minorHAnsi"/>
                <w:b/>
                <w:sz w:val="24"/>
                <w:szCs w:val="24"/>
              </w:rPr>
              <w:lastRenderedPageBreak/>
              <w:t xml:space="preserve">10 </w:t>
            </w:r>
            <w:r w:rsidR="00C824A3" w:rsidRPr="00750E00">
              <w:rPr>
                <w:rFonts w:ascii="Cambria" w:hAnsi="Cambria" w:cstheme="minorHAnsi"/>
                <w:b/>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76973CD6" w14:textId="1A91FAAD" w:rsidR="00C824A3" w:rsidRPr="00750E00" w:rsidRDefault="00CB62AF" w:rsidP="008D4CEC">
            <w:pPr>
              <w:spacing w:line="240" w:lineRule="auto"/>
              <w:jc w:val="center"/>
              <w:rPr>
                <w:rFonts w:ascii="Cambria" w:hAnsi="Cambria" w:cstheme="minorHAnsi"/>
                <w:b/>
                <w:sz w:val="24"/>
                <w:szCs w:val="24"/>
              </w:rPr>
            </w:pPr>
            <w:r w:rsidRPr="00750E00">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2305C3DF" w14:textId="0EB42B3B" w:rsidR="00C824A3" w:rsidRPr="00750E00" w:rsidRDefault="00C824A3" w:rsidP="008D4CEC">
            <w:pPr>
              <w:spacing w:line="240" w:lineRule="auto"/>
              <w:jc w:val="center"/>
              <w:rPr>
                <w:rFonts w:ascii="Cambria" w:hAnsi="Cambria" w:cstheme="minorHAnsi"/>
                <w:b/>
                <w:sz w:val="24"/>
                <w:szCs w:val="24"/>
              </w:rPr>
            </w:pPr>
            <w:r w:rsidRPr="00750E00">
              <w:rPr>
                <w:rFonts w:ascii="Cambria" w:hAnsi="Cambria" w:cstheme="minorHAnsi"/>
                <w:b/>
                <w:sz w:val="24"/>
                <w:szCs w:val="24"/>
              </w:rPr>
              <w:t>CO</w:t>
            </w:r>
            <w:r w:rsidR="00051597" w:rsidRPr="00750E00">
              <w:rPr>
                <w:rFonts w:ascii="Cambria" w:hAnsi="Cambria" w:cstheme="minorHAnsi"/>
                <w:b/>
                <w:sz w:val="24"/>
                <w:szCs w:val="24"/>
              </w:rPr>
              <w:t>3</w:t>
            </w:r>
          </w:p>
        </w:tc>
      </w:tr>
      <w:tr w:rsidR="00E673F8" w:rsidRPr="00105367" w14:paraId="7A2F4A53" w14:textId="77777777" w:rsidTr="00A662D9">
        <w:trPr>
          <w:trHeight w:val="507"/>
        </w:trPr>
        <w:tc>
          <w:tcPr>
            <w:tcW w:w="682" w:type="dxa"/>
            <w:tcBorders>
              <w:top w:val="dotted" w:sz="4" w:space="0" w:color="auto"/>
              <w:left w:val="single" w:sz="12" w:space="0" w:color="auto"/>
              <w:bottom w:val="dotted" w:sz="4" w:space="0" w:color="auto"/>
              <w:right w:val="dotted" w:sz="4" w:space="0" w:color="auto"/>
            </w:tcBorders>
          </w:tcPr>
          <w:p w14:paraId="142467CE" w14:textId="77777777" w:rsidR="00C824A3" w:rsidRPr="00105367" w:rsidRDefault="00C824A3" w:rsidP="008D4CEC">
            <w:pPr>
              <w:spacing w:line="240" w:lineRule="auto"/>
              <w:jc w:val="center"/>
              <w:rPr>
                <w:rFonts w:ascii="Cambria" w:hAnsi="Cambria" w:cstheme="minorHAnsi"/>
                <w:b/>
                <w:sz w:val="24"/>
                <w:szCs w:val="24"/>
              </w:rPr>
            </w:pPr>
            <w:r w:rsidRPr="00105367">
              <w:rPr>
                <w:rFonts w:ascii="Cambria" w:hAnsi="Cambria" w:cstheme="minorHAnsi"/>
                <w:b/>
                <w:sz w:val="24"/>
                <w:szCs w:val="24"/>
              </w:rPr>
              <w:lastRenderedPageBreak/>
              <w:t>3</w:t>
            </w:r>
          </w:p>
        </w:tc>
        <w:tc>
          <w:tcPr>
            <w:tcW w:w="6246" w:type="dxa"/>
            <w:tcBorders>
              <w:top w:val="dotted" w:sz="4" w:space="0" w:color="auto"/>
              <w:left w:val="dotted" w:sz="4" w:space="0" w:color="auto"/>
              <w:bottom w:val="dotted" w:sz="4" w:space="0" w:color="auto"/>
              <w:right w:val="dotted" w:sz="4" w:space="0" w:color="auto"/>
            </w:tcBorders>
          </w:tcPr>
          <w:p w14:paraId="228B3714" w14:textId="25936F09" w:rsidR="00E34F91" w:rsidRPr="008D5912" w:rsidRDefault="00B84F99" w:rsidP="008D4CEC">
            <w:pPr>
              <w:spacing w:line="240" w:lineRule="auto"/>
              <w:jc w:val="both"/>
              <w:rPr>
                <w:rFonts w:ascii="Cambria" w:hAnsi="Cambria"/>
                <w:sz w:val="24"/>
                <w:szCs w:val="24"/>
                <w:lang w:val="en-IN" w:eastAsia="en-IN"/>
              </w:rPr>
            </w:pPr>
            <w:r w:rsidRPr="008D5912">
              <w:rPr>
                <w:rFonts w:ascii="Cambria" w:hAnsi="Cambria"/>
                <w:sz w:val="24"/>
                <w:szCs w:val="24"/>
                <w:lang w:val="en-IN" w:eastAsia="en-IN"/>
              </w:rPr>
              <w:t>Bank is a financial institution for accepting loans</w:t>
            </w:r>
            <w:r w:rsidR="008D5912" w:rsidRPr="008D5912">
              <w:rPr>
                <w:rFonts w:ascii="Cambria" w:hAnsi="Cambria"/>
                <w:sz w:val="24"/>
                <w:szCs w:val="24"/>
                <w:lang w:val="en-IN" w:eastAsia="en-IN"/>
              </w:rPr>
              <w:t xml:space="preserve"> from the public and</w:t>
            </w:r>
            <w:r w:rsidRPr="008D5912">
              <w:rPr>
                <w:rFonts w:ascii="Cambria" w:hAnsi="Cambria"/>
                <w:sz w:val="24"/>
                <w:szCs w:val="24"/>
                <w:lang w:val="en-IN" w:eastAsia="en-IN"/>
              </w:rPr>
              <w:t xml:space="preserve"> lending loans </w:t>
            </w:r>
            <w:r w:rsidR="00164C52" w:rsidRPr="008D5912">
              <w:rPr>
                <w:rFonts w:ascii="Cambria" w:hAnsi="Cambria"/>
                <w:sz w:val="24"/>
                <w:szCs w:val="24"/>
                <w:lang w:val="en-IN" w:eastAsia="en-IN"/>
              </w:rPr>
              <w:t xml:space="preserve">to public </w:t>
            </w:r>
            <w:r w:rsidRPr="008D5912">
              <w:rPr>
                <w:rFonts w:ascii="Cambria" w:hAnsi="Cambria"/>
                <w:sz w:val="24"/>
                <w:szCs w:val="24"/>
                <w:lang w:val="en-IN" w:eastAsia="en-IN"/>
              </w:rPr>
              <w:t xml:space="preserve"> </w:t>
            </w:r>
          </w:p>
          <w:p w14:paraId="0DF82783" w14:textId="54FDAAB8" w:rsidR="00E34F91" w:rsidRPr="00E34F91" w:rsidRDefault="00E34F91" w:rsidP="008D4CEC">
            <w:pPr>
              <w:spacing w:line="240" w:lineRule="auto"/>
              <w:jc w:val="both"/>
              <w:rPr>
                <w:rFonts w:ascii="Cambria" w:hAnsi="Cambria"/>
                <w:b/>
                <w:bCs/>
                <w:sz w:val="24"/>
                <w:szCs w:val="24"/>
                <w:lang w:val="en-IN" w:eastAsia="en-IN"/>
              </w:rPr>
            </w:pPr>
            <w:r w:rsidRPr="00E34F91">
              <w:rPr>
                <w:rFonts w:ascii="Cambria" w:hAnsi="Cambria"/>
                <w:b/>
                <w:bCs/>
                <w:sz w:val="24"/>
                <w:szCs w:val="24"/>
                <w:lang w:val="en-IN" w:eastAsia="en-IN"/>
              </w:rPr>
              <w:t>Questions:</w:t>
            </w:r>
          </w:p>
          <w:p w14:paraId="7C526B0F" w14:textId="0327FD46" w:rsidR="00873F63" w:rsidRPr="008D4CEC" w:rsidRDefault="00E34F91" w:rsidP="008D4CEC">
            <w:pPr>
              <w:spacing w:line="240" w:lineRule="auto"/>
              <w:jc w:val="both"/>
              <w:rPr>
                <w:rFonts w:ascii="Cambria" w:hAnsi="Cambria"/>
                <w:sz w:val="24"/>
                <w:szCs w:val="24"/>
                <w:lang w:val="en-IN" w:eastAsia="en-IN"/>
              </w:rPr>
            </w:pPr>
            <w:r w:rsidRPr="00E34F91">
              <w:rPr>
                <w:rFonts w:ascii="Cambria" w:hAnsi="Cambria"/>
                <w:sz w:val="24"/>
                <w:szCs w:val="24"/>
                <w:lang w:val="en-IN" w:eastAsia="en-IN"/>
              </w:rPr>
              <w:t>Discuss the origin and growth of commercial banks in India. Highlight the key milestones in their development.</w:t>
            </w:r>
          </w:p>
        </w:tc>
        <w:tc>
          <w:tcPr>
            <w:tcW w:w="1663" w:type="dxa"/>
            <w:tcBorders>
              <w:top w:val="dotted" w:sz="4" w:space="0" w:color="auto"/>
              <w:left w:val="dotted" w:sz="4" w:space="0" w:color="auto"/>
              <w:bottom w:val="dotted" w:sz="4" w:space="0" w:color="auto"/>
              <w:right w:val="dotted" w:sz="4" w:space="0" w:color="auto"/>
            </w:tcBorders>
          </w:tcPr>
          <w:p w14:paraId="32008530" w14:textId="77777777" w:rsidR="00105367" w:rsidRPr="00750E00" w:rsidRDefault="00105367" w:rsidP="008D4CEC">
            <w:pPr>
              <w:spacing w:line="240" w:lineRule="auto"/>
              <w:jc w:val="center"/>
              <w:rPr>
                <w:rFonts w:ascii="Cambria" w:hAnsi="Cambria" w:cstheme="minorHAnsi"/>
                <w:b/>
                <w:sz w:val="24"/>
                <w:szCs w:val="24"/>
              </w:rPr>
            </w:pPr>
          </w:p>
          <w:p w14:paraId="00E209FA" w14:textId="26129590" w:rsidR="00C824A3" w:rsidRPr="00750E00" w:rsidRDefault="00E673F8" w:rsidP="008D4CEC">
            <w:pPr>
              <w:spacing w:line="240" w:lineRule="auto"/>
              <w:jc w:val="center"/>
              <w:rPr>
                <w:rFonts w:ascii="Cambria" w:hAnsi="Cambria" w:cstheme="minorHAnsi"/>
                <w:b/>
                <w:sz w:val="24"/>
                <w:szCs w:val="24"/>
              </w:rPr>
            </w:pPr>
            <w:r w:rsidRPr="00750E00">
              <w:rPr>
                <w:rFonts w:ascii="Cambria" w:hAnsi="Cambria" w:cstheme="minorHAnsi"/>
                <w:b/>
                <w:sz w:val="24"/>
                <w:szCs w:val="24"/>
              </w:rPr>
              <w:t xml:space="preserve">10 </w:t>
            </w:r>
            <w:r w:rsidR="00C824A3" w:rsidRPr="00750E00">
              <w:rPr>
                <w:rFonts w:ascii="Cambria" w:hAnsi="Cambria" w:cstheme="minorHAnsi"/>
                <w:b/>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123FE41B" w14:textId="77777777" w:rsidR="00C824A3" w:rsidRPr="00750E00" w:rsidRDefault="00C824A3" w:rsidP="008D4CEC">
            <w:pPr>
              <w:spacing w:line="240" w:lineRule="auto"/>
              <w:rPr>
                <w:rFonts w:ascii="Cambria" w:hAnsi="Cambria" w:cstheme="minorHAnsi"/>
                <w:b/>
                <w:sz w:val="24"/>
                <w:szCs w:val="24"/>
              </w:rPr>
            </w:pPr>
          </w:p>
          <w:p w14:paraId="7AA5621B" w14:textId="05B51CBB" w:rsidR="0036773A" w:rsidRPr="00750E00" w:rsidRDefault="0036773A" w:rsidP="008D4CEC">
            <w:pPr>
              <w:spacing w:line="240" w:lineRule="auto"/>
              <w:jc w:val="center"/>
              <w:rPr>
                <w:rFonts w:ascii="Cambria" w:hAnsi="Cambria" w:cstheme="minorHAnsi"/>
                <w:b/>
                <w:bCs/>
                <w:sz w:val="24"/>
                <w:szCs w:val="24"/>
              </w:rPr>
            </w:pPr>
            <w:r w:rsidRPr="00750E00">
              <w:rPr>
                <w:rFonts w:ascii="Cambria" w:hAnsi="Cambria" w:cstheme="minorHAnsi"/>
                <w:b/>
                <w:bCs/>
                <w:sz w:val="24"/>
                <w:szCs w:val="24"/>
              </w:rPr>
              <w:t>Evaluate</w:t>
            </w:r>
          </w:p>
        </w:tc>
        <w:tc>
          <w:tcPr>
            <w:tcW w:w="663" w:type="dxa"/>
            <w:tcBorders>
              <w:top w:val="dotted" w:sz="4" w:space="0" w:color="auto"/>
              <w:left w:val="dotted" w:sz="4" w:space="0" w:color="auto"/>
              <w:bottom w:val="dotted" w:sz="4" w:space="0" w:color="auto"/>
              <w:right w:val="single" w:sz="12" w:space="0" w:color="auto"/>
            </w:tcBorders>
          </w:tcPr>
          <w:p w14:paraId="35B19F0B" w14:textId="46EA95E1" w:rsidR="00C824A3" w:rsidRPr="00750E00" w:rsidRDefault="00C824A3" w:rsidP="008D4CEC">
            <w:pPr>
              <w:spacing w:line="240" w:lineRule="auto"/>
              <w:jc w:val="center"/>
              <w:rPr>
                <w:rFonts w:ascii="Cambria" w:hAnsi="Cambria" w:cstheme="minorHAnsi"/>
                <w:b/>
                <w:sz w:val="24"/>
                <w:szCs w:val="24"/>
              </w:rPr>
            </w:pPr>
            <w:r w:rsidRPr="00750E00">
              <w:rPr>
                <w:rFonts w:ascii="Cambria" w:hAnsi="Cambria" w:cstheme="minorHAnsi"/>
                <w:b/>
                <w:sz w:val="24"/>
                <w:szCs w:val="24"/>
              </w:rPr>
              <w:t>CO</w:t>
            </w:r>
            <w:r w:rsidR="00051597" w:rsidRPr="00750E00">
              <w:rPr>
                <w:rFonts w:ascii="Cambria" w:hAnsi="Cambria" w:cstheme="minorHAnsi"/>
                <w:b/>
                <w:sz w:val="24"/>
                <w:szCs w:val="24"/>
              </w:rPr>
              <w:t>5</w:t>
            </w:r>
          </w:p>
        </w:tc>
      </w:tr>
      <w:tr w:rsidR="00E673F8" w:rsidRPr="00105367" w14:paraId="7DE0F354" w14:textId="77777777" w:rsidTr="00A662D9">
        <w:trPr>
          <w:trHeight w:val="522"/>
        </w:trPr>
        <w:tc>
          <w:tcPr>
            <w:tcW w:w="682" w:type="dxa"/>
            <w:tcBorders>
              <w:top w:val="dotted" w:sz="4" w:space="0" w:color="auto"/>
              <w:left w:val="single" w:sz="12" w:space="0" w:color="auto"/>
              <w:bottom w:val="dotted" w:sz="4" w:space="0" w:color="auto"/>
              <w:right w:val="dotted" w:sz="4" w:space="0" w:color="auto"/>
            </w:tcBorders>
          </w:tcPr>
          <w:p w14:paraId="0343507C" w14:textId="77777777" w:rsidR="00C824A3" w:rsidRPr="00105367" w:rsidRDefault="00C824A3" w:rsidP="008D4CEC">
            <w:pPr>
              <w:spacing w:line="240" w:lineRule="auto"/>
              <w:jc w:val="center"/>
              <w:rPr>
                <w:rFonts w:ascii="Cambria" w:hAnsi="Cambria" w:cstheme="minorHAnsi"/>
                <w:b/>
                <w:sz w:val="24"/>
                <w:szCs w:val="24"/>
              </w:rPr>
            </w:pPr>
            <w:r w:rsidRPr="00105367">
              <w:rPr>
                <w:rFonts w:ascii="Cambria" w:hAnsi="Cambria" w:cstheme="minorHAnsi"/>
                <w:b/>
                <w:sz w:val="24"/>
                <w:szCs w:val="24"/>
              </w:rPr>
              <w:t>4</w:t>
            </w:r>
          </w:p>
        </w:tc>
        <w:tc>
          <w:tcPr>
            <w:tcW w:w="6246" w:type="dxa"/>
            <w:tcBorders>
              <w:top w:val="dotted" w:sz="4" w:space="0" w:color="auto"/>
              <w:left w:val="dotted" w:sz="4" w:space="0" w:color="auto"/>
              <w:bottom w:val="dotted" w:sz="4" w:space="0" w:color="auto"/>
              <w:right w:val="dotted" w:sz="4" w:space="0" w:color="auto"/>
            </w:tcBorders>
          </w:tcPr>
          <w:p w14:paraId="2782F5B2" w14:textId="06522BEA" w:rsidR="00164C52" w:rsidRDefault="008D5912" w:rsidP="008D4CEC">
            <w:pPr>
              <w:pStyle w:val="NormalWeb"/>
              <w:jc w:val="both"/>
              <w:rPr>
                <w:rFonts w:ascii="Cambria" w:hAnsi="Cambria"/>
              </w:rPr>
            </w:pPr>
            <w:r>
              <w:rPr>
                <w:rFonts w:ascii="Cambria" w:hAnsi="Cambria"/>
              </w:rPr>
              <w:t xml:space="preserve">Banks play a significant role for the payment of the </w:t>
            </w:r>
            <w:r w:rsidR="004104A5">
              <w:rPr>
                <w:rFonts w:ascii="Cambria" w:hAnsi="Cambria"/>
              </w:rPr>
              <w:t xml:space="preserve">partnership firm </w:t>
            </w:r>
            <w:r>
              <w:rPr>
                <w:rFonts w:ascii="Cambria" w:hAnsi="Cambria"/>
              </w:rPr>
              <w:t>financial transactions</w:t>
            </w:r>
            <w:r w:rsidR="004104A5">
              <w:rPr>
                <w:rFonts w:ascii="Cambria" w:hAnsi="Cambria"/>
              </w:rPr>
              <w:t>.</w:t>
            </w:r>
            <w:r>
              <w:rPr>
                <w:rFonts w:ascii="Cambria" w:hAnsi="Cambria"/>
              </w:rPr>
              <w:t xml:space="preserve"> </w:t>
            </w:r>
          </w:p>
          <w:p w14:paraId="541C282B" w14:textId="4D323D31" w:rsidR="00164C52" w:rsidRPr="008D5912" w:rsidRDefault="008D5912" w:rsidP="008D4CEC">
            <w:pPr>
              <w:pStyle w:val="NormalWeb"/>
              <w:jc w:val="both"/>
              <w:rPr>
                <w:rFonts w:ascii="Cambria" w:hAnsi="Cambria"/>
                <w:b/>
                <w:bCs/>
              </w:rPr>
            </w:pPr>
            <w:r w:rsidRPr="00750E00">
              <w:rPr>
                <w:rFonts w:ascii="Cambria" w:hAnsi="Cambria"/>
                <w:b/>
                <w:bCs/>
              </w:rPr>
              <w:t>Questions:</w:t>
            </w:r>
          </w:p>
          <w:p w14:paraId="454D9AD1" w14:textId="77777777" w:rsidR="004104A5" w:rsidRDefault="004104A5" w:rsidP="008D4CEC">
            <w:pPr>
              <w:pStyle w:val="NormalWeb"/>
              <w:numPr>
                <w:ilvl w:val="0"/>
                <w:numId w:val="21"/>
              </w:numPr>
              <w:jc w:val="both"/>
              <w:rPr>
                <w:rFonts w:ascii="Cambria" w:hAnsi="Cambria"/>
              </w:rPr>
            </w:pPr>
            <w:r w:rsidRPr="004104A5">
              <w:rPr>
                <w:rFonts w:ascii="Cambria" w:hAnsi="Cambria"/>
              </w:rPr>
              <w:t xml:space="preserve">Explain the procedure for opening accounts for partnership firms. </w:t>
            </w:r>
          </w:p>
          <w:p w14:paraId="0D87CDCE" w14:textId="196B52A1" w:rsidR="00FA67CD" w:rsidRPr="008D5912" w:rsidRDefault="004104A5" w:rsidP="008D4CEC">
            <w:pPr>
              <w:pStyle w:val="NormalWeb"/>
              <w:numPr>
                <w:ilvl w:val="0"/>
                <w:numId w:val="21"/>
              </w:numPr>
              <w:jc w:val="both"/>
              <w:rPr>
                <w:rFonts w:ascii="Cambria" w:hAnsi="Cambria"/>
              </w:rPr>
            </w:pPr>
            <w:r w:rsidRPr="004104A5">
              <w:rPr>
                <w:rFonts w:ascii="Cambria" w:hAnsi="Cambria"/>
              </w:rPr>
              <w:t>What special considerations must banks make when dealing with partnership accounts?</w:t>
            </w:r>
          </w:p>
        </w:tc>
        <w:tc>
          <w:tcPr>
            <w:tcW w:w="1663" w:type="dxa"/>
            <w:tcBorders>
              <w:top w:val="dotted" w:sz="4" w:space="0" w:color="auto"/>
              <w:left w:val="dotted" w:sz="4" w:space="0" w:color="auto"/>
              <w:bottom w:val="dotted" w:sz="4" w:space="0" w:color="auto"/>
              <w:right w:val="dotted" w:sz="4" w:space="0" w:color="auto"/>
            </w:tcBorders>
          </w:tcPr>
          <w:p w14:paraId="2DEF0518" w14:textId="05C0FCB9" w:rsidR="00C824A3" w:rsidRPr="00750E00" w:rsidRDefault="00E673F8" w:rsidP="008D4CEC">
            <w:pPr>
              <w:spacing w:line="240" w:lineRule="auto"/>
              <w:jc w:val="center"/>
              <w:rPr>
                <w:rFonts w:ascii="Cambria" w:hAnsi="Cambria" w:cstheme="minorHAnsi"/>
                <w:b/>
                <w:sz w:val="24"/>
                <w:szCs w:val="24"/>
              </w:rPr>
            </w:pPr>
            <w:r w:rsidRPr="00750E00">
              <w:rPr>
                <w:rFonts w:ascii="Cambria" w:hAnsi="Cambria" w:cstheme="minorHAnsi"/>
                <w:b/>
                <w:sz w:val="24"/>
                <w:szCs w:val="24"/>
              </w:rPr>
              <w:t xml:space="preserve">10 </w:t>
            </w:r>
            <w:r w:rsidR="00C824A3" w:rsidRPr="00750E00">
              <w:rPr>
                <w:rFonts w:ascii="Cambria" w:hAnsi="Cambria" w:cstheme="minorHAnsi"/>
                <w:b/>
                <w:sz w:val="24"/>
                <w:szCs w:val="24"/>
              </w:rPr>
              <w:t>Marks</w:t>
            </w:r>
          </w:p>
        </w:tc>
        <w:tc>
          <w:tcPr>
            <w:tcW w:w="1520" w:type="dxa"/>
            <w:tcBorders>
              <w:top w:val="dotted" w:sz="4" w:space="0" w:color="auto"/>
              <w:left w:val="dotted" w:sz="4" w:space="0" w:color="auto"/>
              <w:bottom w:val="dotted" w:sz="4" w:space="0" w:color="auto"/>
              <w:right w:val="dotted" w:sz="4" w:space="0" w:color="auto"/>
            </w:tcBorders>
          </w:tcPr>
          <w:p w14:paraId="238ACB7A" w14:textId="2623B373" w:rsidR="00E52827" w:rsidRPr="00750E00" w:rsidRDefault="006B0FC3" w:rsidP="008D4CEC">
            <w:pPr>
              <w:spacing w:line="240" w:lineRule="auto"/>
              <w:rPr>
                <w:rFonts w:ascii="Cambria" w:hAnsi="Cambria" w:cstheme="minorHAnsi"/>
                <w:sz w:val="24"/>
                <w:szCs w:val="24"/>
              </w:rPr>
            </w:pPr>
            <w:r>
              <w:rPr>
                <w:rFonts w:ascii="Cambria" w:hAnsi="Cambria" w:cstheme="minorHAnsi"/>
                <w:b/>
                <w:sz w:val="24"/>
                <w:szCs w:val="24"/>
              </w:rPr>
              <w:t xml:space="preserve">   </w:t>
            </w:r>
            <w:r w:rsidRPr="006B0FC3">
              <w:rPr>
                <w:rFonts w:ascii="Cambria" w:hAnsi="Cambria" w:cstheme="minorHAnsi"/>
                <w:b/>
                <w:sz w:val="24"/>
                <w:szCs w:val="24"/>
              </w:rPr>
              <w:t>Evaluate</w:t>
            </w:r>
          </w:p>
          <w:p w14:paraId="6901B6AB" w14:textId="77777777" w:rsidR="00E52827" w:rsidRPr="00750E00" w:rsidRDefault="00E52827" w:rsidP="008D4CEC">
            <w:pPr>
              <w:spacing w:line="240" w:lineRule="auto"/>
              <w:rPr>
                <w:rFonts w:ascii="Cambria" w:hAnsi="Cambria" w:cstheme="minorHAnsi"/>
                <w:b/>
                <w:sz w:val="24"/>
                <w:szCs w:val="24"/>
              </w:rPr>
            </w:pPr>
          </w:p>
          <w:p w14:paraId="45A33878" w14:textId="550F641E" w:rsidR="00E52827" w:rsidRPr="00750E00" w:rsidRDefault="00E52827" w:rsidP="008D4CEC">
            <w:pPr>
              <w:spacing w:line="240" w:lineRule="auto"/>
              <w:jc w:val="center"/>
              <w:rPr>
                <w:rFonts w:ascii="Cambria" w:hAnsi="Cambria" w:cstheme="minorHAnsi"/>
                <w:sz w:val="24"/>
                <w:szCs w:val="24"/>
              </w:rPr>
            </w:pPr>
          </w:p>
        </w:tc>
        <w:tc>
          <w:tcPr>
            <w:tcW w:w="663" w:type="dxa"/>
            <w:tcBorders>
              <w:top w:val="dotted" w:sz="4" w:space="0" w:color="auto"/>
              <w:left w:val="dotted" w:sz="4" w:space="0" w:color="auto"/>
              <w:bottom w:val="dotted" w:sz="4" w:space="0" w:color="auto"/>
              <w:right w:val="single" w:sz="12" w:space="0" w:color="auto"/>
            </w:tcBorders>
          </w:tcPr>
          <w:p w14:paraId="21BA29C3" w14:textId="00F3483B" w:rsidR="00C824A3" w:rsidRPr="00750E00" w:rsidRDefault="00C824A3" w:rsidP="008D4CEC">
            <w:pPr>
              <w:spacing w:line="240" w:lineRule="auto"/>
              <w:jc w:val="center"/>
              <w:rPr>
                <w:rFonts w:ascii="Cambria" w:hAnsi="Cambria" w:cstheme="minorHAnsi"/>
                <w:b/>
                <w:sz w:val="24"/>
                <w:szCs w:val="24"/>
              </w:rPr>
            </w:pPr>
            <w:r w:rsidRPr="00750E00">
              <w:rPr>
                <w:rFonts w:ascii="Cambria" w:hAnsi="Cambria" w:cstheme="minorHAnsi"/>
                <w:b/>
                <w:sz w:val="24"/>
                <w:szCs w:val="24"/>
              </w:rPr>
              <w:t>CO</w:t>
            </w:r>
            <w:r w:rsidR="00B4508F">
              <w:rPr>
                <w:rFonts w:ascii="Cambria" w:hAnsi="Cambria" w:cstheme="minorHAnsi"/>
                <w:b/>
                <w:sz w:val="24"/>
                <w:szCs w:val="24"/>
              </w:rPr>
              <w:t>5</w:t>
            </w:r>
          </w:p>
        </w:tc>
      </w:tr>
      <w:tr w:rsidR="00E673F8" w:rsidRPr="00105367" w14:paraId="53DEA38B" w14:textId="77777777" w:rsidTr="00A662D9">
        <w:trPr>
          <w:trHeight w:val="507"/>
        </w:trPr>
        <w:tc>
          <w:tcPr>
            <w:tcW w:w="682" w:type="dxa"/>
            <w:tcBorders>
              <w:top w:val="dotted" w:sz="4" w:space="0" w:color="auto"/>
              <w:left w:val="single" w:sz="12" w:space="0" w:color="auto"/>
              <w:bottom w:val="dotted" w:sz="4" w:space="0" w:color="auto"/>
              <w:right w:val="dotted" w:sz="4" w:space="0" w:color="auto"/>
            </w:tcBorders>
          </w:tcPr>
          <w:p w14:paraId="39E3E762" w14:textId="77777777" w:rsidR="00C824A3" w:rsidRPr="00105367" w:rsidRDefault="00C824A3" w:rsidP="008D4CEC">
            <w:pPr>
              <w:spacing w:line="240" w:lineRule="auto"/>
              <w:jc w:val="center"/>
              <w:rPr>
                <w:rFonts w:ascii="Cambria" w:hAnsi="Cambria" w:cstheme="minorHAnsi"/>
                <w:b/>
                <w:sz w:val="24"/>
                <w:szCs w:val="24"/>
              </w:rPr>
            </w:pPr>
            <w:r w:rsidRPr="00105367">
              <w:rPr>
                <w:rFonts w:ascii="Cambria" w:hAnsi="Cambria" w:cstheme="minorHAnsi"/>
                <w:b/>
                <w:sz w:val="24"/>
                <w:szCs w:val="24"/>
              </w:rPr>
              <w:t>5</w:t>
            </w:r>
          </w:p>
        </w:tc>
        <w:tc>
          <w:tcPr>
            <w:tcW w:w="6246" w:type="dxa"/>
            <w:tcBorders>
              <w:top w:val="dotted" w:sz="4" w:space="0" w:color="auto"/>
              <w:left w:val="dotted" w:sz="4" w:space="0" w:color="auto"/>
              <w:bottom w:val="dotted" w:sz="4" w:space="0" w:color="auto"/>
              <w:right w:val="dotted" w:sz="4" w:space="0" w:color="auto"/>
            </w:tcBorders>
          </w:tcPr>
          <w:p w14:paraId="595D8C49" w14:textId="05A3B5F6" w:rsidR="005001BC" w:rsidRPr="00750E00" w:rsidRDefault="005001BC" w:rsidP="008D4CEC">
            <w:pPr>
              <w:pStyle w:val="NormalWeb"/>
              <w:jc w:val="both"/>
              <w:rPr>
                <w:rFonts w:ascii="Cambria" w:hAnsi="Cambria"/>
              </w:rPr>
            </w:pPr>
            <w:r w:rsidRPr="00750E00">
              <w:rPr>
                <w:rFonts w:ascii="Cambria" w:hAnsi="Cambria"/>
              </w:rPr>
              <w:t xml:space="preserve">Opening and operating bank accounts for </w:t>
            </w:r>
            <w:r w:rsidR="004104A5">
              <w:rPr>
                <w:rFonts w:ascii="Cambria" w:hAnsi="Cambria"/>
              </w:rPr>
              <w:t>customers</w:t>
            </w:r>
            <w:r w:rsidRPr="00750E00">
              <w:rPr>
                <w:rFonts w:ascii="Cambria" w:hAnsi="Cambria"/>
              </w:rPr>
              <w:t xml:space="preserve"> involves a unique set of procedures and practices designed to safeguard the interests of young account holders while ensuring compliance with banking regulations</w:t>
            </w:r>
          </w:p>
          <w:p w14:paraId="7890A48A" w14:textId="06715126" w:rsidR="004F0218" w:rsidRPr="00750E00" w:rsidRDefault="004F0218" w:rsidP="008D4CEC">
            <w:pPr>
              <w:pStyle w:val="NormalWeb"/>
              <w:jc w:val="both"/>
              <w:rPr>
                <w:rFonts w:ascii="Cambria" w:hAnsi="Cambria"/>
                <w:b/>
                <w:bCs/>
              </w:rPr>
            </w:pPr>
            <w:r w:rsidRPr="00750E00">
              <w:rPr>
                <w:rFonts w:ascii="Cambria" w:hAnsi="Cambria"/>
                <w:b/>
                <w:bCs/>
              </w:rPr>
              <w:t>Questions:</w:t>
            </w:r>
          </w:p>
          <w:p w14:paraId="702D542D" w14:textId="3B60641A" w:rsidR="004104A5" w:rsidRDefault="006B0FC3" w:rsidP="008D4CEC">
            <w:pPr>
              <w:pStyle w:val="NormalWeb"/>
              <w:numPr>
                <w:ilvl w:val="0"/>
                <w:numId w:val="19"/>
              </w:numPr>
              <w:jc w:val="both"/>
              <w:rPr>
                <w:rFonts w:ascii="Cambria" w:hAnsi="Cambria"/>
              </w:rPr>
            </w:pPr>
            <w:r>
              <w:rPr>
                <w:rFonts w:ascii="Cambria" w:hAnsi="Cambria"/>
              </w:rPr>
              <w:t>Identify</w:t>
            </w:r>
            <w:r w:rsidR="004104A5" w:rsidRPr="004104A5">
              <w:rPr>
                <w:rFonts w:ascii="Cambria" w:hAnsi="Cambria"/>
              </w:rPr>
              <w:t xml:space="preserve"> the duties and precautions a paying banker must take before honoring a cheque. </w:t>
            </w:r>
          </w:p>
          <w:p w14:paraId="1A31D63E" w14:textId="4634BC6C" w:rsidR="00415B2E" w:rsidRPr="008D5912" w:rsidRDefault="004104A5" w:rsidP="008D4CEC">
            <w:pPr>
              <w:pStyle w:val="NormalWeb"/>
              <w:numPr>
                <w:ilvl w:val="0"/>
                <w:numId w:val="19"/>
              </w:numPr>
              <w:jc w:val="both"/>
              <w:rPr>
                <w:rFonts w:ascii="Cambria" w:hAnsi="Cambria"/>
              </w:rPr>
            </w:pPr>
            <w:r w:rsidRPr="004104A5">
              <w:rPr>
                <w:rFonts w:ascii="Cambria" w:hAnsi="Cambria"/>
              </w:rPr>
              <w:t>Discuss the statutory protections available to the paying banker</w:t>
            </w:r>
          </w:p>
        </w:tc>
        <w:tc>
          <w:tcPr>
            <w:tcW w:w="1663" w:type="dxa"/>
            <w:tcBorders>
              <w:top w:val="dotted" w:sz="4" w:space="0" w:color="auto"/>
              <w:left w:val="dotted" w:sz="4" w:space="0" w:color="auto"/>
              <w:bottom w:val="dotted" w:sz="4" w:space="0" w:color="auto"/>
              <w:right w:val="dotted" w:sz="4" w:space="0" w:color="auto"/>
            </w:tcBorders>
          </w:tcPr>
          <w:p w14:paraId="04F4BA81" w14:textId="305AD587" w:rsidR="00C824A3" w:rsidRPr="00750E00" w:rsidRDefault="00DC1B3D" w:rsidP="008D4CEC">
            <w:pPr>
              <w:spacing w:line="240" w:lineRule="auto"/>
              <w:jc w:val="center"/>
              <w:rPr>
                <w:rFonts w:ascii="Cambria" w:hAnsi="Cambria" w:cstheme="minorHAnsi"/>
                <w:b/>
                <w:sz w:val="24"/>
                <w:szCs w:val="24"/>
              </w:rPr>
            </w:pPr>
            <w:r w:rsidRPr="00750E00">
              <w:rPr>
                <w:rFonts w:ascii="Cambria" w:hAnsi="Cambria" w:cstheme="minorHAnsi"/>
                <w:b/>
                <w:sz w:val="24"/>
                <w:szCs w:val="24"/>
              </w:rPr>
              <w:t>10 Marks</w:t>
            </w:r>
          </w:p>
        </w:tc>
        <w:tc>
          <w:tcPr>
            <w:tcW w:w="1520" w:type="dxa"/>
            <w:tcBorders>
              <w:top w:val="dotted" w:sz="4" w:space="0" w:color="auto"/>
              <w:left w:val="dotted" w:sz="4" w:space="0" w:color="auto"/>
              <w:bottom w:val="dotted" w:sz="4" w:space="0" w:color="auto"/>
              <w:right w:val="dotted" w:sz="4" w:space="0" w:color="auto"/>
            </w:tcBorders>
          </w:tcPr>
          <w:p w14:paraId="3BA3A042" w14:textId="3335A1B5" w:rsidR="00C824A3" w:rsidRPr="00750E00" w:rsidRDefault="006B0FC3" w:rsidP="008D4CEC">
            <w:pPr>
              <w:spacing w:line="240" w:lineRule="auto"/>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0F47E310" w14:textId="56E1EC30" w:rsidR="00C824A3" w:rsidRPr="00750E00" w:rsidRDefault="00C824A3" w:rsidP="008D4CEC">
            <w:pPr>
              <w:spacing w:line="240" w:lineRule="auto"/>
              <w:jc w:val="center"/>
              <w:rPr>
                <w:rFonts w:ascii="Cambria" w:hAnsi="Cambria" w:cstheme="minorHAnsi"/>
                <w:b/>
                <w:sz w:val="24"/>
                <w:szCs w:val="24"/>
              </w:rPr>
            </w:pPr>
            <w:r w:rsidRPr="00750E00">
              <w:rPr>
                <w:rFonts w:ascii="Cambria" w:hAnsi="Cambria" w:cstheme="minorHAnsi"/>
                <w:b/>
                <w:sz w:val="24"/>
                <w:szCs w:val="24"/>
              </w:rPr>
              <w:t>CO</w:t>
            </w:r>
            <w:r w:rsidR="00B4508F">
              <w:rPr>
                <w:rFonts w:ascii="Cambria" w:hAnsi="Cambria" w:cstheme="minorHAnsi"/>
                <w:b/>
                <w:sz w:val="24"/>
                <w:szCs w:val="24"/>
              </w:rPr>
              <w:t>3</w:t>
            </w:r>
          </w:p>
        </w:tc>
      </w:tr>
      <w:tr w:rsidR="00E673F8" w:rsidRPr="00105367" w14:paraId="437852A9" w14:textId="77777777" w:rsidTr="00A662D9">
        <w:trPr>
          <w:trHeight w:val="507"/>
        </w:trPr>
        <w:tc>
          <w:tcPr>
            <w:tcW w:w="682" w:type="dxa"/>
            <w:tcBorders>
              <w:top w:val="dotted" w:sz="4" w:space="0" w:color="auto"/>
              <w:left w:val="single" w:sz="12" w:space="0" w:color="auto"/>
              <w:bottom w:val="single" w:sz="12" w:space="0" w:color="auto"/>
              <w:right w:val="dotted" w:sz="4" w:space="0" w:color="auto"/>
            </w:tcBorders>
          </w:tcPr>
          <w:p w14:paraId="1F34F752" w14:textId="77777777" w:rsidR="00076DE0" w:rsidRPr="00105367" w:rsidRDefault="000B6C33" w:rsidP="008D4CEC">
            <w:pPr>
              <w:spacing w:line="240" w:lineRule="auto"/>
              <w:jc w:val="center"/>
              <w:rPr>
                <w:rFonts w:ascii="Cambria" w:hAnsi="Cambria" w:cstheme="minorHAnsi"/>
                <w:b/>
                <w:sz w:val="24"/>
                <w:szCs w:val="24"/>
              </w:rPr>
            </w:pPr>
            <w:r w:rsidRPr="00105367">
              <w:rPr>
                <w:rFonts w:ascii="Cambria" w:hAnsi="Cambria" w:cstheme="minorHAnsi"/>
                <w:b/>
                <w:sz w:val="24"/>
                <w:szCs w:val="24"/>
              </w:rPr>
              <w:t>6</w:t>
            </w:r>
          </w:p>
        </w:tc>
        <w:tc>
          <w:tcPr>
            <w:tcW w:w="6246" w:type="dxa"/>
            <w:tcBorders>
              <w:top w:val="dotted" w:sz="4" w:space="0" w:color="auto"/>
              <w:left w:val="dotted" w:sz="4" w:space="0" w:color="auto"/>
              <w:bottom w:val="single" w:sz="12" w:space="0" w:color="auto"/>
              <w:right w:val="dotted" w:sz="4" w:space="0" w:color="auto"/>
            </w:tcBorders>
          </w:tcPr>
          <w:p w14:paraId="2F31ACFF" w14:textId="77777777" w:rsidR="006837F4" w:rsidRDefault="006837F4" w:rsidP="008D4CEC">
            <w:pPr>
              <w:spacing w:after="0" w:line="240" w:lineRule="auto"/>
              <w:jc w:val="both"/>
              <w:rPr>
                <w:rFonts w:ascii="Cambria" w:hAnsi="Cambria"/>
                <w:sz w:val="24"/>
                <w:szCs w:val="24"/>
              </w:rPr>
            </w:pPr>
            <w:r w:rsidRPr="006837F4">
              <w:rPr>
                <w:rFonts w:ascii="Cambria" w:hAnsi="Cambria"/>
                <w:sz w:val="24"/>
                <w:szCs w:val="24"/>
              </w:rPr>
              <w:t>Financial institutions, particularly banks, serve a vital function in extending diverse lending options to both commercial entities and private individuals. Cash Credit and Overdraft are two prevalent short-term financing mechanisms offered by banks. These financial instruments are particularly valuable for enterprises requiring immediate access to funds. Such capital can be utilised to address operational expenses, disburse salaries, acquire raw materials, or navigate fluctuations in cash flow.</w:t>
            </w:r>
          </w:p>
          <w:p w14:paraId="7DE728D4" w14:textId="0266720A" w:rsidR="00750E00" w:rsidRPr="00750E00" w:rsidRDefault="00750E00" w:rsidP="008D4CEC">
            <w:pPr>
              <w:spacing w:after="0" w:line="240" w:lineRule="auto"/>
              <w:jc w:val="both"/>
              <w:rPr>
                <w:rFonts w:ascii="Cambria" w:hAnsi="Cambria"/>
                <w:b/>
                <w:bCs/>
                <w:sz w:val="24"/>
                <w:szCs w:val="24"/>
                <w:lang w:val="en-IN"/>
              </w:rPr>
            </w:pPr>
            <w:r w:rsidRPr="00750E00">
              <w:rPr>
                <w:rFonts w:ascii="Cambria" w:hAnsi="Cambria"/>
                <w:b/>
                <w:bCs/>
                <w:sz w:val="24"/>
                <w:szCs w:val="24"/>
                <w:lang w:val="en-IN"/>
              </w:rPr>
              <w:t>Questions:</w:t>
            </w:r>
          </w:p>
          <w:p w14:paraId="75CFA7E7" w14:textId="7B18AFBB" w:rsidR="00750E00" w:rsidRPr="008D5912" w:rsidRDefault="008D5912" w:rsidP="008D4CEC">
            <w:pPr>
              <w:pStyle w:val="ListParagraph"/>
              <w:numPr>
                <w:ilvl w:val="0"/>
                <w:numId w:val="22"/>
              </w:numPr>
              <w:spacing w:after="0" w:line="240" w:lineRule="auto"/>
              <w:jc w:val="both"/>
              <w:rPr>
                <w:rFonts w:ascii="Cambria" w:hAnsi="Cambria"/>
                <w:sz w:val="24"/>
                <w:szCs w:val="24"/>
              </w:rPr>
            </w:pPr>
            <w:r>
              <w:rPr>
                <w:rFonts w:ascii="Cambria" w:hAnsi="Cambria"/>
                <w:sz w:val="24"/>
                <w:szCs w:val="24"/>
              </w:rPr>
              <w:t xml:space="preserve">Explain the various types of loans provided by banks to business and individuals </w:t>
            </w:r>
          </w:p>
          <w:p w14:paraId="0EDA6129" w14:textId="628133F0" w:rsidR="00415B2E" w:rsidRPr="00164C52" w:rsidRDefault="00415B2E" w:rsidP="008D4CEC">
            <w:pPr>
              <w:spacing w:after="0" w:line="240" w:lineRule="auto"/>
              <w:jc w:val="both"/>
              <w:rPr>
                <w:rFonts w:ascii="Cambria" w:hAnsi="Cambria"/>
                <w:sz w:val="24"/>
                <w:szCs w:val="24"/>
              </w:rPr>
            </w:pPr>
          </w:p>
        </w:tc>
        <w:tc>
          <w:tcPr>
            <w:tcW w:w="1663" w:type="dxa"/>
            <w:tcBorders>
              <w:top w:val="dotted" w:sz="4" w:space="0" w:color="auto"/>
              <w:left w:val="dotted" w:sz="4" w:space="0" w:color="auto"/>
              <w:bottom w:val="single" w:sz="12" w:space="0" w:color="auto"/>
              <w:right w:val="dotted" w:sz="4" w:space="0" w:color="auto"/>
            </w:tcBorders>
          </w:tcPr>
          <w:p w14:paraId="6ACE16F1" w14:textId="059119A0" w:rsidR="00076DE0" w:rsidRPr="00750E00" w:rsidRDefault="00E673F8" w:rsidP="008D4CEC">
            <w:pPr>
              <w:spacing w:line="240" w:lineRule="auto"/>
              <w:jc w:val="center"/>
              <w:rPr>
                <w:rFonts w:ascii="Cambria" w:hAnsi="Cambria" w:cstheme="minorHAnsi"/>
                <w:b/>
                <w:sz w:val="24"/>
                <w:szCs w:val="24"/>
              </w:rPr>
            </w:pPr>
            <w:r w:rsidRPr="00750E00">
              <w:rPr>
                <w:rFonts w:ascii="Cambria" w:hAnsi="Cambria" w:cstheme="minorHAnsi"/>
                <w:b/>
                <w:sz w:val="24"/>
                <w:szCs w:val="24"/>
              </w:rPr>
              <w:t xml:space="preserve">10 </w:t>
            </w:r>
            <w:r w:rsidR="00076DE0" w:rsidRPr="00750E00">
              <w:rPr>
                <w:rFonts w:ascii="Cambria" w:hAnsi="Cambria" w:cstheme="minorHAnsi"/>
                <w:b/>
                <w:sz w:val="24"/>
                <w:szCs w:val="24"/>
              </w:rPr>
              <w:t>Marks</w:t>
            </w:r>
          </w:p>
        </w:tc>
        <w:tc>
          <w:tcPr>
            <w:tcW w:w="1520" w:type="dxa"/>
            <w:tcBorders>
              <w:top w:val="dotted" w:sz="4" w:space="0" w:color="auto"/>
              <w:left w:val="dotted" w:sz="4" w:space="0" w:color="auto"/>
              <w:bottom w:val="single" w:sz="12" w:space="0" w:color="auto"/>
              <w:right w:val="dotted" w:sz="4" w:space="0" w:color="auto"/>
            </w:tcBorders>
          </w:tcPr>
          <w:p w14:paraId="7F530C77" w14:textId="08C0822E" w:rsidR="00076DE0" w:rsidRPr="00750E00" w:rsidRDefault="004C75C8" w:rsidP="008D4CEC">
            <w:pPr>
              <w:spacing w:line="240" w:lineRule="auto"/>
              <w:jc w:val="center"/>
              <w:rPr>
                <w:rFonts w:ascii="Cambria" w:hAnsi="Cambria" w:cstheme="minorHAnsi"/>
                <w:b/>
                <w:sz w:val="24"/>
                <w:szCs w:val="24"/>
              </w:rPr>
            </w:pPr>
            <w:r w:rsidRPr="00750E00">
              <w:rPr>
                <w:rFonts w:ascii="Cambria" w:hAnsi="Cambria" w:cstheme="minorHAnsi"/>
                <w:b/>
                <w:sz w:val="24"/>
                <w:szCs w:val="24"/>
              </w:rPr>
              <w:t>Understand</w:t>
            </w:r>
          </w:p>
        </w:tc>
        <w:tc>
          <w:tcPr>
            <w:tcW w:w="663" w:type="dxa"/>
            <w:tcBorders>
              <w:top w:val="dotted" w:sz="4" w:space="0" w:color="auto"/>
              <w:left w:val="dotted" w:sz="4" w:space="0" w:color="auto"/>
              <w:bottom w:val="single" w:sz="12" w:space="0" w:color="auto"/>
              <w:right w:val="single" w:sz="12" w:space="0" w:color="auto"/>
            </w:tcBorders>
          </w:tcPr>
          <w:p w14:paraId="3012273E" w14:textId="3D36A69E" w:rsidR="00076DE0" w:rsidRPr="00750E00" w:rsidRDefault="00076DE0" w:rsidP="008D4CEC">
            <w:pPr>
              <w:spacing w:line="240" w:lineRule="auto"/>
              <w:jc w:val="center"/>
              <w:rPr>
                <w:rFonts w:ascii="Cambria" w:hAnsi="Cambria" w:cstheme="minorHAnsi"/>
                <w:b/>
                <w:sz w:val="24"/>
                <w:szCs w:val="24"/>
              </w:rPr>
            </w:pPr>
            <w:r w:rsidRPr="00750E00">
              <w:rPr>
                <w:rFonts w:ascii="Cambria" w:hAnsi="Cambria" w:cstheme="minorHAnsi"/>
                <w:b/>
                <w:sz w:val="24"/>
                <w:szCs w:val="24"/>
              </w:rPr>
              <w:t>CO</w:t>
            </w:r>
            <w:r w:rsidR="0036773A" w:rsidRPr="00750E00">
              <w:rPr>
                <w:rFonts w:ascii="Cambria" w:hAnsi="Cambria" w:cstheme="minorHAnsi"/>
                <w:b/>
                <w:sz w:val="24"/>
                <w:szCs w:val="24"/>
              </w:rPr>
              <w:t>2</w:t>
            </w:r>
          </w:p>
        </w:tc>
      </w:tr>
    </w:tbl>
    <w:p w14:paraId="32D77BEE" w14:textId="77777777" w:rsidR="00D05C71" w:rsidRPr="00105367" w:rsidRDefault="00D05C71" w:rsidP="004161AA">
      <w:pPr>
        <w:rPr>
          <w:rFonts w:ascii="Cambria" w:hAnsi="Cambria" w:cstheme="minorHAnsi"/>
          <w:b/>
          <w:sz w:val="24"/>
          <w:szCs w:val="24"/>
        </w:rPr>
      </w:pPr>
    </w:p>
    <w:p w14:paraId="629EA2CB" w14:textId="77777777" w:rsidR="00881612" w:rsidRDefault="00881612" w:rsidP="00AF6004">
      <w:pPr>
        <w:jc w:val="center"/>
        <w:rPr>
          <w:rFonts w:ascii="Cambria" w:hAnsi="Cambria" w:cstheme="minorHAnsi"/>
          <w:b/>
          <w:sz w:val="24"/>
          <w:szCs w:val="24"/>
        </w:rPr>
      </w:pPr>
    </w:p>
    <w:p w14:paraId="7AD825E0" w14:textId="77777777" w:rsidR="00881612" w:rsidRDefault="00881612" w:rsidP="00AF6004">
      <w:pPr>
        <w:jc w:val="center"/>
        <w:rPr>
          <w:rFonts w:ascii="Cambria" w:hAnsi="Cambria" w:cstheme="minorHAnsi"/>
          <w:b/>
          <w:sz w:val="24"/>
          <w:szCs w:val="24"/>
        </w:rPr>
      </w:pPr>
    </w:p>
    <w:p w14:paraId="5132044D" w14:textId="77777777" w:rsidR="00881612" w:rsidRDefault="00881612" w:rsidP="00AF6004">
      <w:pPr>
        <w:jc w:val="center"/>
        <w:rPr>
          <w:rFonts w:ascii="Cambria" w:hAnsi="Cambria" w:cstheme="minorHAnsi"/>
          <w:b/>
          <w:sz w:val="24"/>
          <w:szCs w:val="24"/>
        </w:rPr>
      </w:pPr>
    </w:p>
    <w:p w14:paraId="7C4C3969" w14:textId="4420A144" w:rsidR="001539B8" w:rsidRDefault="00526BBF" w:rsidP="00AF6004">
      <w:pPr>
        <w:jc w:val="center"/>
        <w:rPr>
          <w:rFonts w:ascii="Cambria" w:hAnsi="Cambria" w:cstheme="minorHAnsi"/>
          <w:b/>
          <w:sz w:val="24"/>
          <w:szCs w:val="24"/>
        </w:rPr>
      </w:pPr>
      <w:r w:rsidRPr="00105367">
        <w:rPr>
          <w:rFonts w:ascii="Cambria" w:hAnsi="Cambria" w:cstheme="minorHAnsi"/>
          <w:b/>
          <w:sz w:val="24"/>
          <w:szCs w:val="24"/>
        </w:rPr>
        <w:t>Part B</w:t>
      </w:r>
    </w:p>
    <w:tbl>
      <w:tblPr>
        <w:tblStyle w:val="TableGrid"/>
        <w:tblW w:w="109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660"/>
        <w:gridCol w:w="6442"/>
        <w:gridCol w:w="1275"/>
        <w:gridCol w:w="1276"/>
        <w:gridCol w:w="743"/>
        <w:gridCol w:w="378"/>
      </w:tblGrid>
      <w:tr w:rsidR="006F73DE" w:rsidRPr="00293D36" w14:paraId="4E2B0821" w14:textId="77777777" w:rsidTr="006F73DE">
        <w:trPr>
          <w:gridBefore w:val="1"/>
          <w:wBefore w:w="142" w:type="dxa"/>
          <w:trHeight w:val="318"/>
        </w:trPr>
        <w:tc>
          <w:tcPr>
            <w:tcW w:w="10774" w:type="dxa"/>
            <w:gridSpan w:val="6"/>
            <w:tcBorders>
              <w:bottom w:val="single" w:sz="12" w:space="0" w:color="auto"/>
            </w:tcBorders>
          </w:tcPr>
          <w:p w14:paraId="76CA68FF" w14:textId="77777777" w:rsidR="006F73DE" w:rsidRPr="00293D36" w:rsidRDefault="006F73DE" w:rsidP="00787369">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Each question carries 20 marks                                             2Q x 20 = 40 Marks</w:t>
            </w:r>
          </w:p>
        </w:tc>
      </w:tr>
      <w:tr w:rsidR="008D4CEC" w:rsidRPr="00105367" w14:paraId="20E7F8BB" w14:textId="77777777" w:rsidTr="006F73DE">
        <w:trPr>
          <w:gridAfter w:val="1"/>
          <w:wAfter w:w="378" w:type="dxa"/>
          <w:trHeight w:val="318"/>
        </w:trPr>
        <w:tc>
          <w:tcPr>
            <w:tcW w:w="802" w:type="dxa"/>
            <w:gridSpan w:val="2"/>
            <w:tcBorders>
              <w:top w:val="single" w:sz="12" w:space="0" w:color="auto"/>
              <w:left w:val="single" w:sz="12" w:space="0" w:color="auto"/>
              <w:bottom w:val="dotted" w:sz="4" w:space="0" w:color="auto"/>
              <w:right w:val="dotted" w:sz="4" w:space="0" w:color="auto"/>
            </w:tcBorders>
          </w:tcPr>
          <w:p w14:paraId="053CAF55" w14:textId="77777777" w:rsidR="008D4CEC" w:rsidRPr="00105367" w:rsidRDefault="008D4CEC" w:rsidP="00D8462B">
            <w:pPr>
              <w:jc w:val="center"/>
              <w:rPr>
                <w:rFonts w:ascii="Cambria" w:hAnsi="Cambria" w:cstheme="minorHAnsi"/>
                <w:b/>
                <w:sz w:val="24"/>
                <w:szCs w:val="24"/>
              </w:rPr>
            </w:pPr>
            <w:r w:rsidRPr="00105367">
              <w:rPr>
                <w:rFonts w:ascii="Cambria" w:hAnsi="Cambria" w:cstheme="minorHAnsi"/>
                <w:b/>
                <w:sz w:val="24"/>
                <w:szCs w:val="24"/>
              </w:rPr>
              <w:t>7.</w:t>
            </w:r>
          </w:p>
        </w:tc>
        <w:tc>
          <w:tcPr>
            <w:tcW w:w="6442" w:type="dxa"/>
            <w:tcBorders>
              <w:top w:val="single" w:sz="12" w:space="0" w:color="auto"/>
              <w:left w:val="dotted" w:sz="4" w:space="0" w:color="auto"/>
              <w:bottom w:val="dotted" w:sz="4" w:space="0" w:color="auto"/>
              <w:right w:val="dotted" w:sz="4" w:space="0" w:color="auto"/>
            </w:tcBorders>
            <w:vAlign w:val="center"/>
          </w:tcPr>
          <w:p w14:paraId="774AF6E7" w14:textId="302C2AEA" w:rsidR="008D4CEC" w:rsidRPr="006837F4" w:rsidRDefault="008D4CEC" w:rsidP="006837F4">
            <w:pPr>
              <w:spacing w:before="100" w:beforeAutospacing="1" w:after="100" w:afterAutospacing="1" w:line="240" w:lineRule="auto"/>
              <w:jc w:val="both"/>
              <w:rPr>
                <w:rFonts w:ascii="Cambria" w:hAnsi="Cambria"/>
                <w:sz w:val="24"/>
                <w:szCs w:val="24"/>
                <w:lang w:val="en-IN" w:eastAsia="en-IN"/>
              </w:rPr>
            </w:pPr>
            <w:r w:rsidRPr="006837F4">
              <w:rPr>
                <w:rFonts w:ascii="Cambria" w:hAnsi="Cambria"/>
                <w:sz w:val="24"/>
                <w:szCs w:val="24"/>
                <w:lang w:val="en-IN" w:eastAsia="en-IN"/>
              </w:rPr>
              <w:t>Mr. Verma, a business owner, has an ongoing loan repayment plan with a bank. One month, due to a technical error in the bank's system, the bank dishonors the repayment, causing Mr. Verma significant inconvenience and financial stress.</w:t>
            </w:r>
          </w:p>
          <w:p w14:paraId="11EF04AA" w14:textId="77777777" w:rsidR="008D4CEC" w:rsidRPr="006837F4" w:rsidRDefault="008D4CEC" w:rsidP="006837F4">
            <w:pPr>
              <w:spacing w:before="100" w:beforeAutospacing="1" w:after="100" w:afterAutospacing="1" w:line="240" w:lineRule="auto"/>
              <w:jc w:val="both"/>
              <w:rPr>
                <w:rFonts w:ascii="Cambria" w:hAnsi="Cambria"/>
                <w:b/>
                <w:bCs/>
                <w:sz w:val="24"/>
                <w:szCs w:val="24"/>
                <w:lang w:val="en-IN" w:eastAsia="en-IN"/>
              </w:rPr>
            </w:pPr>
            <w:r w:rsidRPr="006837F4">
              <w:rPr>
                <w:rFonts w:ascii="Cambria" w:hAnsi="Cambria"/>
                <w:b/>
                <w:bCs/>
                <w:sz w:val="24"/>
                <w:szCs w:val="24"/>
                <w:lang w:val="en-IN" w:eastAsia="en-IN"/>
              </w:rPr>
              <w:t>Question:</w:t>
            </w:r>
          </w:p>
          <w:p w14:paraId="2F972209" w14:textId="77777777" w:rsidR="008D4CEC" w:rsidRDefault="008D4CEC" w:rsidP="00DA089D">
            <w:pPr>
              <w:pStyle w:val="ListParagraph"/>
              <w:numPr>
                <w:ilvl w:val="0"/>
                <w:numId w:val="23"/>
              </w:numPr>
              <w:spacing w:before="100" w:beforeAutospacing="1" w:after="100" w:afterAutospacing="1" w:line="240" w:lineRule="auto"/>
              <w:jc w:val="both"/>
              <w:rPr>
                <w:rFonts w:ascii="Cambria" w:hAnsi="Cambria"/>
                <w:sz w:val="24"/>
                <w:szCs w:val="24"/>
                <w:lang w:val="en-IN" w:eastAsia="en-IN"/>
              </w:rPr>
            </w:pPr>
            <w:r w:rsidRPr="00DA089D">
              <w:rPr>
                <w:rFonts w:ascii="Cambria" w:hAnsi="Cambria"/>
                <w:sz w:val="24"/>
                <w:szCs w:val="24"/>
                <w:lang w:val="en-IN" w:eastAsia="en-IN"/>
              </w:rPr>
              <w:t xml:space="preserve">Evaluate the legal and financial consequences of the wrongful dishonor of a loan repayment. </w:t>
            </w:r>
          </w:p>
          <w:p w14:paraId="73E8428C" w14:textId="31128C25" w:rsidR="008D4CEC" w:rsidRPr="00DA089D" w:rsidRDefault="008D4CEC" w:rsidP="00DA089D">
            <w:pPr>
              <w:pStyle w:val="ListParagraph"/>
              <w:numPr>
                <w:ilvl w:val="0"/>
                <w:numId w:val="23"/>
              </w:numPr>
              <w:spacing w:before="100" w:beforeAutospacing="1" w:after="100" w:afterAutospacing="1" w:line="240" w:lineRule="auto"/>
              <w:jc w:val="both"/>
              <w:rPr>
                <w:rFonts w:ascii="Cambria" w:hAnsi="Cambria"/>
                <w:sz w:val="24"/>
                <w:szCs w:val="24"/>
                <w:lang w:val="en-IN" w:eastAsia="en-IN"/>
              </w:rPr>
            </w:pPr>
            <w:r w:rsidRPr="00DA089D">
              <w:rPr>
                <w:rFonts w:ascii="Cambria" w:hAnsi="Cambria"/>
                <w:sz w:val="24"/>
                <w:szCs w:val="24"/>
                <w:lang w:val="en-IN" w:eastAsia="en-IN"/>
              </w:rPr>
              <w:t>What actions should both the bank and Mr. Verma take to resolve the issue and prevent further complications?</w:t>
            </w:r>
          </w:p>
        </w:tc>
        <w:tc>
          <w:tcPr>
            <w:tcW w:w="1275" w:type="dxa"/>
            <w:tcBorders>
              <w:top w:val="single" w:sz="12" w:space="0" w:color="auto"/>
              <w:left w:val="dotted" w:sz="4" w:space="0" w:color="auto"/>
              <w:bottom w:val="dotted" w:sz="4" w:space="0" w:color="auto"/>
              <w:right w:val="dotted" w:sz="4" w:space="0" w:color="auto"/>
            </w:tcBorders>
            <w:vAlign w:val="center"/>
          </w:tcPr>
          <w:p w14:paraId="304DEAA6" w14:textId="77777777" w:rsidR="008D4CEC" w:rsidRPr="00105367" w:rsidRDefault="008D4CEC" w:rsidP="00D307C6">
            <w:pPr>
              <w:jc w:val="center"/>
              <w:rPr>
                <w:rFonts w:ascii="Cambria" w:hAnsi="Cambria" w:cstheme="minorHAnsi"/>
                <w:b/>
                <w:sz w:val="24"/>
                <w:szCs w:val="24"/>
              </w:rPr>
            </w:pPr>
            <w:r w:rsidRPr="00105367">
              <w:rPr>
                <w:rFonts w:ascii="Cambria" w:hAnsi="Cambria" w:cstheme="minorHAnsi"/>
                <w:b/>
                <w:sz w:val="24"/>
                <w:szCs w:val="24"/>
              </w:rPr>
              <w:t xml:space="preserve">20 </w:t>
            </w:r>
            <w:bookmarkStart w:id="0" w:name="_GoBack"/>
            <w:bookmarkEnd w:id="0"/>
            <w:r w:rsidRPr="00105367">
              <w:rPr>
                <w:rFonts w:ascii="Cambria" w:hAnsi="Cambria" w:cstheme="minorHAnsi"/>
                <w:b/>
                <w:sz w:val="24"/>
                <w:szCs w:val="24"/>
              </w:rPr>
              <w:t>Marks</w:t>
            </w:r>
          </w:p>
        </w:tc>
        <w:tc>
          <w:tcPr>
            <w:tcW w:w="1276" w:type="dxa"/>
            <w:tcBorders>
              <w:top w:val="single" w:sz="12" w:space="0" w:color="auto"/>
              <w:left w:val="dotted" w:sz="4" w:space="0" w:color="auto"/>
              <w:bottom w:val="dotted" w:sz="4" w:space="0" w:color="auto"/>
              <w:right w:val="dotted" w:sz="4" w:space="0" w:color="auto"/>
            </w:tcBorders>
            <w:vAlign w:val="center"/>
          </w:tcPr>
          <w:p w14:paraId="382FAA76" w14:textId="06B96764" w:rsidR="008D4CEC" w:rsidRPr="00105367" w:rsidRDefault="008D4CEC" w:rsidP="00D307C6">
            <w:pPr>
              <w:jc w:val="center"/>
              <w:rPr>
                <w:rFonts w:ascii="Cambria" w:hAnsi="Cambria" w:cstheme="minorHAnsi"/>
                <w:b/>
                <w:sz w:val="24"/>
                <w:szCs w:val="24"/>
              </w:rPr>
            </w:pPr>
            <w:r>
              <w:rPr>
                <w:rFonts w:ascii="Cambria" w:hAnsi="Cambria" w:cstheme="minorHAnsi"/>
                <w:b/>
                <w:sz w:val="24"/>
                <w:szCs w:val="24"/>
              </w:rPr>
              <w:t>Evaluat</w:t>
            </w:r>
            <w:r w:rsidRPr="00105367">
              <w:rPr>
                <w:rFonts w:ascii="Cambria" w:hAnsi="Cambria" w:cstheme="minorHAnsi"/>
                <w:b/>
                <w:sz w:val="24"/>
                <w:szCs w:val="24"/>
              </w:rPr>
              <w:t>e</w:t>
            </w:r>
          </w:p>
        </w:tc>
        <w:tc>
          <w:tcPr>
            <w:tcW w:w="743" w:type="dxa"/>
            <w:tcBorders>
              <w:top w:val="single" w:sz="12" w:space="0" w:color="auto"/>
              <w:left w:val="dotted" w:sz="4" w:space="0" w:color="auto"/>
              <w:bottom w:val="dotted" w:sz="4" w:space="0" w:color="auto"/>
              <w:right w:val="single" w:sz="12" w:space="0" w:color="auto"/>
            </w:tcBorders>
            <w:vAlign w:val="center"/>
          </w:tcPr>
          <w:p w14:paraId="17AB47A3" w14:textId="3E414BB0" w:rsidR="008D4CEC" w:rsidRPr="00105367" w:rsidRDefault="008D4CEC" w:rsidP="00D307C6">
            <w:pPr>
              <w:jc w:val="center"/>
              <w:rPr>
                <w:rFonts w:ascii="Cambria" w:hAnsi="Cambria" w:cstheme="minorHAnsi"/>
                <w:b/>
                <w:sz w:val="24"/>
                <w:szCs w:val="24"/>
              </w:rPr>
            </w:pPr>
            <w:r w:rsidRPr="00105367">
              <w:rPr>
                <w:rFonts w:ascii="Cambria" w:hAnsi="Cambria" w:cstheme="minorHAnsi"/>
                <w:b/>
                <w:sz w:val="24"/>
                <w:szCs w:val="24"/>
              </w:rPr>
              <w:t>CO</w:t>
            </w:r>
            <w:r>
              <w:rPr>
                <w:rFonts w:ascii="Cambria" w:hAnsi="Cambria" w:cstheme="minorHAnsi"/>
                <w:b/>
                <w:sz w:val="24"/>
                <w:szCs w:val="24"/>
              </w:rPr>
              <w:t>5</w:t>
            </w:r>
          </w:p>
        </w:tc>
      </w:tr>
      <w:tr w:rsidR="008D4CEC" w:rsidRPr="00105367" w14:paraId="1D822130" w14:textId="77777777" w:rsidTr="006F73DE">
        <w:trPr>
          <w:gridAfter w:val="1"/>
          <w:wAfter w:w="378" w:type="dxa"/>
          <w:trHeight w:val="318"/>
        </w:trPr>
        <w:tc>
          <w:tcPr>
            <w:tcW w:w="802" w:type="dxa"/>
            <w:gridSpan w:val="2"/>
            <w:tcBorders>
              <w:top w:val="single" w:sz="12" w:space="0" w:color="auto"/>
              <w:left w:val="single" w:sz="12" w:space="0" w:color="auto"/>
              <w:bottom w:val="dotted" w:sz="4" w:space="0" w:color="auto"/>
              <w:right w:val="dotted" w:sz="4" w:space="0" w:color="auto"/>
            </w:tcBorders>
          </w:tcPr>
          <w:p w14:paraId="7798A169" w14:textId="77777777" w:rsidR="008D4CEC" w:rsidRPr="00105367" w:rsidRDefault="008D4CEC" w:rsidP="00387FD2">
            <w:pPr>
              <w:jc w:val="center"/>
              <w:rPr>
                <w:rFonts w:ascii="Cambria" w:hAnsi="Cambria" w:cstheme="minorHAnsi"/>
                <w:b/>
                <w:sz w:val="24"/>
                <w:szCs w:val="24"/>
              </w:rPr>
            </w:pPr>
            <w:r w:rsidRPr="00105367">
              <w:rPr>
                <w:rFonts w:ascii="Cambria" w:hAnsi="Cambria" w:cstheme="minorHAnsi"/>
                <w:b/>
                <w:sz w:val="24"/>
                <w:szCs w:val="24"/>
              </w:rPr>
              <w:t>8.</w:t>
            </w:r>
          </w:p>
        </w:tc>
        <w:tc>
          <w:tcPr>
            <w:tcW w:w="6442" w:type="dxa"/>
            <w:tcBorders>
              <w:top w:val="single" w:sz="12" w:space="0" w:color="auto"/>
              <w:left w:val="dotted" w:sz="4" w:space="0" w:color="auto"/>
              <w:bottom w:val="dotted" w:sz="4" w:space="0" w:color="auto"/>
              <w:right w:val="dotted" w:sz="4" w:space="0" w:color="auto"/>
            </w:tcBorders>
            <w:vAlign w:val="center"/>
          </w:tcPr>
          <w:p w14:paraId="0DEAE342" w14:textId="77777777" w:rsidR="008D4CEC" w:rsidRPr="00DA089D" w:rsidRDefault="008D4CEC" w:rsidP="00DA089D">
            <w:pPr>
              <w:pStyle w:val="NormalWeb"/>
              <w:jc w:val="both"/>
              <w:rPr>
                <w:rFonts w:ascii="Cambria" w:hAnsi="Cambria"/>
              </w:rPr>
            </w:pPr>
            <w:r w:rsidRPr="00DA089D">
              <w:rPr>
                <w:rFonts w:ascii="Cambria" w:hAnsi="Cambria"/>
              </w:rPr>
              <w:t>The Sports Club of City X wishes to open a bank account to manage its membership fees and event expenses. The club is registered as a non-profit organization.</w:t>
            </w:r>
          </w:p>
          <w:p w14:paraId="0B56DA02" w14:textId="77777777" w:rsidR="008D4CEC" w:rsidRDefault="008D4CEC" w:rsidP="00B4508F">
            <w:pPr>
              <w:pStyle w:val="NormalWeb"/>
              <w:jc w:val="both"/>
              <w:rPr>
                <w:rStyle w:val="Emphasis"/>
                <w:rFonts w:ascii="Cambria" w:hAnsi="Cambria"/>
                <w:i w:val="0"/>
                <w:iCs w:val="0"/>
              </w:rPr>
            </w:pPr>
            <w:r w:rsidRPr="00DA089D">
              <w:rPr>
                <w:rStyle w:val="Strong"/>
                <w:rFonts w:ascii="Cambria" w:hAnsi="Cambria"/>
              </w:rPr>
              <w:t>Question:</w:t>
            </w:r>
            <w:r w:rsidRPr="00DA089D">
              <w:rPr>
                <w:rFonts w:ascii="Cambria" w:hAnsi="Cambria"/>
              </w:rPr>
              <w:br/>
            </w:r>
            <w:r>
              <w:rPr>
                <w:rStyle w:val="Emphasis"/>
                <w:rFonts w:ascii="Cambria" w:hAnsi="Cambria"/>
                <w:i w:val="0"/>
                <w:iCs w:val="0"/>
              </w:rPr>
              <w:t>A. Evaluate</w:t>
            </w:r>
            <w:r w:rsidRPr="00DA089D">
              <w:rPr>
                <w:rStyle w:val="Emphasis"/>
                <w:rFonts w:ascii="Cambria" w:hAnsi="Cambria"/>
                <w:i w:val="0"/>
                <w:iCs w:val="0"/>
              </w:rPr>
              <w:t xml:space="preserve"> the procedure for opening a bank account for </w:t>
            </w:r>
            <w:r>
              <w:rPr>
                <w:rStyle w:val="Emphasis"/>
                <w:rFonts w:ascii="Cambria" w:hAnsi="Cambria"/>
                <w:i w:val="0"/>
                <w:iCs w:val="0"/>
              </w:rPr>
              <w:t xml:space="preserve"> </w:t>
            </w:r>
          </w:p>
          <w:p w14:paraId="62671AF2" w14:textId="7C26BFBC" w:rsidR="008D4CEC" w:rsidRDefault="008D4CEC" w:rsidP="00B4508F">
            <w:pPr>
              <w:pStyle w:val="NormalWeb"/>
              <w:jc w:val="both"/>
              <w:rPr>
                <w:rStyle w:val="Emphasis"/>
                <w:rFonts w:ascii="Cambria" w:hAnsi="Cambria"/>
                <w:i w:val="0"/>
                <w:iCs w:val="0"/>
              </w:rPr>
            </w:pPr>
            <w:r>
              <w:rPr>
                <w:rStyle w:val="Emphasis"/>
                <w:rFonts w:ascii="Cambria" w:hAnsi="Cambria"/>
                <w:i w:val="0"/>
                <w:iCs w:val="0"/>
              </w:rPr>
              <w:t xml:space="preserve">   </w:t>
            </w:r>
            <w:r w:rsidRPr="00DA089D">
              <w:rPr>
                <w:rStyle w:val="Emphasis"/>
                <w:rFonts w:ascii="Cambria" w:hAnsi="Cambria"/>
                <w:i w:val="0"/>
                <w:iCs w:val="0"/>
              </w:rPr>
              <w:t>clubs and associations.</w:t>
            </w:r>
          </w:p>
          <w:p w14:paraId="071D1D12" w14:textId="0B003BC6" w:rsidR="008D4CEC" w:rsidRPr="00DA089D" w:rsidRDefault="008D4CEC" w:rsidP="00B4508F">
            <w:pPr>
              <w:pStyle w:val="NormalWeb"/>
              <w:numPr>
                <w:ilvl w:val="0"/>
                <w:numId w:val="22"/>
              </w:numPr>
              <w:ind w:left="376"/>
              <w:jc w:val="both"/>
              <w:rPr>
                <w:rFonts w:ascii="Cambria" w:hAnsi="Cambria"/>
              </w:rPr>
            </w:pPr>
            <w:r w:rsidRPr="00DA089D">
              <w:rPr>
                <w:rStyle w:val="Emphasis"/>
                <w:rFonts w:ascii="Cambria" w:hAnsi="Cambria"/>
                <w:i w:val="0"/>
                <w:iCs w:val="0"/>
              </w:rPr>
              <w:t>What legal documents are required, and what special considerations must the bank make when operating such accounts?</w:t>
            </w:r>
          </w:p>
          <w:p w14:paraId="3EAC8606" w14:textId="470D97F5" w:rsidR="008D4CEC" w:rsidRPr="00105367" w:rsidRDefault="008D4CEC" w:rsidP="00750E00">
            <w:pPr>
              <w:spacing w:before="100" w:beforeAutospacing="1" w:after="100" w:afterAutospacing="1" w:line="240" w:lineRule="auto"/>
              <w:jc w:val="both"/>
              <w:rPr>
                <w:rFonts w:ascii="Cambria" w:hAnsi="Cambria"/>
                <w:sz w:val="24"/>
                <w:szCs w:val="24"/>
                <w:lang w:val="en-IN" w:eastAsia="en-IN"/>
              </w:rPr>
            </w:pPr>
            <w:r w:rsidRPr="00105367">
              <w:rPr>
                <w:rFonts w:ascii="Cambria" w:hAnsi="Cambria"/>
                <w:sz w:val="24"/>
                <w:szCs w:val="24"/>
              </w:rPr>
              <w:br/>
            </w:r>
          </w:p>
          <w:p w14:paraId="380755D9" w14:textId="6113777A" w:rsidR="008D4CEC" w:rsidRPr="00105367" w:rsidRDefault="008D4CEC" w:rsidP="00CC63B8">
            <w:pPr>
              <w:spacing w:before="100" w:beforeAutospacing="1" w:after="100" w:afterAutospacing="1" w:line="240" w:lineRule="auto"/>
              <w:jc w:val="both"/>
              <w:rPr>
                <w:rFonts w:ascii="Cambria" w:hAnsi="Cambria"/>
                <w:sz w:val="24"/>
                <w:szCs w:val="24"/>
                <w:lang w:val="en-IN" w:eastAsia="en-IN"/>
              </w:rPr>
            </w:pPr>
          </w:p>
        </w:tc>
        <w:tc>
          <w:tcPr>
            <w:tcW w:w="1275" w:type="dxa"/>
            <w:tcBorders>
              <w:top w:val="single" w:sz="12" w:space="0" w:color="auto"/>
              <w:left w:val="dotted" w:sz="4" w:space="0" w:color="auto"/>
              <w:bottom w:val="dotted" w:sz="4" w:space="0" w:color="auto"/>
              <w:right w:val="dotted" w:sz="4" w:space="0" w:color="auto"/>
            </w:tcBorders>
            <w:vAlign w:val="center"/>
          </w:tcPr>
          <w:p w14:paraId="0C752AB2" w14:textId="77777777" w:rsidR="008D4CEC" w:rsidRPr="00105367" w:rsidRDefault="008D4CEC" w:rsidP="00387FD2">
            <w:pPr>
              <w:jc w:val="center"/>
              <w:rPr>
                <w:rFonts w:ascii="Cambria" w:hAnsi="Cambria" w:cstheme="minorHAnsi"/>
                <w:b/>
                <w:sz w:val="24"/>
                <w:szCs w:val="24"/>
              </w:rPr>
            </w:pPr>
            <w:r w:rsidRPr="00105367">
              <w:rPr>
                <w:rFonts w:ascii="Cambria" w:hAnsi="Cambria" w:cstheme="minorHAnsi"/>
                <w:b/>
                <w:sz w:val="24"/>
                <w:szCs w:val="24"/>
              </w:rPr>
              <w:t>20 Marks</w:t>
            </w:r>
          </w:p>
        </w:tc>
        <w:tc>
          <w:tcPr>
            <w:tcW w:w="1276" w:type="dxa"/>
            <w:tcBorders>
              <w:top w:val="single" w:sz="12" w:space="0" w:color="auto"/>
              <w:left w:val="dotted" w:sz="4" w:space="0" w:color="auto"/>
              <w:bottom w:val="dotted" w:sz="4" w:space="0" w:color="auto"/>
              <w:right w:val="dotted" w:sz="4" w:space="0" w:color="auto"/>
            </w:tcBorders>
            <w:vAlign w:val="center"/>
          </w:tcPr>
          <w:p w14:paraId="05F39F5F" w14:textId="60DBD7F6" w:rsidR="008D4CEC" w:rsidRPr="00105367" w:rsidRDefault="008D4CEC" w:rsidP="00387FD2">
            <w:pPr>
              <w:jc w:val="center"/>
              <w:rPr>
                <w:rFonts w:ascii="Cambria" w:hAnsi="Cambria" w:cstheme="minorHAnsi"/>
                <w:b/>
                <w:sz w:val="24"/>
                <w:szCs w:val="24"/>
              </w:rPr>
            </w:pPr>
            <w:r w:rsidRPr="00105367">
              <w:rPr>
                <w:rFonts w:ascii="Cambria" w:hAnsi="Cambria" w:cstheme="minorHAnsi"/>
                <w:b/>
                <w:sz w:val="24"/>
                <w:szCs w:val="24"/>
              </w:rPr>
              <w:t>Evaluate</w:t>
            </w:r>
          </w:p>
        </w:tc>
        <w:tc>
          <w:tcPr>
            <w:tcW w:w="743" w:type="dxa"/>
            <w:tcBorders>
              <w:top w:val="single" w:sz="12" w:space="0" w:color="auto"/>
              <w:left w:val="dotted" w:sz="4" w:space="0" w:color="auto"/>
              <w:bottom w:val="dotted" w:sz="4" w:space="0" w:color="auto"/>
              <w:right w:val="single" w:sz="12" w:space="0" w:color="auto"/>
            </w:tcBorders>
            <w:vAlign w:val="center"/>
          </w:tcPr>
          <w:p w14:paraId="6E35B588" w14:textId="65F33CD8" w:rsidR="008D4CEC" w:rsidRPr="00105367" w:rsidRDefault="008D4CEC" w:rsidP="00387FD2">
            <w:pPr>
              <w:jc w:val="center"/>
              <w:rPr>
                <w:rFonts w:ascii="Cambria" w:hAnsi="Cambria" w:cstheme="minorHAnsi"/>
                <w:b/>
                <w:sz w:val="24"/>
                <w:szCs w:val="24"/>
              </w:rPr>
            </w:pPr>
            <w:r w:rsidRPr="00105367">
              <w:rPr>
                <w:rFonts w:ascii="Cambria" w:hAnsi="Cambria" w:cstheme="minorHAnsi"/>
                <w:b/>
                <w:sz w:val="24"/>
                <w:szCs w:val="24"/>
              </w:rPr>
              <w:t>CO5</w:t>
            </w:r>
          </w:p>
        </w:tc>
      </w:tr>
    </w:tbl>
    <w:p w14:paraId="243FEECE" w14:textId="77777777" w:rsidR="00286EA8" w:rsidRPr="00105367" w:rsidRDefault="00286EA8" w:rsidP="00D8462B">
      <w:pPr>
        <w:jc w:val="center"/>
        <w:rPr>
          <w:rFonts w:ascii="Cambria" w:hAnsi="Cambria" w:cs="Arial"/>
          <w:b/>
          <w:sz w:val="24"/>
          <w:szCs w:val="24"/>
        </w:rPr>
      </w:pPr>
    </w:p>
    <w:p w14:paraId="43B90970"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2CABD4CC" w14:textId="19D370AB" w:rsidR="000B6C33" w:rsidRDefault="000B6C33" w:rsidP="009F31B9">
      <w:pPr>
        <w:rPr>
          <w:rFonts w:ascii="Arial" w:hAnsi="Arial" w:cs="Arial"/>
          <w:b/>
          <w:sz w:val="36"/>
          <w:szCs w:val="36"/>
        </w:rPr>
      </w:pPr>
    </w:p>
    <w:p w14:paraId="570F580C"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1E9C6" w14:textId="77777777" w:rsidR="009A5D3A" w:rsidRDefault="009A5D3A">
      <w:pPr>
        <w:spacing w:line="240" w:lineRule="auto"/>
      </w:pPr>
      <w:r>
        <w:separator/>
      </w:r>
    </w:p>
  </w:endnote>
  <w:endnote w:type="continuationSeparator" w:id="0">
    <w:p w14:paraId="1D690C40" w14:textId="77777777" w:rsidR="009A5D3A" w:rsidRDefault="009A5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17445" w14:textId="77777777" w:rsidR="0064503F" w:rsidRDefault="0065359A">
    <w:pPr>
      <w:pStyle w:val="Footer"/>
      <w:jc w:val="right"/>
      <w:rPr>
        <w:rFonts w:ascii="Times New Roman" w:hAnsi="Times New Roman"/>
      </w:rPr>
    </w:pPr>
    <w:r>
      <w:rPr>
        <w:rFonts w:ascii="Times New Roman" w:hAnsi="Times New Roman"/>
      </w:rPr>
      <w:t xml:space="preserve">Page </w:t>
    </w:r>
    <w:r w:rsidR="009E57C9">
      <w:rPr>
        <w:rFonts w:ascii="Times New Roman" w:hAnsi="Times New Roman"/>
        <w:b/>
        <w:sz w:val="24"/>
        <w:szCs w:val="24"/>
      </w:rPr>
      <w:fldChar w:fldCharType="begin"/>
    </w:r>
    <w:r>
      <w:rPr>
        <w:rFonts w:ascii="Times New Roman" w:hAnsi="Times New Roman"/>
        <w:b/>
      </w:rPr>
      <w:instrText xml:space="preserve"> PAGE </w:instrText>
    </w:r>
    <w:r w:rsidR="009E57C9">
      <w:rPr>
        <w:rFonts w:ascii="Times New Roman" w:hAnsi="Times New Roman"/>
        <w:b/>
        <w:sz w:val="24"/>
        <w:szCs w:val="24"/>
      </w:rPr>
      <w:fldChar w:fldCharType="separate"/>
    </w:r>
    <w:r w:rsidR="006F73DE">
      <w:rPr>
        <w:rFonts w:ascii="Times New Roman" w:hAnsi="Times New Roman"/>
        <w:b/>
        <w:noProof/>
      </w:rPr>
      <w:t>2</w:t>
    </w:r>
    <w:r w:rsidR="009E57C9">
      <w:rPr>
        <w:rFonts w:ascii="Times New Roman" w:hAnsi="Times New Roman"/>
        <w:b/>
        <w:sz w:val="24"/>
        <w:szCs w:val="24"/>
      </w:rPr>
      <w:fldChar w:fldCharType="end"/>
    </w:r>
    <w:r>
      <w:rPr>
        <w:rFonts w:ascii="Times New Roman" w:hAnsi="Times New Roman"/>
      </w:rPr>
      <w:t xml:space="preserve"> of </w:t>
    </w:r>
    <w:r w:rsidR="009E57C9">
      <w:rPr>
        <w:rFonts w:ascii="Times New Roman" w:hAnsi="Times New Roman"/>
        <w:b/>
        <w:sz w:val="24"/>
        <w:szCs w:val="24"/>
      </w:rPr>
      <w:fldChar w:fldCharType="begin"/>
    </w:r>
    <w:r>
      <w:rPr>
        <w:rFonts w:ascii="Times New Roman" w:hAnsi="Times New Roman"/>
        <w:b/>
      </w:rPr>
      <w:instrText xml:space="preserve"> NUMPAGES  </w:instrText>
    </w:r>
    <w:r w:rsidR="009E57C9">
      <w:rPr>
        <w:rFonts w:ascii="Times New Roman" w:hAnsi="Times New Roman"/>
        <w:b/>
        <w:sz w:val="24"/>
        <w:szCs w:val="24"/>
      </w:rPr>
      <w:fldChar w:fldCharType="separate"/>
    </w:r>
    <w:r w:rsidR="006F73DE">
      <w:rPr>
        <w:rFonts w:ascii="Times New Roman" w:hAnsi="Times New Roman"/>
        <w:b/>
        <w:noProof/>
      </w:rPr>
      <w:t>3</w:t>
    </w:r>
    <w:r w:rsidR="009E57C9">
      <w:rPr>
        <w:rFonts w:ascii="Times New Roman" w:hAnsi="Times New Roman"/>
        <w:b/>
        <w:sz w:val="24"/>
        <w:szCs w:val="24"/>
      </w:rPr>
      <w:fldChar w:fldCharType="end"/>
    </w:r>
  </w:p>
  <w:p w14:paraId="7BF67DE3"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7F0AA" w14:textId="77777777" w:rsidR="009A5D3A" w:rsidRDefault="009A5D3A">
      <w:pPr>
        <w:spacing w:after="0"/>
      </w:pPr>
      <w:r>
        <w:separator/>
      </w:r>
    </w:p>
  </w:footnote>
  <w:footnote w:type="continuationSeparator" w:id="0">
    <w:p w14:paraId="4ABD5C68" w14:textId="77777777" w:rsidR="009A5D3A" w:rsidRDefault="009A5D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7B9"/>
    <w:multiLevelType w:val="hybridMultilevel"/>
    <w:tmpl w:val="DE7832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0B437F"/>
    <w:multiLevelType w:val="hybridMultilevel"/>
    <w:tmpl w:val="CF7087C4"/>
    <w:lvl w:ilvl="0" w:tplc="70746FBA">
      <w:start w:val="1"/>
      <w:numFmt w:val="decimal"/>
      <w:lvlText w:val="%1)"/>
      <w:lvlJc w:val="left"/>
      <w:pPr>
        <w:ind w:left="720" w:hanging="360"/>
      </w:pPr>
      <w:rPr>
        <w:rFonts w:ascii="Calibri" w:hAnsi="Calibri"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83093F"/>
    <w:multiLevelType w:val="hybridMultilevel"/>
    <w:tmpl w:val="8BAE09E2"/>
    <w:lvl w:ilvl="0" w:tplc="89E211E6">
      <w:start w:val="1"/>
      <w:numFmt w:val="upperLetter"/>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26F83131"/>
    <w:multiLevelType w:val="multilevel"/>
    <w:tmpl w:val="6A5CD77E"/>
    <w:lvl w:ilvl="0">
      <w:start w:val="1"/>
      <w:numFmt w:val="upperLetter"/>
      <w:lvlText w:val="%1."/>
      <w:lvlJc w:val="left"/>
      <w:pPr>
        <w:tabs>
          <w:tab w:val="num" w:pos="720"/>
        </w:tabs>
        <w:ind w:left="72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E6B37"/>
    <w:multiLevelType w:val="hybridMultilevel"/>
    <w:tmpl w:val="26FCF78C"/>
    <w:lvl w:ilvl="0" w:tplc="CB36605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13100C"/>
    <w:multiLevelType w:val="multilevel"/>
    <w:tmpl w:val="81A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67241"/>
    <w:multiLevelType w:val="hybridMultilevel"/>
    <w:tmpl w:val="DE82C20A"/>
    <w:lvl w:ilvl="0" w:tplc="FA8440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47B351A9"/>
    <w:multiLevelType w:val="hybridMultilevel"/>
    <w:tmpl w:val="AF7CA1AC"/>
    <w:lvl w:ilvl="0" w:tplc="228EFF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4E625617"/>
    <w:multiLevelType w:val="hybridMultilevel"/>
    <w:tmpl w:val="BCAE1A54"/>
    <w:lvl w:ilvl="0" w:tplc="A8682D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04B0B3E"/>
    <w:multiLevelType w:val="hybridMultilevel"/>
    <w:tmpl w:val="0638FF0E"/>
    <w:lvl w:ilvl="0" w:tplc="AA86644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DE5F39"/>
    <w:multiLevelType w:val="hybridMultilevel"/>
    <w:tmpl w:val="61BE53EC"/>
    <w:lvl w:ilvl="0" w:tplc="48AA1F9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B0924E4"/>
    <w:multiLevelType w:val="hybridMultilevel"/>
    <w:tmpl w:val="32288048"/>
    <w:lvl w:ilvl="0" w:tplc="306E4A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06C5612"/>
    <w:multiLevelType w:val="hybridMultilevel"/>
    <w:tmpl w:val="4A8E8BBE"/>
    <w:lvl w:ilvl="0" w:tplc="E0ACB94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3266421"/>
    <w:multiLevelType w:val="hybridMultilevel"/>
    <w:tmpl w:val="DD00E28A"/>
    <w:lvl w:ilvl="0" w:tplc="5C1C06C6">
      <w:start w:val="1"/>
      <w:numFmt w:val="upperLetter"/>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5EC5314"/>
    <w:multiLevelType w:val="hybridMultilevel"/>
    <w:tmpl w:val="B2DA0A7E"/>
    <w:lvl w:ilvl="0" w:tplc="191470B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CC22B2B"/>
    <w:multiLevelType w:val="hybridMultilevel"/>
    <w:tmpl w:val="9EE43E7A"/>
    <w:lvl w:ilvl="0" w:tplc="35A0B6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7E9615E1"/>
    <w:multiLevelType w:val="hybridMultilevel"/>
    <w:tmpl w:val="02FA6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EBB1FC9"/>
    <w:multiLevelType w:val="hybridMultilevel"/>
    <w:tmpl w:val="091276E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num>
  <w:num w:numId="2">
    <w:abstractNumId w:val="8"/>
  </w:num>
  <w:num w:numId="3">
    <w:abstractNumId w:val="20"/>
  </w:num>
  <w:num w:numId="4">
    <w:abstractNumId w:val="19"/>
  </w:num>
  <w:num w:numId="5">
    <w:abstractNumId w:val="3"/>
  </w:num>
  <w:num w:numId="6">
    <w:abstractNumId w:val="6"/>
  </w:num>
  <w:num w:numId="7">
    <w:abstractNumId w:val="21"/>
  </w:num>
  <w:num w:numId="8">
    <w:abstractNumId w:val="4"/>
  </w:num>
  <w:num w:numId="9">
    <w:abstractNumId w:val="16"/>
  </w:num>
  <w:num w:numId="10">
    <w:abstractNumId w:val="2"/>
  </w:num>
  <w:num w:numId="11">
    <w:abstractNumId w:val="0"/>
  </w:num>
  <w:num w:numId="12">
    <w:abstractNumId w:val="5"/>
  </w:num>
  <w:num w:numId="13">
    <w:abstractNumId w:val="13"/>
  </w:num>
  <w:num w:numId="14">
    <w:abstractNumId w:val="1"/>
  </w:num>
  <w:num w:numId="15">
    <w:abstractNumId w:val="7"/>
  </w:num>
  <w:num w:numId="16">
    <w:abstractNumId w:val="9"/>
  </w:num>
  <w:num w:numId="17">
    <w:abstractNumId w:val="14"/>
  </w:num>
  <w:num w:numId="18">
    <w:abstractNumId w:val="12"/>
  </w:num>
  <w:num w:numId="19">
    <w:abstractNumId w:val="18"/>
  </w:num>
  <w:num w:numId="20">
    <w:abstractNumId w:val="17"/>
  </w:num>
  <w:num w:numId="21">
    <w:abstractNumId w:val="15"/>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7BC"/>
    <w:rsid w:val="000358D4"/>
    <w:rsid w:val="00040B79"/>
    <w:rsid w:val="00042545"/>
    <w:rsid w:val="00044537"/>
    <w:rsid w:val="00044CE0"/>
    <w:rsid w:val="00045FA9"/>
    <w:rsid w:val="000503AF"/>
    <w:rsid w:val="00050D08"/>
    <w:rsid w:val="00051597"/>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3A84"/>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0962"/>
    <w:rsid w:val="0010425F"/>
    <w:rsid w:val="00105367"/>
    <w:rsid w:val="00107837"/>
    <w:rsid w:val="00122B61"/>
    <w:rsid w:val="001238BC"/>
    <w:rsid w:val="00126E00"/>
    <w:rsid w:val="0013178A"/>
    <w:rsid w:val="001336A7"/>
    <w:rsid w:val="00137DEF"/>
    <w:rsid w:val="00140B7D"/>
    <w:rsid w:val="0014107F"/>
    <w:rsid w:val="00142AC7"/>
    <w:rsid w:val="001433D4"/>
    <w:rsid w:val="00143FDC"/>
    <w:rsid w:val="00146929"/>
    <w:rsid w:val="001479CA"/>
    <w:rsid w:val="00150631"/>
    <w:rsid w:val="001512AB"/>
    <w:rsid w:val="00153139"/>
    <w:rsid w:val="001539B8"/>
    <w:rsid w:val="00154007"/>
    <w:rsid w:val="001551F7"/>
    <w:rsid w:val="00155797"/>
    <w:rsid w:val="00161A5E"/>
    <w:rsid w:val="00162063"/>
    <w:rsid w:val="00162C93"/>
    <w:rsid w:val="00164C52"/>
    <w:rsid w:val="001715F8"/>
    <w:rsid w:val="00171DF6"/>
    <w:rsid w:val="00174926"/>
    <w:rsid w:val="00181331"/>
    <w:rsid w:val="00182CC4"/>
    <w:rsid w:val="00184C04"/>
    <w:rsid w:val="001877EF"/>
    <w:rsid w:val="001905BF"/>
    <w:rsid w:val="00191B3A"/>
    <w:rsid w:val="0019389E"/>
    <w:rsid w:val="00194CBC"/>
    <w:rsid w:val="00196FB7"/>
    <w:rsid w:val="001A54E4"/>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0BB1"/>
    <w:rsid w:val="002412B1"/>
    <w:rsid w:val="00242999"/>
    <w:rsid w:val="002458B2"/>
    <w:rsid w:val="0025552A"/>
    <w:rsid w:val="0025589C"/>
    <w:rsid w:val="00256644"/>
    <w:rsid w:val="0026142F"/>
    <w:rsid w:val="00262B9C"/>
    <w:rsid w:val="00263EA7"/>
    <w:rsid w:val="00264B5B"/>
    <w:rsid w:val="00272210"/>
    <w:rsid w:val="002739DF"/>
    <w:rsid w:val="002756D6"/>
    <w:rsid w:val="00281CDC"/>
    <w:rsid w:val="00281D89"/>
    <w:rsid w:val="00283030"/>
    <w:rsid w:val="00285360"/>
    <w:rsid w:val="002853AE"/>
    <w:rsid w:val="002857AE"/>
    <w:rsid w:val="00286EA8"/>
    <w:rsid w:val="00293D36"/>
    <w:rsid w:val="002A317C"/>
    <w:rsid w:val="002A5C66"/>
    <w:rsid w:val="002B2826"/>
    <w:rsid w:val="002B2D30"/>
    <w:rsid w:val="002B32D9"/>
    <w:rsid w:val="002B5BA3"/>
    <w:rsid w:val="002C2719"/>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049"/>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675D7"/>
    <w:rsid w:val="0036773A"/>
    <w:rsid w:val="00370765"/>
    <w:rsid w:val="0037238A"/>
    <w:rsid w:val="00375C6E"/>
    <w:rsid w:val="003806D6"/>
    <w:rsid w:val="00382606"/>
    <w:rsid w:val="003868DC"/>
    <w:rsid w:val="00386D60"/>
    <w:rsid w:val="00387FD2"/>
    <w:rsid w:val="003925EA"/>
    <w:rsid w:val="0039569A"/>
    <w:rsid w:val="00396703"/>
    <w:rsid w:val="00396AEC"/>
    <w:rsid w:val="00396D50"/>
    <w:rsid w:val="003A3B73"/>
    <w:rsid w:val="003A4B95"/>
    <w:rsid w:val="003A527D"/>
    <w:rsid w:val="003A644B"/>
    <w:rsid w:val="003B069D"/>
    <w:rsid w:val="003B3A86"/>
    <w:rsid w:val="003B5B05"/>
    <w:rsid w:val="003B7C0C"/>
    <w:rsid w:val="003D0E8F"/>
    <w:rsid w:val="003D1175"/>
    <w:rsid w:val="003E3AC6"/>
    <w:rsid w:val="003E791E"/>
    <w:rsid w:val="003F0598"/>
    <w:rsid w:val="003F4CAC"/>
    <w:rsid w:val="003F770D"/>
    <w:rsid w:val="00402190"/>
    <w:rsid w:val="004039C7"/>
    <w:rsid w:val="00407E0E"/>
    <w:rsid w:val="004104A5"/>
    <w:rsid w:val="004127EC"/>
    <w:rsid w:val="00413238"/>
    <w:rsid w:val="00414BA7"/>
    <w:rsid w:val="00415B2E"/>
    <w:rsid w:val="00416196"/>
    <w:rsid w:val="004161AA"/>
    <w:rsid w:val="004176C7"/>
    <w:rsid w:val="004247E2"/>
    <w:rsid w:val="004254EB"/>
    <w:rsid w:val="00426434"/>
    <w:rsid w:val="00431EE1"/>
    <w:rsid w:val="00442088"/>
    <w:rsid w:val="004520CF"/>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C75C8"/>
    <w:rsid w:val="004D032E"/>
    <w:rsid w:val="004D1DE8"/>
    <w:rsid w:val="004D6A49"/>
    <w:rsid w:val="004E04BB"/>
    <w:rsid w:val="004E281A"/>
    <w:rsid w:val="004E51A7"/>
    <w:rsid w:val="004F0218"/>
    <w:rsid w:val="004F4DA9"/>
    <w:rsid w:val="005001BC"/>
    <w:rsid w:val="00506377"/>
    <w:rsid w:val="0051099D"/>
    <w:rsid w:val="00512CB6"/>
    <w:rsid w:val="00513CAD"/>
    <w:rsid w:val="005178E9"/>
    <w:rsid w:val="00517AA1"/>
    <w:rsid w:val="005210ED"/>
    <w:rsid w:val="005255C6"/>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25E6"/>
    <w:rsid w:val="00564397"/>
    <w:rsid w:val="00565156"/>
    <w:rsid w:val="0056566F"/>
    <w:rsid w:val="00567AAF"/>
    <w:rsid w:val="0057105C"/>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1370"/>
    <w:rsid w:val="005B4510"/>
    <w:rsid w:val="005B5111"/>
    <w:rsid w:val="005B6500"/>
    <w:rsid w:val="005C3BF9"/>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677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37F4"/>
    <w:rsid w:val="0068462D"/>
    <w:rsid w:val="0068527D"/>
    <w:rsid w:val="00694421"/>
    <w:rsid w:val="006963A1"/>
    <w:rsid w:val="006A0524"/>
    <w:rsid w:val="006A3098"/>
    <w:rsid w:val="006A7570"/>
    <w:rsid w:val="006B0FC3"/>
    <w:rsid w:val="006B2444"/>
    <w:rsid w:val="006B4F56"/>
    <w:rsid w:val="006C1798"/>
    <w:rsid w:val="006C482A"/>
    <w:rsid w:val="006C5A74"/>
    <w:rsid w:val="006D250B"/>
    <w:rsid w:val="006D4085"/>
    <w:rsid w:val="006E4807"/>
    <w:rsid w:val="006F611B"/>
    <w:rsid w:val="006F73DE"/>
    <w:rsid w:val="006F763D"/>
    <w:rsid w:val="00705673"/>
    <w:rsid w:val="00706225"/>
    <w:rsid w:val="0071300E"/>
    <w:rsid w:val="00714CEF"/>
    <w:rsid w:val="00717A6E"/>
    <w:rsid w:val="00722830"/>
    <w:rsid w:val="007236AB"/>
    <w:rsid w:val="007242FB"/>
    <w:rsid w:val="00730E03"/>
    <w:rsid w:val="0073303C"/>
    <w:rsid w:val="00734916"/>
    <w:rsid w:val="00734CF6"/>
    <w:rsid w:val="00737F04"/>
    <w:rsid w:val="00740D26"/>
    <w:rsid w:val="00740D28"/>
    <w:rsid w:val="00740FD8"/>
    <w:rsid w:val="00750E00"/>
    <w:rsid w:val="0075459F"/>
    <w:rsid w:val="00756430"/>
    <w:rsid w:val="00757D9B"/>
    <w:rsid w:val="00763C67"/>
    <w:rsid w:val="007656C4"/>
    <w:rsid w:val="00771429"/>
    <w:rsid w:val="0077143D"/>
    <w:rsid w:val="00776398"/>
    <w:rsid w:val="0078040E"/>
    <w:rsid w:val="00784C41"/>
    <w:rsid w:val="0078544C"/>
    <w:rsid w:val="00790162"/>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50A9"/>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3F63"/>
    <w:rsid w:val="00874994"/>
    <w:rsid w:val="0087655F"/>
    <w:rsid w:val="00877268"/>
    <w:rsid w:val="00881612"/>
    <w:rsid w:val="00890652"/>
    <w:rsid w:val="008916E0"/>
    <w:rsid w:val="00892E4D"/>
    <w:rsid w:val="00894339"/>
    <w:rsid w:val="008A653E"/>
    <w:rsid w:val="008A6CD9"/>
    <w:rsid w:val="008B2E48"/>
    <w:rsid w:val="008B3D70"/>
    <w:rsid w:val="008B60CE"/>
    <w:rsid w:val="008B67FB"/>
    <w:rsid w:val="008C1E6C"/>
    <w:rsid w:val="008C56B6"/>
    <w:rsid w:val="008D0184"/>
    <w:rsid w:val="008D1EA8"/>
    <w:rsid w:val="008D23F1"/>
    <w:rsid w:val="008D2D9F"/>
    <w:rsid w:val="008D48BF"/>
    <w:rsid w:val="008D4CEC"/>
    <w:rsid w:val="008D5912"/>
    <w:rsid w:val="008D5D7C"/>
    <w:rsid w:val="008D73E6"/>
    <w:rsid w:val="008E4B9D"/>
    <w:rsid w:val="008E74FF"/>
    <w:rsid w:val="00900EC2"/>
    <w:rsid w:val="00902EC8"/>
    <w:rsid w:val="00903116"/>
    <w:rsid w:val="00913DEC"/>
    <w:rsid w:val="00914C02"/>
    <w:rsid w:val="00915246"/>
    <w:rsid w:val="0091549A"/>
    <w:rsid w:val="009227D2"/>
    <w:rsid w:val="00924E9C"/>
    <w:rsid w:val="0092538F"/>
    <w:rsid w:val="00926BEE"/>
    <w:rsid w:val="00930F43"/>
    <w:rsid w:val="00931589"/>
    <w:rsid w:val="0093170D"/>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5B9A"/>
    <w:rsid w:val="009970A3"/>
    <w:rsid w:val="009A0604"/>
    <w:rsid w:val="009A0D8D"/>
    <w:rsid w:val="009A1B83"/>
    <w:rsid w:val="009A2D73"/>
    <w:rsid w:val="009A471F"/>
    <w:rsid w:val="009A5D3A"/>
    <w:rsid w:val="009A7891"/>
    <w:rsid w:val="009B1712"/>
    <w:rsid w:val="009B2A1F"/>
    <w:rsid w:val="009B5301"/>
    <w:rsid w:val="009B565B"/>
    <w:rsid w:val="009C47DE"/>
    <w:rsid w:val="009C61FB"/>
    <w:rsid w:val="009C6B25"/>
    <w:rsid w:val="009C7E45"/>
    <w:rsid w:val="009D57A2"/>
    <w:rsid w:val="009D5CDE"/>
    <w:rsid w:val="009E30DC"/>
    <w:rsid w:val="009E57C9"/>
    <w:rsid w:val="009E5CFD"/>
    <w:rsid w:val="009F1CC3"/>
    <w:rsid w:val="009F22C9"/>
    <w:rsid w:val="009F31B9"/>
    <w:rsid w:val="009F3A1A"/>
    <w:rsid w:val="009F4F22"/>
    <w:rsid w:val="009F51FE"/>
    <w:rsid w:val="00A026B9"/>
    <w:rsid w:val="00A03972"/>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552"/>
    <w:rsid w:val="00A51EE2"/>
    <w:rsid w:val="00A55773"/>
    <w:rsid w:val="00A571D4"/>
    <w:rsid w:val="00A573CA"/>
    <w:rsid w:val="00A662D9"/>
    <w:rsid w:val="00A6661A"/>
    <w:rsid w:val="00A7543B"/>
    <w:rsid w:val="00A765FE"/>
    <w:rsid w:val="00A823B5"/>
    <w:rsid w:val="00A82703"/>
    <w:rsid w:val="00A82ADE"/>
    <w:rsid w:val="00A87885"/>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4830"/>
    <w:rsid w:val="00AE56CD"/>
    <w:rsid w:val="00AF294B"/>
    <w:rsid w:val="00AF29BE"/>
    <w:rsid w:val="00AF6004"/>
    <w:rsid w:val="00AF64B6"/>
    <w:rsid w:val="00B0469B"/>
    <w:rsid w:val="00B21EFB"/>
    <w:rsid w:val="00B225E2"/>
    <w:rsid w:val="00B2405C"/>
    <w:rsid w:val="00B2572C"/>
    <w:rsid w:val="00B26421"/>
    <w:rsid w:val="00B41E27"/>
    <w:rsid w:val="00B4209E"/>
    <w:rsid w:val="00B430BC"/>
    <w:rsid w:val="00B44707"/>
    <w:rsid w:val="00B4508F"/>
    <w:rsid w:val="00B5049A"/>
    <w:rsid w:val="00B5479D"/>
    <w:rsid w:val="00B54AE4"/>
    <w:rsid w:val="00B60440"/>
    <w:rsid w:val="00B622F0"/>
    <w:rsid w:val="00B722EA"/>
    <w:rsid w:val="00B73158"/>
    <w:rsid w:val="00B77F41"/>
    <w:rsid w:val="00B84F99"/>
    <w:rsid w:val="00B85087"/>
    <w:rsid w:val="00B939AC"/>
    <w:rsid w:val="00B942AE"/>
    <w:rsid w:val="00B95C27"/>
    <w:rsid w:val="00B95DB6"/>
    <w:rsid w:val="00BA3FAC"/>
    <w:rsid w:val="00BA6BAC"/>
    <w:rsid w:val="00BB107E"/>
    <w:rsid w:val="00BB229F"/>
    <w:rsid w:val="00BB58DD"/>
    <w:rsid w:val="00BB5A7C"/>
    <w:rsid w:val="00BB7A48"/>
    <w:rsid w:val="00BC480B"/>
    <w:rsid w:val="00BC621A"/>
    <w:rsid w:val="00BC6A16"/>
    <w:rsid w:val="00BC7011"/>
    <w:rsid w:val="00BD4E15"/>
    <w:rsid w:val="00BD5B1D"/>
    <w:rsid w:val="00BE07CB"/>
    <w:rsid w:val="00BF00FE"/>
    <w:rsid w:val="00BF4113"/>
    <w:rsid w:val="00BF6AB8"/>
    <w:rsid w:val="00BF7CCD"/>
    <w:rsid w:val="00C041D3"/>
    <w:rsid w:val="00C07A85"/>
    <w:rsid w:val="00C1659F"/>
    <w:rsid w:val="00C2391A"/>
    <w:rsid w:val="00C24DDD"/>
    <w:rsid w:val="00C373B1"/>
    <w:rsid w:val="00C459F2"/>
    <w:rsid w:val="00C47845"/>
    <w:rsid w:val="00C54BC9"/>
    <w:rsid w:val="00C54C08"/>
    <w:rsid w:val="00C628C7"/>
    <w:rsid w:val="00C70F56"/>
    <w:rsid w:val="00C719C0"/>
    <w:rsid w:val="00C731D1"/>
    <w:rsid w:val="00C77CD4"/>
    <w:rsid w:val="00C77E81"/>
    <w:rsid w:val="00C8138D"/>
    <w:rsid w:val="00C824A3"/>
    <w:rsid w:val="00C875BE"/>
    <w:rsid w:val="00C94CC3"/>
    <w:rsid w:val="00C95D5B"/>
    <w:rsid w:val="00CA22BC"/>
    <w:rsid w:val="00CA280C"/>
    <w:rsid w:val="00CA631C"/>
    <w:rsid w:val="00CB39E2"/>
    <w:rsid w:val="00CB4557"/>
    <w:rsid w:val="00CB5C40"/>
    <w:rsid w:val="00CB62AF"/>
    <w:rsid w:val="00CC0778"/>
    <w:rsid w:val="00CC3B8E"/>
    <w:rsid w:val="00CC63B8"/>
    <w:rsid w:val="00CD16DB"/>
    <w:rsid w:val="00CD3799"/>
    <w:rsid w:val="00CD37D5"/>
    <w:rsid w:val="00CD5F38"/>
    <w:rsid w:val="00CD6308"/>
    <w:rsid w:val="00CF24AD"/>
    <w:rsid w:val="00CF2DD2"/>
    <w:rsid w:val="00CF79D6"/>
    <w:rsid w:val="00CF7B94"/>
    <w:rsid w:val="00D04C04"/>
    <w:rsid w:val="00D05253"/>
    <w:rsid w:val="00D05C71"/>
    <w:rsid w:val="00D05E69"/>
    <w:rsid w:val="00D06D38"/>
    <w:rsid w:val="00D07B34"/>
    <w:rsid w:val="00D13F33"/>
    <w:rsid w:val="00D17B23"/>
    <w:rsid w:val="00D20AFC"/>
    <w:rsid w:val="00D211CE"/>
    <w:rsid w:val="00D21A7C"/>
    <w:rsid w:val="00D22FA1"/>
    <w:rsid w:val="00D279C2"/>
    <w:rsid w:val="00D307C6"/>
    <w:rsid w:val="00D328AC"/>
    <w:rsid w:val="00D3432B"/>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089D"/>
    <w:rsid w:val="00DA1A21"/>
    <w:rsid w:val="00DA454F"/>
    <w:rsid w:val="00DA4EC4"/>
    <w:rsid w:val="00DB0FD6"/>
    <w:rsid w:val="00DC1B3D"/>
    <w:rsid w:val="00DC5D24"/>
    <w:rsid w:val="00DC76C7"/>
    <w:rsid w:val="00DC7E48"/>
    <w:rsid w:val="00DD12E0"/>
    <w:rsid w:val="00DD617E"/>
    <w:rsid w:val="00DD6677"/>
    <w:rsid w:val="00DD740D"/>
    <w:rsid w:val="00DD7F28"/>
    <w:rsid w:val="00DE1483"/>
    <w:rsid w:val="00DE1834"/>
    <w:rsid w:val="00DE3C49"/>
    <w:rsid w:val="00DE3E99"/>
    <w:rsid w:val="00DE7844"/>
    <w:rsid w:val="00DE78B1"/>
    <w:rsid w:val="00DF00F1"/>
    <w:rsid w:val="00DF0E2F"/>
    <w:rsid w:val="00DF4C6B"/>
    <w:rsid w:val="00DF57B6"/>
    <w:rsid w:val="00DF68DB"/>
    <w:rsid w:val="00E01FC5"/>
    <w:rsid w:val="00E02F7D"/>
    <w:rsid w:val="00E05375"/>
    <w:rsid w:val="00E10632"/>
    <w:rsid w:val="00E126AE"/>
    <w:rsid w:val="00E12FF1"/>
    <w:rsid w:val="00E134BA"/>
    <w:rsid w:val="00E13D99"/>
    <w:rsid w:val="00E1435E"/>
    <w:rsid w:val="00E17262"/>
    <w:rsid w:val="00E20DBB"/>
    <w:rsid w:val="00E26DA8"/>
    <w:rsid w:val="00E27FEF"/>
    <w:rsid w:val="00E34F91"/>
    <w:rsid w:val="00E37359"/>
    <w:rsid w:val="00E41554"/>
    <w:rsid w:val="00E4488A"/>
    <w:rsid w:val="00E458A8"/>
    <w:rsid w:val="00E470AA"/>
    <w:rsid w:val="00E51EAB"/>
    <w:rsid w:val="00E5217D"/>
    <w:rsid w:val="00E52827"/>
    <w:rsid w:val="00E550F6"/>
    <w:rsid w:val="00E55ABF"/>
    <w:rsid w:val="00E6268B"/>
    <w:rsid w:val="00E626E0"/>
    <w:rsid w:val="00E62D44"/>
    <w:rsid w:val="00E65D4B"/>
    <w:rsid w:val="00E66BD0"/>
    <w:rsid w:val="00E66DF6"/>
    <w:rsid w:val="00E673F8"/>
    <w:rsid w:val="00E67CAE"/>
    <w:rsid w:val="00E73880"/>
    <w:rsid w:val="00E739C9"/>
    <w:rsid w:val="00E76FFB"/>
    <w:rsid w:val="00E81A45"/>
    <w:rsid w:val="00E8508C"/>
    <w:rsid w:val="00E87857"/>
    <w:rsid w:val="00E91A22"/>
    <w:rsid w:val="00E92AB6"/>
    <w:rsid w:val="00E92D77"/>
    <w:rsid w:val="00E94008"/>
    <w:rsid w:val="00E94378"/>
    <w:rsid w:val="00E946BA"/>
    <w:rsid w:val="00E9545A"/>
    <w:rsid w:val="00EA11B7"/>
    <w:rsid w:val="00EA27F1"/>
    <w:rsid w:val="00EA3DBE"/>
    <w:rsid w:val="00EA4012"/>
    <w:rsid w:val="00EA67EA"/>
    <w:rsid w:val="00EB75DE"/>
    <w:rsid w:val="00EC19DA"/>
    <w:rsid w:val="00EC4779"/>
    <w:rsid w:val="00EC4FB2"/>
    <w:rsid w:val="00EC7222"/>
    <w:rsid w:val="00ED3D23"/>
    <w:rsid w:val="00ED4F04"/>
    <w:rsid w:val="00EE3BEE"/>
    <w:rsid w:val="00EE4A5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448"/>
    <w:rsid w:val="00F55C35"/>
    <w:rsid w:val="00F56E60"/>
    <w:rsid w:val="00F57C51"/>
    <w:rsid w:val="00F57DBC"/>
    <w:rsid w:val="00F601B1"/>
    <w:rsid w:val="00F66EE9"/>
    <w:rsid w:val="00F67B91"/>
    <w:rsid w:val="00F70492"/>
    <w:rsid w:val="00F70E94"/>
    <w:rsid w:val="00F70F60"/>
    <w:rsid w:val="00F71B3D"/>
    <w:rsid w:val="00F734F8"/>
    <w:rsid w:val="00F838D8"/>
    <w:rsid w:val="00F85919"/>
    <w:rsid w:val="00F87A54"/>
    <w:rsid w:val="00F92BC9"/>
    <w:rsid w:val="00F95EE3"/>
    <w:rsid w:val="00F976D1"/>
    <w:rsid w:val="00FA0643"/>
    <w:rsid w:val="00FA0EE8"/>
    <w:rsid w:val="00FA32AF"/>
    <w:rsid w:val="00FA4A3E"/>
    <w:rsid w:val="00FA67CD"/>
    <w:rsid w:val="00FB1D1A"/>
    <w:rsid w:val="00FB257D"/>
    <w:rsid w:val="00FC1271"/>
    <w:rsid w:val="00FD02E3"/>
    <w:rsid w:val="00FD12CB"/>
    <w:rsid w:val="00FD5575"/>
    <w:rsid w:val="00FD7BA7"/>
    <w:rsid w:val="00FE0114"/>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24313D"/>
  <w15:docId w15:val="{84C5DD09-517C-43B6-9D63-7C009EB9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00"/>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38"/>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D06D38"/>
    <w:pPr>
      <w:spacing w:after="120"/>
    </w:pPr>
  </w:style>
  <w:style w:type="paragraph" w:styleId="Footer">
    <w:name w:val="footer"/>
    <w:basedOn w:val="Normal"/>
    <w:link w:val="FooterChar"/>
    <w:uiPriority w:val="99"/>
    <w:unhideWhenUsed/>
    <w:qFormat/>
    <w:rsid w:val="00D06D38"/>
    <w:pPr>
      <w:tabs>
        <w:tab w:val="center" w:pos="4680"/>
        <w:tab w:val="right" w:pos="9360"/>
      </w:tabs>
      <w:spacing w:after="0" w:line="240" w:lineRule="auto"/>
    </w:pPr>
  </w:style>
  <w:style w:type="paragraph" w:styleId="Header">
    <w:name w:val="header"/>
    <w:basedOn w:val="Normal"/>
    <w:link w:val="HeaderChar"/>
    <w:uiPriority w:val="99"/>
    <w:unhideWhenUsed/>
    <w:qFormat/>
    <w:rsid w:val="00D06D38"/>
    <w:pPr>
      <w:tabs>
        <w:tab w:val="center" w:pos="4680"/>
        <w:tab w:val="right" w:pos="9360"/>
      </w:tabs>
      <w:spacing w:after="0" w:line="240" w:lineRule="auto"/>
    </w:pPr>
  </w:style>
  <w:style w:type="paragraph" w:styleId="NormalWeb">
    <w:name w:val="Normal (Web)"/>
    <w:basedOn w:val="Normal"/>
    <w:uiPriority w:val="99"/>
    <w:unhideWhenUsed/>
    <w:qFormat/>
    <w:rsid w:val="00D06D38"/>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D06D3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D38"/>
    <w:pPr>
      <w:ind w:left="720"/>
      <w:contextualSpacing/>
    </w:pPr>
  </w:style>
  <w:style w:type="character" w:customStyle="1" w:styleId="BalloonTextChar">
    <w:name w:val="Balloon Text Char"/>
    <w:link w:val="BalloonText"/>
    <w:uiPriority w:val="99"/>
    <w:semiHidden/>
    <w:qFormat/>
    <w:rsid w:val="00D06D38"/>
    <w:rPr>
      <w:rFonts w:ascii="Tahoma" w:eastAsia="Times New Roman" w:hAnsi="Tahoma" w:cs="Tahoma"/>
      <w:sz w:val="16"/>
      <w:szCs w:val="16"/>
    </w:rPr>
  </w:style>
  <w:style w:type="character" w:customStyle="1" w:styleId="HeaderChar">
    <w:name w:val="Header Char"/>
    <w:link w:val="Header"/>
    <w:uiPriority w:val="99"/>
    <w:qFormat/>
    <w:rsid w:val="00D06D38"/>
    <w:rPr>
      <w:rFonts w:eastAsia="Times New Roman"/>
    </w:rPr>
  </w:style>
  <w:style w:type="character" w:customStyle="1" w:styleId="FooterChar">
    <w:name w:val="Footer Char"/>
    <w:link w:val="Footer"/>
    <w:uiPriority w:val="99"/>
    <w:qFormat/>
    <w:rsid w:val="00D06D38"/>
    <w:rPr>
      <w:rFonts w:eastAsia="Times New Roman"/>
    </w:rPr>
  </w:style>
  <w:style w:type="paragraph" w:customStyle="1" w:styleId="Default">
    <w:name w:val="Default"/>
    <w:qFormat/>
    <w:rsid w:val="00D06D38"/>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D06D38"/>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D06D38"/>
    <w:rPr>
      <w:rFonts w:eastAsia="Times New Roman"/>
    </w:rPr>
  </w:style>
  <w:style w:type="character" w:styleId="PlaceholderText">
    <w:name w:val="Placeholder Text"/>
    <w:basedOn w:val="DefaultParagraphFont"/>
    <w:uiPriority w:val="99"/>
    <w:semiHidden/>
    <w:qFormat/>
    <w:rsid w:val="00D06D38"/>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Emphasis">
    <w:name w:val="Emphasis"/>
    <w:basedOn w:val="DefaultParagraphFont"/>
    <w:uiPriority w:val="20"/>
    <w:qFormat/>
    <w:rsid w:val="005255C6"/>
    <w:rPr>
      <w:i/>
      <w:iCs/>
    </w:rPr>
  </w:style>
  <w:style w:type="character" w:styleId="Strong">
    <w:name w:val="Strong"/>
    <w:basedOn w:val="DefaultParagraphFont"/>
    <w:uiPriority w:val="22"/>
    <w:qFormat/>
    <w:rsid w:val="00525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7323">
      <w:bodyDiv w:val="1"/>
      <w:marLeft w:val="0"/>
      <w:marRight w:val="0"/>
      <w:marTop w:val="0"/>
      <w:marBottom w:val="0"/>
      <w:divBdr>
        <w:top w:val="none" w:sz="0" w:space="0" w:color="auto"/>
        <w:left w:val="none" w:sz="0" w:space="0" w:color="auto"/>
        <w:bottom w:val="none" w:sz="0" w:space="0" w:color="auto"/>
        <w:right w:val="none" w:sz="0" w:space="0" w:color="auto"/>
      </w:divBdr>
    </w:div>
    <w:div w:id="176040304">
      <w:bodyDiv w:val="1"/>
      <w:marLeft w:val="0"/>
      <w:marRight w:val="0"/>
      <w:marTop w:val="0"/>
      <w:marBottom w:val="0"/>
      <w:divBdr>
        <w:top w:val="none" w:sz="0" w:space="0" w:color="auto"/>
        <w:left w:val="none" w:sz="0" w:space="0" w:color="auto"/>
        <w:bottom w:val="none" w:sz="0" w:space="0" w:color="auto"/>
        <w:right w:val="none" w:sz="0" w:space="0" w:color="auto"/>
      </w:divBdr>
    </w:div>
    <w:div w:id="280260218">
      <w:bodyDiv w:val="1"/>
      <w:marLeft w:val="0"/>
      <w:marRight w:val="0"/>
      <w:marTop w:val="0"/>
      <w:marBottom w:val="0"/>
      <w:divBdr>
        <w:top w:val="none" w:sz="0" w:space="0" w:color="auto"/>
        <w:left w:val="none" w:sz="0" w:space="0" w:color="auto"/>
        <w:bottom w:val="none" w:sz="0" w:space="0" w:color="auto"/>
        <w:right w:val="none" w:sz="0" w:space="0" w:color="auto"/>
      </w:divBdr>
    </w:div>
    <w:div w:id="796223948">
      <w:bodyDiv w:val="1"/>
      <w:marLeft w:val="0"/>
      <w:marRight w:val="0"/>
      <w:marTop w:val="0"/>
      <w:marBottom w:val="0"/>
      <w:divBdr>
        <w:top w:val="none" w:sz="0" w:space="0" w:color="auto"/>
        <w:left w:val="none" w:sz="0" w:space="0" w:color="auto"/>
        <w:bottom w:val="none" w:sz="0" w:space="0" w:color="auto"/>
        <w:right w:val="none" w:sz="0" w:space="0" w:color="auto"/>
      </w:divBdr>
    </w:div>
    <w:div w:id="932905730">
      <w:bodyDiv w:val="1"/>
      <w:marLeft w:val="0"/>
      <w:marRight w:val="0"/>
      <w:marTop w:val="0"/>
      <w:marBottom w:val="0"/>
      <w:divBdr>
        <w:top w:val="none" w:sz="0" w:space="0" w:color="auto"/>
        <w:left w:val="none" w:sz="0" w:space="0" w:color="auto"/>
        <w:bottom w:val="none" w:sz="0" w:space="0" w:color="auto"/>
        <w:right w:val="none" w:sz="0" w:space="0" w:color="auto"/>
      </w:divBdr>
    </w:div>
    <w:div w:id="974145755">
      <w:bodyDiv w:val="1"/>
      <w:marLeft w:val="0"/>
      <w:marRight w:val="0"/>
      <w:marTop w:val="0"/>
      <w:marBottom w:val="0"/>
      <w:divBdr>
        <w:top w:val="none" w:sz="0" w:space="0" w:color="auto"/>
        <w:left w:val="none" w:sz="0" w:space="0" w:color="auto"/>
        <w:bottom w:val="none" w:sz="0" w:space="0" w:color="auto"/>
        <w:right w:val="none" w:sz="0" w:space="0" w:color="auto"/>
      </w:divBdr>
    </w:div>
    <w:div w:id="1047995283">
      <w:bodyDiv w:val="1"/>
      <w:marLeft w:val="0"/>
      <w:marRight w:val="0"/>
      <w:marTop w:val="0"/>
      <w:marBottom w:val="0"/>
      <w:divBdr>
        <w:top w:val="none" w:sz="0" w:space="0" w:color="auto"/>
        <w:left w:val="none" w:sz="0" w:space="0" w:color="auto"/>
        <w:bottom w:val="none" w:sz="0" w:space="0" w:color="auto"/>
        <w:right w:val="none" w:sz="0" w:space="0" w:color="auto"/>
      </w:divBdr>
    </w:div>
    <w:div w:id="1250456877">
      <w:bodyDiv w:val="1"/>
      <w:marLeft w:val="0"/>
      <w:marRight w:val="0"/>
      <w:marTop w:val="0"/>
      <w:marBottom w:val="0"/>
      <w:divBdr>
        <w:top w:val="none" w:sz="0" w:space="0" w:color="auto"/>
        <w:left w:val="none" w:sz="0" w:space="0" w:color="auto"/>
        <w:bottom w:val="none" w:sz="0" w:space="0" w:color="auto"/>
        <w:right w:val="none" w:sz="0" w:space="0" w:color="auto"/>
      </w:divBdr>
    </w:div>
    <w:div w:id="1293055521">
      <w:bodyDiv w:val="1"/>
      <w:marLeft w:val="0"/>
      <w:marRight w:val="0"/>
      <w:marTop w:val="0"/>
      <w:marBottom w:val="0"/>
      <w:divBdr>
        <w:top w:val="none" w:sz="0" w:space="0" w:color="auto"/>
        <w:left w:val="none" w:sz="0" w:space="0" w:color="auto"/>
        <w:bottom w:val="none" w:sz="0" w:space="0" w:color="auto"/>
        <w:right w:val="none" w:sz="0" w:space="0" w:color="auto"/>
      </w:divBdr>
    </w:div>
    <w:div w:id="1404795881">
      <w:bodyDiv w:val="1"/>
      <w:marLeft w:val="0"/>
      <w:marRight w:val="0"/>
      <w:marTop w:val="0"/>
      <w:marBottom w:val="0"/>
      <w:divBdr>
        <w:top w:val="none" w:sz="0" w:space="0" w:color="auto"/>
        <w:left w:val="none" w:sz="0" w:space="0" w:color="auto"/>
        <w:bottom w:val="none" w:sz="0" w:space="0" w:color="auto"/>
        <w:right w:val="none" w:sz="0" w:space="0" w:color="auto"/>
      </w:divBdr>
    </w:div>
    <w:div w:id="156363466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C4A67-8F21-4107-887F-C09CADB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53</cp:revision>
  <cp:lastPrinted>2024-12-04T07:08:00Z</cp:lastPrinted>
  <dcterms:created xsi:type="dcterms:W3CDTF">2024-12-17T05:31:00Z</dcterms:created>
  <dcterms:modified xsi:type="dcterms:W3CDTF">2025-01-29T07:29:00Z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