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3808B6A4" w:rsidR="007B21B6" w:rsidRPr="00293D36" w:rsidRDefault="00F03532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Ph.D. Course Work 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JAN-FEB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4CAEC1EA" w:rsidR="007B21B6" w:rsidRPr="00293D36" w:rsidRDefault="00F03532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30 – 01- 2025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4E6E19E9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E4044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F03532" w:rsidRPr="00F03532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67521AF4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E4044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40441" w:rsidRPr="00F0353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Ph.D</w:t>
            </w:r>
            <w:r w:rsidR="00F03532" w:rsidRPr="00F0353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48D2D311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E4044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40441" w:rsidRPr="00F0353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ENG862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2460ED15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E4044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40441" w:rsidRPr="00F0353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Theories and Concepts of Eco-Criticism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7512655E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F0353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AB6E887" w14:textId="2F82F6C0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E4044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30A023F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DE7BD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55171323" w:rsidR="00BC621A" w:rsidRDefault="003215EC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D36CC4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14:paraId="15E465AD" w14:textId="26AE8DA5" w:rsidR="00BC621A" w:rsidRDefault="003215EC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D36CC4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14:paraId="761D572A" w14:textId="7AEE7027" w:rsidR="00BC621A" w:rsidRDefault="003215EC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  <w:r w:rsidR="00D36CC4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14:paraId="5EA5E4BC" w14:textId="5BC9AC2B" w:rsidR="00BC621A" w:rsidRDefault="003215EC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  <w:r w:rsidR="00D36CC4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942" w:type="dxa"/>
          </w:tcPr>
          <w:p w14:paraId="1D44F184" w14:textId="77777777" w:rsidR="00BC621A" w:rsidRDefault="00BC621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D3F3D43" w14:textId="77777777" w:rsidR="000B6C33" w:rsidRDefault="000B6C33" w:rsidP="00F03532">
      <w:pPr>
        <w:rPr>
          <w:rFonts w:ascii="Cambria" w:hAnsi="Cambria" w:cstheme="minorHAnsi"/>
          <w:b/>
          <w:sz w:val="28"/>
          <w:szCs w:val="28"/>
        </w:rPr>
      </w:pPr>
    </w:p>
    <w:p w14:paraId="55C4387D" w14:textId="4DFC25B4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448"/>
        <w:gridCol w:w="1088"/>
        <w:gridCol w:w="861"/>
        <w:gridCol w:w="663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7575EAA0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 w:rsidR="00E4044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6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10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6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293D36" w14:paraId="3026CF88" w14:textId="12BDD24F" w:rsidTr="003E79E6">
        <w:trPr>
          <w:trHeight w:val="507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44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120AFAE9" w:rsidR="00C824A3" w:rsidRPr="00DE7BDD" w:rsidRDefault="00DA0DC8" w:rsidP="00D36CC4">
            <w:pPr>
              <w:rPr>
                <w:rFonts w:ascii="Times New Roman" w:hAnsi="Times New Roman"/>
                <w:sz w:val="24"/>
                <w:szCs w:val="24"/>
              </w:rPr>
            </w:pPr>
            <w:r w:rsidRPr="00DE7BDD">
              <w:rPr>
                <w:rFonts w:ascii="Times New Roman" w:hAnsi="Times New Roman"/>
                <w:sz w:val="24"/>
                <w:szCs w:val="24"/>
              </w:rPr>
              <w:t>Illustrate the idea of Environmental Justice Movement from the text “Postcolonial Ecocriticism: Literature, Animals, Environment”.</w:t>
            </w:r>
          </w:p>
        </w:tc>
        <w:tc>
          <w:tcPr>
            <w:tcW w:w="10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27A1CE47" w:rsidR="00C824A3" w:rsidRPr="00D307C6" w:rsidRDefault="00E40441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6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492C0B37" w:rsidR="00C824A3" w:rsidRPr="00293D36" w:rsidRDefault="00DA0DC8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6C35AD6E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DA0DC8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3E79E6" w:rsidRPr="00293D36" w14:paraId="1B8E9375" w14:textId="1F264430" w:rsidTr="003E79E6">
        <w:trPr>
          <w:trHeight w:val="522"/>
        </w:trPr>
        <w:tc>
          <w:tcPr>
            <w:tcW w:w="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551A0DE2" w:rsidR="003E79E6" w:rsidRPr="00DE7BDD" w:rsidRDefault="003E79E6" w:rsidP="00D36CC4">
            <w:pPr>
              <w:rPr>
                <w:rFonts w:ascii="Times New Roman" w:hAnsi="Times New Roman"/>
                <w:sz w:val="24"/>
                <w:szCs w:val="24"/>
              </w:rPr>
            </w:pPr>
            <w:r w:rsidRPr="00DE7BDD">
              <w:rPr>
                <w:rFonts w:ascii="Times New Roman" w:hAnsi="Times New Roman"/>
                <w:sz w:val="24"/>
                <w:szCs w:val="24"/>
              </w:rPr>
              <w:t>Observe the relationship between humans and nature from the essay “Religion of the Forest”.</w:t>
            </w:r>
          </w:p>
        </w:tc>
        <w:tc>
          <w:tcPr>
            <w:tcW w:w="1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6C6D932E" w:rsidR="003E79E6" w:rsidRPr="00D307C6" w:rsidRDefault="003E79E6" w:rsidP="003E79E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5F39">
              <w:rPr>
                <w:rFonts w:ascii="Cambria" w:hAnsi="Cambria" w:cstheme="minorHAnsi"/>
                <w:b/>
                <w:sz w:val="20"/>
                <w:szCs w:val="20"/>
              </w:rPr>
              <w:t>10 Marks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2FC6403A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63937DFA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3E79E6" w:rsidRPr="00293D36" w14:paraId="5F84D05D" w14:textId="58E55F22" w:rsidTr="003E79E6">
        <w:trPr>
          <w:trHeight w:val="507"/>
        </w:trPr>
        <w:tc>
          <w:tcPr>
            <w:tcW w:w="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2D8702A3" w:rsidR="003E79E6" w:rsidRPr="00DE7BDD" w:rsidRDefault="003E79E6" w:rsidP="00D36CC4">
            <w:pPr>
              <w:rPr>
                <w:rFonts w:ascii="Times New Roman" w:hAnsi="Times New Roman"/>
                <w:sz w:val="24"/>
                <w:szCs w:val="24"/>
              </w:rPr>
            </w:pPr>
            <w:r w:rsidRPr="00DE7BDD">
              <w:rPr>
                <w:rFonts w:ascii="Times New Roman" w:hAnsi="Times New Roman"/>
                <w:sz w:val="24"/>
                <w:szCs w:val="24"/>
              </w:rPr>
              <w:t xml:space="preserve">Apply literary devices to explain </w:t>
            </w:r>
            <w:proofErr w:type="spellStart"/>
            <w:r w:rsidRPr="00DE7BDD">
              <w:rPr>
                <w:rFonts w:ascii="Times New Roman" w:hAnsi="Times New Roman"/>
                <w:sz w:val="24"/>
                <w:szCs w:val="24"/>
              </w:rPr>
              <w:t>Gieve</w:t>
            </w:r>
            <w:proofErr w:type="spellEnd"/>
            <w:r w:rsidRPr="00DE7BDD">
              <w:rPr>
                <w:rFonts w:ascii="Times New Roman" w:hAnsi="Times New Roman"/>
                <w:sz w:val="24"/>
                <w:szCs w:val="24"/>
              </w:rPr>
              <w:t xml:space="preserve"> Patel’s “On Killing A Tree”.</w:t>
            </w:r>
          </w:p>
        </w:tc>
        <w:tc>
          <w:tcPr>
            <w:tcW w:w="1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15A0F212" w:rsidR="003E79E6" w:rsidRPr="00D307C6" w:rsidRDefault="003E79E6" w:rsidP="003E79E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5F39">
              <w:rPr>
                <w:rFonts w:ascii="Cambria" w:hAnsi="Cambria" w:cstheme="minorHAnsi"/>
                <w:b/>
                <w:sz w:val="20"/>
                <w:szCs w:val="20"/>
              </w:rPr>
              <w:t>10 Marks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414AE224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2F7CF96A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3E79E6" w:rsidRPr="00293D36" w14:paraId="6BA36377" w14:textId="1F5DC35D" w:rsidTr="003E79E6">
        <w:trPr>
          <w:trHeight w:val="522"/>
        </w:trPr>
        <w:tc>
          <w:tcPr>
            <w:tcW w:w="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4C423B35" w:rsidR="003E79E6" w:rsidRPr="00DE7BDD" w:rsidRDefault="003E79E6" w:rsidP="00D36CC4">
            <w:pPr>
              <w:rPr>
                <w:rFonts w:ascii="Times New Roman" w:hAnsi="Times New Roman"/>
                <w:sz w:val="24"/>
                <w:szCs w:val="24"/>
              </w:rPr>
            </w:pPr>
            <w:r w:rsidRPr="00DE7BDD">
              <w:rPr>
                <w:rFonts w:ascii="Times New Roman" w:hAnsi="Times New Roman"/>
                <w:sz w:val="24"/>
                <w:szCs w:val="24"/>
              </w:rPr>
              <w:t>Interpret the message in William Wordsworth’s “The Reverie of Poor Susan”.</w:t>
            </w:r>
          </w:p>
        </w:tc>
        <w:tc>
          <w:tcPr>
            <w:tcW w:w="1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173B7F53" w:rsidR="003E79E6" w:rsidRPr="00D307C6" w:rsidRDefault="003E79E6" w:rsidP="003E79E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5F39">
              <w:rPr>
                <w:rFonts w:ascii="Cambria" w:hAnsi="Cambria" w:cstheme="minorHAnsi"/>
                <w:b/>
                <w:sz w:val="20"/>
                <w:szCs w:val="20"/>
              </w:rPr>
              <w:t>10 Marks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4F3171FC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687914F2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3E79E6" w:rsidRPr="00293D36" w14:paraId="2B1E1DFD" w14:textId="3F03E895" w:rsidTr="003E79E6">
        <w:trPr>
          <w:trHeight w:val="507"/>
        </w:trPr>
        <w:tc>
          <w:tcPr>
            <w:tcW w:w="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3E5FB832" w:rsidR="003E79E6" w:rsidRPr="00DE7BDD" w:rsidRDefault="003E79E6" w:rsidP="00D36CC4">
            <w:pPr>
              <w:rPr>
                <w:rFonts w:ascii="Times New Roman" w:hAnsi="Times New Roman"/>
                <w:sz w:val="24"/>
                <w:szCs w:val="24"/>
              </w:rPr>
            </w:pPr>
            <w:r w:rsidRPr="00DE7BDD">
              <w:rPr>
                <w:rFonts w:ascii="Times New Roman" w:hAnsi="Times New Roman"/>
                <w:sz w:val="24"/>
                <w:szCs w:val="24"/>
              </w:rPr>
              <w:t>Interpret “The Ode to the Autumn” from Jonathan Bate’s point of view.</w:t>
            </w:r>
          </w:p>
        </w:tc>
        <w:tc>
          <w:tcPr>
            <w:tcW w:w="1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19544747" w:rsidR="003E79E6" w:rsidRPr="00D307C6" w:rsidRDefault="003E79E6" w:rsidP="003E79E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5F39">
              <w:rPr>
                <w:rFonts w:ascii="Cambria" w:hAnsi="Cambria" w:cstheme="minorHAnsi"/>
                <w:b/>
                <w:sz w:val="20"/>
                <w:szCs w:val="20"/>
              </w:rPr>
              <w:t>10 Marks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7D67657F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42EBA0C9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3E79E6" w:rsidRPr="00293D36" w14:paraId="725634CF" w14:textId="77777777" w:rsidTr="003E79E6">
        <w:trPr>
          <w:trHeight w:val="507"/>
        </w:trPr>
        <w:tc>
          <w:tcPr>
            <w:tcW w:w="71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5E348F3C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44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0B97696E" w:rsidR="003E79E6" w:rsidRPr="00DE7BDD" w:rsidRDefault="003E79E6" w:rsidP="00D36CC4">
            <w:pPr>
              <w:rPr>
                <w:rFonts w:ascii="Times New Roman" w:hAnsi="Times New Roman"/>
                <w:sz w:val="24"/>
                <w:szCs w:val="24"/>
              </w:rPr>
            </w:pPr>
            <w:r w:rsidRPr="00DE7BDD">
              <w:rPr>
                <w:rFonts w:ascii="Times New Roman" w:hAnsi="Times New Roman"/>
                <w:sz w:val="24"/>
                <w:szCs w:val="24"/>
              </w:rPr>
              <w:t>Determine the importance of Environmental Humanities.</w:t>
            </w:r>
          </w:p>
        </w:tc>
        <w:tc>
          <w:tcPr>
            <w:tcW w:w="10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7D7A2997" w:rsidR="003E79E6" w:rsidRPr="00D307C6" w:rsidRDefault="003E79E6" w:rsidP="003E79E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5F39">
              <w:rPr>
                <w:rFonts w:ascii="Cambria" w:hAnsi="Cambria" w:cstheme="minorHAnsi"/>
                <w:b/>
                <w:sz w:val="20"/>
                <w:szCs w:val="20"/>
              </w:rPr>
              <w:t>10 Marks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5B16EE19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64840DC4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4151365E" w14:textId="77777777" w:rsidR="000B6C33" w:rsidRDefault="000B6C33" w:rsidP="00AF6004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36846A1D" w14:textId="5E1E0922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lastRenderedPageBreak/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352"/>
        <w:gridCol w:w="1134"/>
        <w:gridCol w:w="1134"/>
        <w:gridCol w:w="709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013D3000" w:rsidR="00D307C6" w:rsidRPr="00293D36" w:rsidRDefault="00567AAF" w:rsidP="000B6C33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Questions.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Each question carries 20 marks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2Q x 20 = 40 Marks</w:t>
            </w:r>
          </w:p>
        </w:tc>
      </w:tr>
      <w:tr w:rsidR="00DA4EC4" w:rsidRPr="00293D36" w14:paraId="3AEB7291" w14:textId="6B0E3BC9" w:rsidTr="00D36CC4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19330B0E" w:rsidR="00D307C6" w:rsidRDefault="000B6C33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198058CE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5CB027A9" w:rsidR="00D307C6" w:rsidRPr="00D36CC4" w:rsidRDefault="00D36CC4" w:rsidP="00D307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6CC4">
              <w:rPr>
                <w:rFonts w:ascii="Times New Roman" w:hAnsi="Times New Roman"/>
                <w:sz w:val="24"/>
                <w:szCs w:val="24"/>
              </w:rPr>
              <w:t>Appraise the themes in the poems “Deserted Village” and “The Rising Village”.</w:t>
            </w:r>
            <w:r w:rsidRPr="00D36C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52000944" w:rsidR="00D307C6" w:rsidRPr="00293D36" w:rsidRDefault="000B6C3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D307C6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798EFD70" w:rsidR="00D307C6" w:rsidRPr="00293D36" w:rsidRDefault="004A151C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b/>
                <w:sz w:val="24"/>
                <w:szCs w:val="24"/>
              </w:rPr>
              <w:t>Analyse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6E297427" w:rsidR="00D307C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D36CC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DA4EC4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639F85E5" w:rsidR="00D307C6" w:rsidRPr="00D8462B" w:rsidRDefault="00D307C6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</w:p>
        </w:tc>
      </w:tr>
      <w:tr w:rsidR="00387FD2" w:rsidRPr="00293D36" w14:paraId="37393AEC" w14:textId="6E25860C" w:rsidTr="00D36CC4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507E53A7" w:rsidR="00387FD2" w:rsidRDefault="000B6C3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69CDE6B5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00D09E38" w:rsidR="00387FD2" w:rsidRPr="00D36CC4" w:rsidRDefault="00D36CC4" w:rsidP="00387F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36CC4">
              <w:rPr>
                <w:rFonts w:ascii="Times New Roman" w:hAnsi="Times New Roman"/>
                <w:bCs/>
                <w:sz w:val="24"/>
                <w:szCs w:val="24"/>
              </w:rPr>
              <w:t>Appraise the eco-critical themes in the film “Avatar”.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365AD948" w:rsidR="00387FD2" w:rsidRPr="00293D36" w:rsidRDefault="000B6C3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2BC2BEDC" w:rsidR="00387FD2" w:rsidRPr="00293D36" w:rsidRDefault="004A151C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b/>
                <w:sz w:val="24"/>
                <w:szCs w:val="24"/>
              </w:rPr>
              <w:t>Analyse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7999C092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A151C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33C6C32A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51A96C02" w14:textId="77777777" w:rsidR="000B6C33" w:rsidRPr="00D8462B" w:rsidRDefault="000B6C33" w:rsidP="000B6C33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p w14:paraId="57E6F09C" w14:textId="77777777" w:rsidR="000B6C33" w:rsidRDefault="000B6C33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7E2BB47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sectPr w:rsidR="00286EA8" w:rsidSect="00D13F33">
      <w:footerReference w:type="default" r:id="rId10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C1244" w14:textId="77777777" w:rsidR="00F078E1" w:rsidRDefault="00F078E1">
      <w:pPr>
        <w:spacing w:line="240" w:lineRule="auto"/>
      </w:pPr>
      <w:r>
        <w:separator/>
      </w:r>
    </w:p>
  </w:endnote>
  <w:endnote w:type="continuationSeparator" w:id="0">
    <w:p w14:paraId="2B002808" w14:textId="77777777" w:rsidR="00F078E1" w:rsidRDefault="00F07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altName w:val="Microsoft YaHei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5B6AB5AA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F03532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F03532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153C8" w14:textId="77777777" w:rsidR="00F078E1" w:rsidRDefault="00F078E1">
      <w:pPr>
        <w:spacing w:after="0"/>
      </w:pPr>
      <w:r>
        <w:separator/>
      </w:r>
    </w:p>
  </w:footnote>
  <w:footnote w:type="continuationSeparator" w:id="0">
    <w:p w14:paraId="153FCF54" w14:textId="77777777" w:rsidR="00F078E1" w:rsidRDefault="00F078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B6C33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668C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027"/>
    <w:rsid w:val="003215EC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12F3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D7E82"/>
    <w:rsid w:val="003E791E"/>
    <w:rsid w:val="003E79E6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70A7"/>
    <w:rsid w:val="004A0F55"/>
    <w:rsid w:val="004A151C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4132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55FE1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42DD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8F091E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6C0E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216C"/>
    <w:rsid w:val="00C94CC3"/>
    <w:rsid w:val="00C95D5B"/>
    <w:rsid w:val="00CA22BC"/>
    <w:rsid w:val="00CA280C"/>
    <w:rsid w:val="00CA631C"/>
    <w:rsid w:val="00CB39E2"/>
    <w:rsid w:val="00CB4557"/>
    <w:rsid w:val="00CC0778"/>
    <w:rsid w:val="00CC3B8E"/>
    <w:rsid w:val="00CD16DB"/>
    <w:rsid w:val="00CD1752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6CC4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4EBD"/>
    <w:rsid w:val="00D65B36"/>
    <w:rsid w:val="00D664D3"/>
    <w:rsid w:val="00D82A91"/>
    <w:rsid w:val="00D8462B"/>
    <w:rsid w:val="00D87ECF"/>
    <w:rsid w:val="00D9435C"/>
    <w:rsid w:val="00D94DF8"/>
    <w:rsid w:val="00DA03F2"/>
    <w:rsid w:val="00DA0DC8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E7BDD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40441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2D44"/>
    <w:rsid w:val="00E65D4B"/>
    <w:rsid w:val="00E6614A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3532"/>
    <w:rsid w:val="00F072D4"/>
    <w:rsid w:val="00F078E1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D5C373-233D-4E1A-830B-49C8A458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7</cp:revision>
  <cp:lastPrinted>2024-12-04T07:08:00Z</cp:lastPrinted>
  <dcterms:created xsi:type="dcterms:W3CDTF">2024-12-14T07:46:00Z</dcterms:created>
  <dcterms:modified xsi:type="dcterms:W3CDTF">2025-01-30T04:21:00Z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