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F5CA4AB" w:rsidR="007B21B6" w:rsidRPr="00293D36" w:rsidRDefault="00A10EFC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97F3FF9" w:rsidR="007B21B6" w:rsidRPr="00293D36" w:rsidRDefault="00A10EFC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26F26C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10EF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10EFC" w:rsidRPr="00A10EF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14358B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851D2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0EF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</w:t>
            </w:r>
            <w:r w:rsidR="00851D25" w:rsidRPr="00A10EF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A10EF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0D6450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851D2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51D25" w:rsidRPr="00A10EF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ENG875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44377B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851D2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51D25" w:rsidRPr="00A10EF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Introduction to Medical Humanities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3762CDD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51D2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C5BB4B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51D2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6D84B68" w:rsidR="00BC621A" w:rsidRDefault="00851D2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6F885DF4" w:rsidR="00BC621A" w:rsidRDefault="00851D2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7554B2BC" w:rsidR="00BC621A" w:rsidRDefault="00851D2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5EA5E4BC" w14:textId="0A6CDF7D" w:rsidR="00BC621A" w:rsidRDefault="00851D2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12E06E0F" w:rsidR="00BC621A" w:rsidRDefault="00851D2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851D25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6B9A36C7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851D25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E57162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E57162" w:rsidRPr="00293D36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FFE7F2B" w:rsidR="00E57162" w:rsidRPr="00E57162" w:rsidRDefault="00E57162" w:rsidP="00E5716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57162">
              <w:rPr>
                <w:rFonts w:ascii="Cambria" w:hAnsi="Cambria"/>
                <w:sz w:val="24"/>
                <w:szCs w:val="24"/>
              </w:rPr>
              <w:t>Explore the interdisciplinary nature of medical humanities. How do history, literature, and philosophy contribute to a deeper understanding of medical practices?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42F808E8" w:rsidR="00E57162" w:rsidRPr="00D307C6" w:rsidRDefault="00E57162" w:rsidP="00E5716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E57162" w:rsidRPr="00293D36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FCFF0F9" w:rsidR="00E57162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57162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E57162" w:rsidRPr="00293D36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2057479" w:rsidR="00E57162" w:rsidRPr="00E57162" w:rsidRDefault="00E57162" w:rsidP="00E5716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57162">
              <w:rPr>
                <w:rFonts w:ascii="Cambria" w:hAnsi="Cambria"/>
                <w:sz w:val="24"/>
                <w:szCs w:val="24"/>
              </w:rPr>
              <w:t>Critically examine the depiction of aging in a film of your choice. What insights does it provide into societal views on elder care?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00057B6" w:rsidR="00E57162" w:rsidRPr="00D307C6" w:rsidRDefault="00E57162" w:rsidP="00E5716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E57162" w:rsidRPr="00293D36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75C3A3A" w:rsidR="00E57162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57162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E57162" w:rsidRPr="00293D36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3679726" w:rsidR="00E57162" w:rsidRPr="00E57162" w:rsidRDefault="00E57162" w:rsidP="00E5716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57162">
              <w:rPr>
                <w:rFonts w:ascii="Cambria" w:hAnsi="Cambria"/>
                <w:sz w:val="24"/>
                <w:szCs w:val="24"/>
              </w:rPr>
              <w:t>Analyze the concept of "just health care" from a philosophical standpoint. How does it tackle global healthcare disparities?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2FC3581E" w:rsidR="00E57162" w:rsidRPr="00D307C6" w:rsidRDefault="00E57162" w:rsidP="00E5716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E57162" w:rsidRPr="00293D36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8329EA1" w:rsidR="00E57162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57162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E57162" w:rsidRPr="00293D36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2460EC0" w:rsidR="00E57162" w:rsidRPr="00E57162" w:rsidRDefault="00E57162" w:rsidP="00E5716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57162">
              <w:rPr>
                <w:rFonts w:ascii="Cambria" w:hAnsi="Cambria"/>
                <w:sz w:val="24"/>
                <w:szCs w:val="24"/>
              </w:rPr>
              <w:t>How can an understanding of religious diversity enhance patient care and strengthen doctor-patient relationships in multicultural societies?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64B5CAA1" w:rsidR="00E57162" w:rsidRPr="00D307C6" w:rsidRDefault="00E57162" w:rsidP="00E5716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E57162" w:rsidRPr="00293D36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8FC8557" w:rsidR="00E57162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57162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E57162" w:rsidRPr="00293D36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9FF75DA" w:rsidR="00E57162" w:rsidRPr="00E57162" w:rsidRDefault="00E57162" w:rsidP="00E5716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57162">
              <w:rPr>
                <w:rFonts w:ascii="Cambria" w:hAnsi="Cambria"/>
                <w:sz w:val="24"/>
                <w:szCs w:val="24"/>
              </w:rPr>
              <w:t>In what ways does journalism influence collective memory about diseases such as measles? Discuss its impact on public health communication.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8DFD65E" w:rsidR="00E57162" w:rsidRPr="00D307C6" w:rsidRDefault="00E57162" w:rsidP="00E5716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E57162" w:rsidRPr="00293D36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A94484E" w:rsidR="00E57162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E57162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E57162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F961BE6" w:rsidR="00E57162" w:rsidRPr="00E57162" w:rsidRDefault="00E57162" w:rsidP="00E5716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57162">
              <w:rPr>
                <w:rFonts w:ascii="Cambria" w:hAnsi="Cambria"/>
                <w:sz w:val="24"/>
                <w:szCs w:val="24"/>
              </w:rPr>
              <w:t>How can medical humanities equip healthcare professionals to navigate ethical and emotional challenges in end-of-life care?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49E16A3D" w:rsidR="00E57162" w:rsidRPr="00D307C6" w:rsidRDefault="00E57162" w:rsidP="00E5716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E57162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334C43C0" w:rsidR="00E57162" w:rsidRDefault="00E57162" w:rsidP="00E57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4151365E" w14:textId="46EAFB48" w:rsidR="000B6C33" w:rsidRDefault="00894339" w:rsidP="00851D25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A10EFC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A10EF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43B0FA53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20AC3FD" w:rsidR="00D307C6" w:rsidRPr="00851D25" w:rsidRDefault="00E57162" w:rsidP="00D307C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57162">
              <w:rPr>
                <w:rFonts w:ascii="Cambria" w:hAnsi="Cambria" w:cstheme="minorHAnsi"/>
                <w:bCs/>
                <w:sz w:val="24"/>
                <w:szCs w:val="24"/>
              </w:rPr>
              <w:t>Examine a case study where religious beliefs played a pivotal role in shaping medical decisions or policies.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25C7D499" w:rsidR="00D307C6" w:rsidRPr="00293D36" w:rsidRDefault="00851D25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C0824D2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1D2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A10EFC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A10EF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1850B5C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3367DC5" w:rsidR="00387FD2" w:rsidRPr="00851D25" w:rsidRDefault="00E57162" w:rsidP="00387FD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57162">
              <w:rPr>
                <w:rFonts w:ascii="Cambria" w:hAnsi="Cambria" w:cstheme="minorHAnsi"/>
                <w:bCs/>
                <w:sz w:val="24"/>
                <w:szCs w:val="24"/>
              </w:rPr>
              <w:t>Explore the challenges and opportunities that AI introduces to the field of medical humanities.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3D9225E" w:rsidR="00387FD2" w:rsidRPr="00293D36" w:rsidRDefault="00851D2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F7980B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1D25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D4682" w14:textId="77777777" w:rsidR="006C7FD0" w:rsidRDefault="006C7FD0">
      <w:pPr>
        <w:spacing w:line="240" w:lineRule="auto"/>
      </w:pPr>
      <w:r>
        <w:separator/>
      </w:r>
    </w:p>
  </w:endnote>
  <w:endnote w:type="continuationSeparator" w:id="0">
    <w:p w14:paraId="0A2E9426" w14:textId="77777777" w:rsidR="006C7FD0" w:rsidRDefault="006C7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10EF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10EF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00F16" w14:textId="77777777" w:rsidR="006C7FD0" w:rsidRDefault="006C7FD0">
      <w:pPr>
        <w:spacing w:after="0"/>
      </w:pPr>
      <w:r>
        <w:separator/>
      </w:r>
    </w:p>
  </w:footnote>
  <w:footnote w:type="continuationSeparator" w:id="0">
    <w:p w14:paraId="19F00264" w14:textId="77777777" w:rsidR="006C7FD0" w:rsidRDefault="006C7F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1914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C7FD0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233C"/>
    <w:rsid w:val="00830EDA"/>
    <w:rsid w:val="00837035"/>
    <w:rsid w:val="008462FA"/>
    <w:rsid w:val="008468B2"/>
    <w:rsid w:val="00846BF8"/>
    <w:rsid w:val="00851D25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0EFC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6F2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C6DA5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47855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57162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7CF3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5B8444-D8EE-4C2C-B3F4-91C1A5E5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137</cp:revision>
  <cp:lastPrinted>2024-12-04T07:08:00Z</cp:lastPrinted>
  <dcterms:created xsi:type="dcterms:W3CDTF">2022-12-06T08:34:00Z</dcterms:created>
  <dcterms:modified xsi:type="dcterms:W3CDTF">2025-01-30T07:09:00Z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