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C8E8966" w:rsidR="007B21B6" w:rsidRPr="00293D36" w:rsidRDefault="001D01A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7860D6A" w:rsidR="007B21B6" w:rsidRPr="001D01A7" w:rsidRDefault="001D01A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D7AABB6" w:rsidR="00053EB1" w:rsidRDefault="00053EB1" w:rsidP="001D01A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D01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D01A7" w:rsidRPr="001D01A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BA2ED49" w:rsidR="00053EB1" w:rsidRDefault="00053EB1" w:rsidP="001D01A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D1E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01A7" w:rsidRPr="001D01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910619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D1E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01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7D1ECB" w:rsidRPr="001D01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10F70D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D1E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1ECB" w:rsidRPr="007D1EC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Cross-Cultural Communication in Educational Settings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D0EDF9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D01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A8B3BD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D1E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E274F4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D1E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E688E90" w:rsidR="00BC621A" w:rsidRDefault="007D1EC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21A5EE15" w:rsidR="00BC621A" w:rsidRDefault="007D1EC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485CCC9A" w:rsidR="00BC621A" w:rsidRDefault="007D1EC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52854536" w:rsidR="00BC621A" w:rsidRDefault="007D1EC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5DBCFDCF" w:rsidR="00BC621A" w:rsidRDefault="007D1EC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_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1D01A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1D01A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476455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D01A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1D01A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D01A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AE6F31F" w:rsidR="00C824A3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Analyze</w:t>
            </w:r>
            <w:proofErr w:type="spellEnd"/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how cultural variations in communication styles impact educational interactions.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B29608A" w:rsidR="00C824A3" w:rsidRPr="00D307C6" w:rsidRDefault="007D1ECB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F45560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20188A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D1ECB" w:rsidRPr="00293D36" w14:paraId="1B8E9375" w14:textId="1F264430" w:rsidTr="001D01A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0634015" w:rsidR="007D1ECB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Evaluate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challenges and propose solutions for cross-cultural assessment in language acquisition.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1E95F45" w:rsidR="007D1ECB" w:rsidRPr="00D307C6" w:rsidRDefault="007D1ECB" w:rsidP="007D1EC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A9E43E4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49F48A2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D1ECB" w:rsidRPr="00293D36" w14:paraId="5F84D05D" w14:textId="58E55F22" w:rsidTr="001D01A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FF90414" w:rsidR="007D1ECB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Examine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implications of different learning styles across cultures for teaching methodologies.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3DCD65DA" w:rsidR="007D1ECB" w:rsidRPr="00D307C6" w:rsidRDefault="007D1ECB" w:rsidP="007D1EC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F1E44B6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DDFBE6A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D1ECB" w:rsidRPr="00293D36" w14:paraId="6BA36377" w14:textId="1F5DC35D" w:rsidTr="001D01A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F3890FE" w:rsidR="007D1ECB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Discuss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role of multilingualism in shaping cross-cultural education practices.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0813092" w:rsidR="007D1ECB" w:rsidRPr="00D307C6" w:rsidRDefault="007D1ECB" w:rsidP="007D1EC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81F38C4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0D17E89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D1ECB" w:rsidRPr="00293D36" w14:paraId="2B1E1DFD" w14:textId="3F03E895" w:rsidTr="001D01A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BB2C24D" w:rsidR="007D1ECB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Develop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a strategy for inclusive education that addresses diverse cultural learning needs.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626D5CF" w:rsidR="007D1ECB" w:rsidRPr="00D307C6" w:rsidRDefault="007D1ECB" w:rsidP="007D1EC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3D4BC2C" w:rsidR="007D1ECB" w:rsidRPr="00293D36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343A04E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D1ECB" w:rsidRPr="00293D36" w14:paraId="725634CF" w14:textId="77777777" w:rsidTr="001D01A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AA14F7F" w:rsidR="007D1ECB" w:rsidRPr="00293D36" w:rsidRDefault="007D1ECB" w:rsidP="007D1EC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Explore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significance of action research in addressing cross-cultural challenges in education.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DDE2BDB" w:rsidR="007D1ECB" w:rsidRPr="00D307C6" w:rsidRDefault="007D1ECB" w:rsidP="007D1EC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973956E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2384BB8" w:rsidR="007D1ECB" w:rsidRDefault="007D1ECB" w:rsidP="007D1E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151365E" w14:textId="61832C2A" w:rsidR="000B6C33" w:rsidRDefault="00894339" w:rsidP="001D01A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03"/>
        <w:gridCol w:w="6930"/>
        <w:gridCol w:w="1328"/>
        <w:gridCol w:w="642"/>
        <w:gridCol w:w="769"/>
      </w:tblGrid>
      <w:tr w:rsidR="00D8462B" w:rsidRPr="00293D36" w14:paraId="64D5F967" w14:textId="09AB0D70" w:rsidTr="001D01A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1D01A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AB3158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E1E55C4" w:rsidR="00D307C6" w:rsidRPr="00293D36" w:rsidRDefault="007D1ECB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  <w:lang w:val="en-IN"/>
              </w:rPr>
              <w:t>A</w:t>
            </w: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nalyze</w:t>
            </w:r>
            <w:proofErr w:type="spellEnd"/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effectiveness of interventions designed to foster cross-cultural communication and evaluate the role of community engagement in language learning.</w:t>
            </w:r>
          </w:p>
        </w:tc>
        <w:tc>
          <w:tcPr>
            <w:tcW w:w="13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2F4BCF8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4BD928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1D01A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1D01A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4D6C46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48B4EF5" w:rsidR="00387FD2" w:rsidRPr="00293D36" w:rsidRDefault="007D1ECB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1ECB">
              <w:rPr>
                <w:rFonts w:ascii="Cambria" w:hAnsi="Cambria" w:cstheme="minorHAnsi"/>
                <w:sz w:val="24"/>
                <w:szCs w:val="24"/>
                <w:lang w:val="en-IN"/>
              </w:rPr>
              <w:t>Synthesize</w:t>
            </w:r>
            <w:r w:rsidRPr="000A214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insights gained from cross-cultural communication studies and reflect on how they can be applied to develop culturally grounded assessments and strategies for inclusive education.</w:t>
            </w:r>
          </w:p>
        </w:tc>
        <w:tc>
          <w:tcPr>
            <w:tcW w:w="13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1BDC7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AA55B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D1EC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6F0984D1" w14:textId="35419752" w:rsidR="00286EA8" w:rsidRDefault="00286EA8" w:rsidP="0030674F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A608" w14:textId="77777777" w:rsidR="00FE7B12" w:rsidRDefault="00FE7B12">
      <w:pPr>
        <w:spacing w:line="240" w:lineRule="auto"/>
      </w:pPr>
      <w:r>
        <w:separator/>
      </w:r>
    </w:p>
  </w:endnote>
  <w:endnote w:type="continuationSeparator" w:id="0">
    <w:p w14:paraId="0C2CD435" w14:textId="77777777" w:rsidR="00FE7B12" w:rsidRDefault="00FE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D01A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D01A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D8D9" w14:textId="77777777" w:rsidR="00FE7B12" w:rsidRDefault="00FE7B12">
      <w:pPr>
        <w:spacing w:after="0"/>
      </w:pPr>
      <w:r>
        <w:separator/>
      </w:r>
    </w:p>
  </w:footnote>
  <w:footnote w:type="continuationSeparator" w:id="0">
    <w:p w14:paraId="17DE6EFD" w14:textId="77777777" w:rsidR="00FE7B12" w:rsidRDefault="00FE7B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658C"/>
    <w:multiLevelType w:val="multilevel"/>
    <w:tmpl w:val="DCFC4D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D8119C"/>
    <w:multiLevelType w:val="multilevel"/>
    <w:tmpl w:val="A81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214B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1A7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74F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3239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9F1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1ECB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0A1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B12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9646E-868B-4DAE-98AB-C900638D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