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2BA0" w14:textId="77777777" w:rsidR="00230CCD" w:rsidRPr="0081648E" w:rsidRDefault="00230CCD" w:rsidP="00230CCD">
      <w:pPr>
        <w:spacing w:after="0"/>
        <w:rPr>
          <w:rFonts w:ascii="Times New Roman" w:hAnsi="Times New Roman" w:cs="Times New Roman"/>
          <w:b/>
        </w:rPr>
      </w:pPr>
      <w:r w:rsidRPr="0081648E">
        <w:rPr>
          <w:rFonts w:ascii="Times New Roman" w:hAnsi="Times New Roman" w:cs="Times New Roman"/>
          <w:b/>
        </w:rPr>
        <w:t>Paper No: PU-SOE-</w:t>
      </w:r>
      <w:r w:rsidRPr="00997C46">
        <w:rPr>
          <w:rFonts w:ascii="Times New Roman" w:hAnsi="Times New Roman" w:cs="Times New Roman"/>
          <w:b/>
        </w:rPr>
        <w:t>MECH- 14</w:t>
      </w:r>
    </w:p>
    <w:p w14:paraId="0B3F44F6" w14:textId="77777777" w:rsidR="00230CCD" w:rsidRPr="0081648E" w:rsidRDefault="00230CCD" w:rsidP="00230CCD">
      <w:pPr>
        <w:spacing w:after="0" w:line="240" w:lineRule="auto"/>
        <w:rPr>
          <w:rFonts w:ascii="Times New Roman" w:eastAsia="Times New Roman" w:hAnsi="Times New Roman" w:cs="Times New Roman"/>
          <w:b/>
          <w:color w:val="000000"/>
          <w:sz w:val="10"/>
        </w:rPr>
      </w:pPr>
    </w:p>
    <w:p w14:paraId="15454ED0" w14:textId="77777777" w:rsidR="00230CCD" w:rsidRPr="00322A9F" w:rsidRDefault="00230CCD" w:rsidP="00230CCD">
      <w:pPr>
        <w:spacing w:after="0" w:line="240" w:lineRule="auto"/>
        <w:rPr>
          <w:rFonts w:ascii="Times New Roman" w:eastAsia="Times New Roman" w:hAnsi="Times New Roman" w:cs="Times New Roman"/>
          <w:b/>
          <w:color w:val="000000"/>
        </w:rPr>
      </w:pPr>
      <w:r w:rsidRPr="00322A9F">
        <w:rPr>
          <w:rFonts w:ascii="Times New Roman" w:eastAsia="Times New Roman" w:hAnsi="Times New Roman" w:cs="Times New Roman"/>
          <w:b/>
          <w:color w:val="000000"/>
        </w:rPr>
        <w:t xml:space="preserve">Measurement &amp; </w:t>
      </w:r>
      <w:proofErr w:type="spellStart"/>
      <w:r w:rsidRPr="00322A9F">
        <w:rPr>
          <w:rFonts w:ascii="Times New Roman" w:eastAsia="Times New Roman" w:hAnsi="Times New Roman" w:cs="Times New Roman"/>
          <w:b/>
          <w:color w:val="000000"/>
        </w:rPr>
        <w:t>Multiresponse</w:t>
      </w:r>
      <w:proofErr w:type="spellEnd"/>
      <w:r w:rsidRPr="00322A9F">
        <w:rPr>
          <w:rFonts w:ascii="Times New Roman" w:eastAsia="Times New Roman" w:hAnsi="Times New Roman" w:cs="Times New Roman"/>
          <w:b/>
          <w:color w:val="000000"/>
        </w:rPr>
        <w:t xml:space="preserve"> </w:t>
      </w:r>
      <w:proofErr w:type="spellStart"/>
      <w:r w:rsidRPr="00322A9F">
        <w:rPr>
          <w:rFonts w:ascii="Times New Roman" w:eastAsia="Times New Roman" w:hAnsi="Times New Roman" w:cs="Times New Roman"/>
          <w:b/>
          <w:color w:val="000000"/>
        </w:rPr>
        <w:t>Optimisation</w:t>
      </w:r>
      <w:proofErr w:type="spellEnd"/>
      <w:r w:rsidRPr="00322A9F">
        <w:rPr>
          <w:rFonts w:ascii="Times New Roman" w:eastAsia="Times New Roman" w:hAnsi="Times New Roman" w:cs="Times New Roman"/>
          <w:b/>
          <w:color w:val="000000"/>
        </w:rPr>
        <w:t xml:space="preserve"> of Turning Parameters for Magnesium Alloy using Hybrid Combination of Taguchi-GRA-PCA Technique</w:t>
      </w:r>
    </w:p>
    <w:p w14:paraId="1EED32F1" w14:textId="77777777" w:rsidR="00230CCD" w:rsidRPr="0081648E" w:rsidRDefault="00230CCD" w:rsidP="00230CCD">
      <w:pPr>
        <w:spacing w:after="0" w:line="240" w:lineRule="auto"/>
        <w:rPr>
          <w:rFonts w:ascii="Times New Roman" w:eastAsia="Times New Roman" w:hAnsi="Times New Roman" w:cs="Times New Roman"/>
          <w:b/>
          <w:color w:val="000000"/>
          <w:sz w:val="10"/>
        </w:rPr>
      </w:pPr>
    </w:p>
    <w:p w14:paraId="0CC815EE" w14:textId="77777777" w:rsidR="00230CCD" w:rsidRPr="00997C46" w:rsidRDefault="00230CCD" w:rsidP="00230CCD">
      <w:pPr>
        <w:spacing w:after="0" w:line="240" w:lineRule="auto"/>
        <w:rPr>
          <w:rFonts w:ascii="Times New Roman" w:eastAsia="Times New Roman" w:hAnsi="Times New Roman" w:cs="Times New Roman"/>
          <w:sz w:val="16"/>
          <w:szCs w:val="16"/>
        </w:rPr>
      </w:pPr>
      <w:r w:rsidRPr="00322A9F">
        <w:rPr>
          <w:rFonts w:ascii="Times New Roman" w:eastAsia="Times New Roman" w:hAnsi="Times New Roman" w:cs="Times New Roman"/>
          <w:sz w:val="16"/>
          <w:szCs w:val="16"/>
        </w:rPr>
        <w:t xml:space="preserve">R. Viswanathan, </w:t>
      </w:r>
      <w:proofErr w:type="spellStart"/>
      <w:proofErr w:type="gramStart"/>
      <w:r w:rsidRPr="00322A9F">
        <w:rPr>
          <w:rFonts w:ascii="Times New Roman" w:eastAsia="Times New Roman" w:hAnsi="Times New Roman" w:cs="Times New Roman"/>
          <w:b/>
          <w:bCs/>
          <w:sz w:val="16"/>
          <w:szCs w:val="16"/>
        </w:rPr>
        <w:t>S.Ramesh</w:t>
      </w:r>
      <w:proofErr w:type="spellEnd"/>
      <w:proofErr w:type="gramEnd"/>
      <w:r w:rsidRPr="00322A9F">
        <w:rPr>
          <w:rFonts w:ascii="Times New Roman" w:eastAsia="Times New Roman" w:hAnsi="Times New Roman" w:cs="Times New Roman"/>
          <w:sz w:val="16"/>
          <w:szCs w:val="16"/>
        </w:rPr>
        <w:t xml:space="preserve">, </w:t>
      </w:r>
      <w:proofErr w:type="spellStart"/>
      <w:r w:rsidRPr="00322A9F">
        <w:rPr>
          <w:rFonts w:ascii="Times New Roman" w:eastAsia="Times New Roman" w:hAnsi="Times New Roman" w:cs="Times New Roman"/>
          <w:sz w:val="16"/>
          <w:szCs w:val="16"/>
        </w:rPr>
        <w:t>S.Maniraj</w:t>
      </w:r>
      <w:proofErr w:type="spellEnd"/>
      <w:r w:rsidRPr="00322A9F">
        <w:rPr>
          <w:rFonts w:ascii="Times New Roman" w:eastAsia="Times New Roman" w:hAnsi="Times New Roman" w:cs="Times New Roman"/>
          <w:sz w:val="16"/>
          <w:szCs w:val="16"/>
        </w:rPr>
        <w:t xml:space="preserve">, </w:t>
      </w:r>
      <w:proofErr w:type="spellStart"/>
      <w:r w:rsidRPr="00322A9F">
        <w:rPr>
          <w:rFonts w:ascii="Times New Roman" w:eastAsia="Times New Roman" w:hAnsi="Times New Roman" w:cs="Times New Roman"/>
          <w:sz w:val="16"/>
          <w:szCs w:val="16"/>
        </w:rPr>
        <w:t>V.Subburam</w:t>
      </w:r>
      <w:proofErr w:type="spellEnd"/>
    </w:p>
    <w:p w14:paraId="72FDFEC9" w14:textId="77777777" w:rsidR="00230CCD" w:rsidRPr="00997C46" w:rsidRDefault="00230CCD" w:rsidP="00230CCD">
      <w:pPr>
        <w:spacing w:after="0" w:line="240" w:lineRule="auto"/>
        <w:rPr>
          <w:rFonts w:ascii="Times New Roman" w:eastAsia="Times New Roman" w:hAnsi="Times New Roman" w:cs="Times New Roman"/>
          <w:sz w:val="16"/>
          <w:szCs w:val="16"/>
        </w:rPr>
      </w:pPr>
      <w:r w:rsidRPr="00997C46">
        <w:rPr>
          <w:rFonts w:ascii="Times New Roman" w:hAnsi="Times New Roman" w:cs="Times New Roman"/>
          <w:sz w:val="16"/>
          <w:szCs w:val="16"/>
        </w:rPr>
        <w:t>Department of Mechanical Engineering, Presidency University, Bengaluru, India</w:t>
      </w:r>
    </w:p>
    <w:p w14:paraId="15244F1F" w14:textId="77777777" w:rsidR="00230CCD" w:rsidRPr="00DF500F" w:rsidRDefault="00230CCD" w:rsidP="00230CCD">
      <w:pPr>
        <w:spacing w:after="0" w:line="240" w:lineRule="auto"/>
        <w:rPr>
          <w:rFonts w:ascii="Times New Roman" w:hAnsi="Times New Roman" w:cs="Times New Roman"/>
          <w:b/>
          <w:sz w:val="6"/>
        </w:rPr>
      </w:pPr>
    </w:p>
    <w:p w14:paraId="2CFC1388" w14:textId="77777777" w:rsidR="00230CCD" w:rsidRPr="00DF500F" w:rsidRDefault="00230CCD" w:rsidP="00230CCD">
      <w:pPr>
        <w:spacing w:after="0" w:line="240" w:lineRule="auto"/>
        <w:jc w:val="center"/>
        <w:rPr>
          <w:rFonts w:ascii="Times New Roman" w:hAnsi="Times New Roman" w:cs="Times New Roman"/>
          <w:b/>
          <w:sz w:val="28"/>
        </w:rPr>
      </w:pPr>
      <w:r w:rsidRPr="00DF500F">
        <w:rPr>
          <w:rFonts w:ascii="Times New Roman" w:hAnsi="Times New Roman" w:cs="Times New Roman"/>
          <w:b/>
        </w:rPr>
        <w:t>Abstract</w:t>
      </w:r>
    </w:p>
    <w:p w14:paraId="5D8615E1" w14:textId="77777777" w:rsidR="00230CCD" w:rsidRPr="00DF500F" w:rsidRDefault="00230CCD" w:rsidP="00230CCD">
      <w:pPr>
        <w:spacing w:after="0" w:line="240" w:lineRule="auto"/>
        <w:jc w:val="center"/>
        <w:rPr>
          <w:rFonts w:ascii="Times New Roman" w:hAnsi="Times New Roman" w:cs="Times New Roman"/>
          <w:b/>
          <w:sz w:val="2"/>
        </w:rPr>
      </w:pPr>
    </w:p>
    <w:p w14:paraId="7C0251E5" w14:textId="77777777" w:rsidR="00230CCD" w:rsidRPr="00DF500F" w:rsidRDefault="00230CCD" w:rsidP="00230CCD">
      <w:pPr>
        <w:spacing w:after="0" w:line="240" w:lineRule="auto"/>
        <w:jc w:val="both"/>
        <w:rPr>
          <w:rFonts w:ascii="Times New Roman" w:hAnsi="Times New Roman" w:cs="Times New Roman"/>
          <w:sz w:val="2"/>
          <w:szCs w:val="26"/>
        </w:rPr>
      </w:pPr>
    </w:p>
    <w:p w14:paraId="000CB362" w14:textId="77777777" w:rsidR="00230CCD" w:rsidRPr="00997C46" w:rsidRDefault="00230CCD" w:rsidP="00230CCD">
      <w:pPr>
        <w:spacing w:after="0"/>
        <w:jc w:val="both"/>
        <w:rPr>
          <w:rFonts w:ascii="Times New Roman" w:hAnsi="Times New Roman" w:cs="Times New Roman"/>
          <w:b/>
          <w:sz w:val="20"/>
          <w:szCs w:val="20"/>
        </w:rPr>
      </w:pPr>
      <w:r w:rsidRPr="00997C46">
        <w:rPr>
          <w:rFonts w:ascii="Times New Roman" w:hAnsi="Times New Roman" w:cs="Times New Roman"/>
          <w:color w:val="2E2E2E"/>
          <w:sz w:val="20"/>
          <w:szCs w:val="20"/>
        </w:rPr>
        <w:t>The requirement for magnesium alloys has been rising constantly over the years because of the thrust towards weight reduction in various fields that demand fuel-efficient automobile, low-priced electronics, hand-held compact devices and biodegradable medical implants. Hence machinability studies of magnesium alloys contribute significantly to use them in appropriate applications. The present work is aimed to investigate the cutting force (</w:t>
      </w:r>
      <w:proofErr w:type="spellStart"/>
      <w:r w:rsidRPr="00997C46">
        <w:rPr>
          <w:rFonts w:ascii="Times New Roman" w:hAnsi="Times New Roman" w:cs="Times New Roman"/>
          <w:color w:val="2E2E2E"/>
          <w:sz w:val="20"/>
          <w:szCs w:val="20"/>
        </w:rPr>
        <w:t>Fz</w:t>
      </w:r>
      <w:proofErr w:type="spellEnd"/>
      <w:r w:rsidRPr="00997C46">
        <w:rPr>
          <w:rFonts w:ascii="Times New Roman" w:hAnsi="Times New Roman" w:cs="Times New Roman"/>
          <w:color w:val="2E2E2E"/>
          <w:sz w:val="20"/>
          <w:szCs w:val="20"/>
        </w:rPr>
        <w:t>), material removal rate (MRR), tool flank wear (V</w:t>
      </w:r>
      <w:r w:rsidRPr="00997C46">
        <w:rPr>
          <w:rFonts w:ascii="Times New Roman" w:hAnsi="Times New Roman" w:cs="Times New Roman"/>
          <w:color w:val="2E2E2E"/>
          <w:sz w:val="20"/>
          <w:szCs w:val="20"/>
          <w:vertAlign w:val="subscript"/>
        </w:rPr>
        <w:t>B</w:t>
      </w:r>
      <w:r w:rsidRPr="00997C46">
        <w:rPr>
          <w:rFonts w:ascii="Times New Roman" w:hAnsi="Times New Roman" w:cs="Times New Roman"/>
          <w:color w:val="2E2E2E"/>
          <w:sz w:val="20"/>
          <w:szCs w:val="20"/>
        </w:rPr>
        <w:t xml:space="preserve">) and surface roughness (Ra) in turning of magnesium alloy with physical </w:t>
      </w:r>
      <w:proofErr w:type="spellStart"/>
      <w:r w:rsidRPr="00997C46">
        <w:rPr>
          <w:rFonts w:ascii="Times New Roman" w:hAnsi="Times New Roman" w:cs="Times New Roman"/>
          <w:color w:val="2E2E2E"/>
          <w:sz w:val="20"/>
          <w:szCs w:val="20"/>
        </w:rPr>
        <w:t>vapour</w:t>
      </w:r>
      <w:proofErr w:type="spellEnd"/>
      <w:r w:rsidRPr="00997C46">
        <w:rPr>
          <w:rFonts w:ascii="Times New Roman" w:hAnsi="Times New Roman" w:cs="Times New Roman"/>
          <w:color w:val="2E2E2E"/>
          <w:sz w:val="20"/>
          <w:szCs w:val="20"/>
        </w:rPr>
        <w:t xml:space="preserve"> deposition (PVD) coated carbide insert in dry conditions. The tests were carried out on the basis of the orthogonal array of Taguchi’s L</w:t>
      </w:r>
      <w:r w:rsidRPr="00997C46">
        <w:rPr>
          <w:rFonts w:ascii="Times New Roman" w:hAnsi="Times New Roman" w:cs="Times New Roman"/>
          <w:color w:val="2E2E2E"/>
          <w:sz w:val="20"/>
          <w:szCs w:val="20"/>
          <w:vertAlign w:val="subscript"/>
        </w:rPr>
        <w:t>27</w:t>
      </w:r>
      <w:r w:rsidRPr="00997C46">
        <w:rPr>
          <w:rFonts w:ascii="Times New Roman" w:hAnsi="Times New Roman" w:cs="Times New Roman"/>
          <w:color w:val="2E2E2E"/>
          <w:sz w:val="20"/>
          <w:szCs w:val="20"/>
        </w:rPr>
        <w:t>. To identify the optimal parameters setting, a combination of principal component analysis (PCA) and grey relational analysis (GRA) has been conducted. From the analysis of variance, it was revealed that depth of cut is the significant contributing parameter on this multiple performance characteristics process.</w:t>
      </w:r>
    </w:p>
    <w:p w14:paraId="024A6D61" w14:textId="77777777" w:rsidR="00230CCD" w:rsidRPr="00997C46" w:rsidRDefault="00230CCD" w:rsidP="00230CCD">
      <w:pPr>
        <w:spacing w:after="0"/>
        <w:rPr>
          <w:rFonts w:ascii="Times New Roman" w:hAnsi="Times New Roman" w:cs="Times New Roman"/>
          <w:b/>
          <w:sz w:val="6"/>
        </w:rPr>
      </w:pPr>
    </w:p>
    <w:p w14:paraId="7C52CD3F" w14:textId="77777777" w:rsidR="00230CCD" w:rsidRPr="0081648E" w:rsidRDefault="00230CCD" w:rsidP="00230CCD">
      <w:pPr>
        <w:spacing w:after="0"/>
        <w:rPr>
          <w:rFonts w:ascii="Times New Roman" w:hAnsi="Times New Roman" w:cs="Times New Roman"/>
          <w:b/>
        </w:rPr>
      </w:pPr>
      <w:r>
        <w:rPr>
          <w:rFonts w:ascii="Times New Roman" w:hAnsi="Times New Roman" w:cs="Times New Roman"/>
          <w:b/>
        </w:rPr>
        <w:t>Keywords:</w:t>
      </w:r>
      <w:r w:rsidRPr="0081648E">
        <w:rPr>
          <w:rFonts w:ascii="Times New Roman" w:hAnsi="Times New Roman" w:cs="Times New Roman"/>
          <w:b/>
        </w:rPr>
        <w:t xml:space="preserve">  </w:t>
      </w:r>
    </w:p>
    <w:p w14:paraId="0F98DB6D" w14:textId="77777777" w:rsidR="00230CCD" w:rsidRPr="00997C46" w:rsidRDefault="00230CCD" w:rsidP="00230CCD">
      <w:pPr>
        <w:spacing w:after="0" w:line="240" w:lineRule="auto"/>
        <w:rPr>
          <w:rFonts w:ascii="Times New Roman" w:eastAsia="Times New Roman" w:hAnsi="Times New Roman" w:cs="Times New Roman"/>
          <w:color w:val="2E2E2E"/>
          <w:sz w:val="20"/>
          <w:szCs w:val="20"/>
        </w:rPr>
      </w:pPr>
      <w:r w:rsidRPr="00997C46">
        <w:rPr>
          <w:rFonts w:ascii="Times New Roman" w:eastAsia="Times New Roman" w:hAnsi="Times New Roman" w:cs="Times New Roman"/>
          <w:color w:val="2E2E2E"/>
          <w:sz w:val="20"/>
          <w:szCs w:val="20"/>
        </w:rPr>
        <w:t>Cutting force</w:t>
      </w:r>
      <w:r>
        <w:rPr>
          <w:rFonts w:ascii="Times New Roman" w:eastAsia="Times New Roman" w:hAnsi="Times New Roman" w:cs="Times New Roman"/>
          <w:color w:val="2E2E2E"/>
          <w:sz w:val="20"/>
          <w:szCs w:val="20"/>
        </w:rPr>
        <w:t xml:space="preserve">, </w:t>
      </w:r>
      <w:r w:rsidRPr="00997C46">
        <w:rPr>
          <w:rFonts w:ascii="Times New Roman" w:eastAsia="Times New Roman" w:hAnsi="Times New Roman" w:cs="Times New Roman"/>
          <w:color w:val="2E2E2E"/>
          <w:sz w:val="20"/>
          <w:szCs w:val="20"/>
        </w:rPr>
        <w:t>Magnesium</w:t>
      </w:r>
      <w:r>
        <w:rPr>
          <w:rFonts w:ascii="Times New Roman" w:eastAsia="Times New Roman" w:hAnsi="Times New Roman" w:cs="Times New Roman"/>
          <w:color w:val="2E2E2E"/>
          <w:sz w:val="20"/>
          <w:szCs w:val="20"/>
        </w:rPr>
        <w:t xml:space="preserve">, </w:t>
      </w:r>
      <w:r w:rsidRPr="00997C46">
        <w:rPr>
          <w:rFonts w:ascii="Times New Roman" w:eastAsia="Times New Roman" w:hAnsi="Times New Roman" w:cs="Times New Roman"/>
          <w:color w:val="2E2E2E"/>
          <w:sz w:val="20"/>
          <w:szCs w:val="20"/>
        </w:rPr>
        <w:t>Optimization</w:t>
      </w:r>
      <w:r>
        <w:rPr>
          <w:rFonts w:ascii="Times New Roman" w:eastAsia="Times New Roman" w:hAnsi="Times New Roman" w:cs="Times New Roman"/>
          <w:color w:val="2E2E2E"/>
          <w:sz w:val="20"/>
          <w:szCs w:val="20"/>
        </w:rPr>
        <w:t xml:space="preserve">, </w:t>
      </w:r>
      <w:r w:rsidRPr="00997C46">
        <w:rPr>
          <w:rFonts w:ascii="Times New Roman" w:eastAsia="Times New Roman" w:hAnsi="Times New Roman" w:cs="Times New Roman"/>
          <w:color w:val="2E2E2E"/>
          <w:sz w:val="20"/>
          <w:szCs w:val="20"/>
        </w:rPr>
        <w:t>Turning</w:t>
      </w:r>
      <w:r>
        <w:rPr>
          <w:rFonts w:ascii="Times New Roman" w:eastAsia="Times New Roman" w:hAnsi="Times New Roman" w:cs="Times New Roman"/>
          <w:color w:val="2E2E2E"/>
          <w:sz w:val="20"/>
          <w:szCs w:val="20"/>
        </w:rPr>
        <w:t xml:space="preserve">, </w:t>
      </w:r>
      <w:r w:rsidRPr="00997C46">
        <w:rPr>
          <w:rFonts w:ascii="Times New Roman" w:eastAsia="Times New Roman" w:hAnsi="Times New Roman" w:cs="Times New Roman"/>
          <w:color w:val="2E2E2E"/>
          <w:sz w:val="20"/>
          <w:szCs w:val="20"/>
        </w:rPr>
        <w:t>GRA</w:t>
      </w:r>
      <w:r>
        <w:rPr>
          <w:rFonts w:ascii="Times New Roman" w:eastAsia="Times New Roman" w:hAnsi="Times New Roman" w:cs="Times New Roman"/>
          <w:color w:val="2E2E2E"/>
          <w:sz w:val="20"/>
          <w:szCs w:val="20"/>
        </w:rPr>
        <w:t xml:space="preserve">, </w:t>
      </w:r>
      <w:r w:rsidRPr="00997C46">
        <w:rPr>
          <w:rFonts w:ascii="Times New Roman" w:eastAsia="Times New Roman" w:hAnsi="Times New Roman" w:cs="Times New Roman"/>
          <w:color w:val="2E2E2E"/>
          <w:sz w:val="20"/>
          <w:szCs w:val="20"/>
        </w:rPr>
        <w:t>PCA</w:t>
      </w:r>
    </w:p>
    <w:p w14:paraId="76269779" w14:textId="77777777" w:rsidR="00230CCD" w:rsidRPr="0081648E" w:rsidRDefault="00230CCD" w:rsidP="00230CCD">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630"/>
        <w:gridCol w:w="1620"/>
        <w:gridCol w:w="1350"/>
        <w:gridCol w:w="1260"/>
        <w:gridCol w:w="1980"/>
      </w:tblGrid>
      <w:tr w:rsidR="00230CCD" w:rsidRPr="00C03CE7" w14:paraId="35B6ACB1" w14:textId="77777777" w:rsidTr="00673108">
        <w:trPr>
          <w:trHeight w:val="360"/>
        </w:trPr>
        <w:tc>
          <w:tcPr>
            <w:tcW w:w="2610" w:type="dxa"/>
            <w:noWrap/>
            <w:hideMark/>
          </w:tcPr>
          <w:p w14:paraId="418DE39C" w14:textId="77777777" w:rsidR="00230CCD" w:rsidRPr="0081648E" w:rsidRDefault="00230CCD"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Journal Name</w:t>
            </w:r>
          </w:p>
        </w:tc>
        <w:tc>
          <w:tcPr>
            <w:tcW w:w="630" w:type="dxa"/>
            <w:noWrap/>
            <w:hideMark/>
          </w:tcPr>
          <w:p w14:paraId="7B61ABD0" w14:textId="77777777" w:rsidR="00230CCD" w:rsidRPr="0081648E" w:rsidRDefault="00230CCD"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Vol.</w:t>
            </w:r>
          </w:p>
        </w:tc>
        <w:tc>
          <w:tcPr>
            <w:tcW w:w="1620" w:type="dxa"/>
            <w:hideMark/>
          </w:tcPr>
          <w:p w14:paraId="6D094A17" w14:textId="77777777" w:rsidR="00230CCD" w:rsidRPr="0081648E" w:rsidRDefault="00230CCD"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 xml:space="preserve">Month </w:t>
            </w:r>
            <w:proofErr w:type="gramStart"/>
            <w:r w:rsidRPr="0081648E">
              <w:rPr>
                <w:rFonts w:ascii="Times New Roman" w:eastAsia="Times New Roman" w:hAnsi="Times New Roman" w:cs="Times New Roman"/>
                <w:b/>
                <w:bCs/>
                <w:sz w:val="20"/>
              </w:rPr>
              <w:t>&amp;  Year</w:t>
            </w:r>
            <w:proofErr w:type="gramEnd"/>
            <w:r w:rsidRPr="0081648E">
              <w:rPr>
                <w:rFonts w:ascii="Times New Roman" w:eastAsia="Times New Roman" w:hAnsi="Times New Roman" w:cs="Times New Roman"/>
                <w:b/>
                <w:bCs/>
                <w:sz w:val="20"/>
              </w:rPr>
              <w:t xml:space="preserve"> </w:t>
            </w:r>
          </w:p>
        </w:tc>
        <w:tc>
          <w:tcPr>
            <w:tcW w:w="1350" w:type="dxa"/>
            <w:noWrap/>
            <w:hideMark/>
          </w:tcPr>
          <w:p w14:paraId="186C3431" w14:textId="77777777" w:rsidR="00230CCD" w:rsidRPr="0081648E" w:rsidRDefault="00230CCD"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Page No.</w:t>
            </w:r>
          </w:p>
        </w:tc>
        <w:tc>
          <w:tcPr>
            <w:tcW w:w="1260" w:type="dxa"/>
            <w:noWrap/>
            <w:hideMark/>
          </w:tcPr>
          <w:p w14:paraId="0A1AFB92" w14:textId="77777777" w:rsidR="00230CCD" w:rsidRPr="0081648E" w:rsidRDefault="00230CCD"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Publisher</w:t>
            </w:r>
          </w:p>
        </w:tc>
        <w:tc>
          <w:tcPr>
            <w:tcW w:w="1980" w:type="dxa"/>
            <w:noWrap/>
            <w:hideMark/>
          </w:tcPr>
          <w:p w14:paraId="4831B341" w14:textId="77777777" w:rsidR="00230CCD" w:rsidRPr="0081648E" w:rsidRDefault="00230CCD" w:rsidP="00673108">
            <w:pPr>
              <w:spacing w:after="0" w:line="240" w:lineRule="auto"/>
              <w:jc w:val="center"/>
              <w:rPr>
                <w:rFonts w:ascii="Times New Roman" w:eastAsia="Times New Roman" w:hAnsi="Times New Roman" w:cs="Times New Roman"/>
                <w:b/>
                <w:bCs/>
                <w:sz w:val="20"/>
              </w:rPr>
            </w:pPr>
            <w:proofErr w:type="spellStart"/>
            <w:r w:rsidRPr="0081648E">
              <w:rPr>
                <w:rFonts w:ascii="Times New Roman" w:eastAsia="Times New Roman" w:hAnsi="Times New Roman" w:cs="Times New Roman"/>
                <w:b/>
                <w:bCs/>
                <w:sz w:val="20"/>
              </w:rPr>
              <w:t>Scimago</w:t>
            </w:r>
            <w:proofErr w:type="spellEnd"/>
            <w:r w:rsidRPr="0081648E">
              <w:rPr>
                <w:rFonts w:ascii="Times New Roman" w:eastAsia="Times New Roman" w:hAnsi="Times New Roman" w:cs="Times New Roman"/>
                <w:b/>
                <w:bCs/>
                <w:sz w:val="20"/>
              </w:rPr>
              <w:t xml:space="preserve"> Ranking</w:t>
            </w:r>
          </w:p>
        </w:tc>
      </w:tr>
      <w:tr w:rsidR="00230CCD" w:rsidRPr="00C03CE7" w14:paraId="37D50767" w14:textId="77777777" w:rsidTr="00673108">
        <w:trPr>
          <w:trHeight w:val="333"/>
        </w:trPr>
        <w:tc>
          <w:tcPr>
            <w:tcW w:w="2610" w:type="dxa"/>
            <w:noWrap/>
            <w:hideMark/>
          </w:tcPr>
          <w:p w14:paraId="3C0BC13E" w14:textId="77777777" w:rsidR="00230CCD" w:rsidRPr="00997C46" w:rsidRDefault="00230CCD" w:rsidP="00673108">
            <w:pPr>
              <w:jc w:val="center"/>
              <w:rPr>
                <w:rFonts w:ascii="Times New Roman" w:hAnsi="Times New Roman" w:cs="Times New Roman"/>
                <w:color w:val="000000"/>
              </w:rPr>
            </w:pPr>
            <w:r w:rsidRPr="00997C46">
              <w:rPr>
                <w:rFonts w:ascii="Times New Roman" w:hAnsi="Times New Roman" w:cs="Times New Roman"/>
                <w:color w:val="000000"/>
              </w:rPr>
              <w:t>Measurement</w:t>
            </w:r>
          </w:p>
          <w:p w14:paraId="2A01312E" w14:textId="77777777" w:rsidR="00230CCD" w:rsidRPr="00997C46" w:rsidRDefault="00230CCD" w:rsidP="00673108">
            <w:pPr>
              <w:spacing w:after="0" w:line="240" w:lineRule="auto"/>
              <w:jc w:val="center"/>
              <w:rPr>
                <w:rFonts w:ascii="Times New Roman" w:eastAsia="Times New Roman" w:hAnsi="Times New Roman" w:cs="Times New Roman"/>
                <w:b/>
                <w:bCs/>
                <w:color w:val="FF0000"/>
                <w:sz w:val="20"/>
              </w:rPr>
            </w:pPr>
          </w:p>
        </w:tc>
        <w:tc>
          <w:tcPr>
            <w:tcW w:w="630" w:type="dxa"/>
            <w:noWrap/>
          </w:tcPr>
          <w:p w14:paraId="0AC87A65" w14:textId="77777777" w:rsidR="00230CCD" w:rsidRPr="00997C46" w:rsidRDefault="00230CCD" w:rsidP="00673108">
            <w:pPr>
              <w:spacing w:after="0" w:line="240" w:lineRule="auto"/>
              <w:jc w:val="center"/>
              <w:rPr>
                <w:rFonts w:ascii="Times New Roman" w:hAnsi="Times New Roman" w:cs="Times New Roman"/>
                <w:color w:val="000000"/>
              </w:rPr>
            </w:pPr>
            <w:r w:rsidRPr="00997C46">
              <w:rPr>
                <w:rFonts w:ascii="Times New Roman" w:hAnsi="Times New Roman" w:cs="Times New Roman"/>
                <w:color w:val="000000"/>
              </w:rPr>
              <w:t>159</w:t>
            </w:r>
          </w:p>
        </w:tc>
        <w:tc>
          <w:tcPr>
            <w:tcW w:w="1620" w:type="dxa"/>
          </w:tcPr>
          <w:p w14:paraId="480C2F83" w14:textId="252ECEB7" w:rsidR="00230CCD" w:rsidRPr="00997C46" w:rsidRDefault="00230CCD" w:rsidP="00673108">
            <w:pPr>
              <w:spacing w:after="0" w:line="240" w:lineRule="auto"/>
              <w:jc w:val="center"/>
              <w:rPr>
                <w:rFonts w:ascii="Times New Roman" w:hAnsi="Times New Roman" w:cs="Times New Roman"/>
                <w:color w:val="000000"/>
                <w:sz w:val="20"/>
              </w:rPr>
            </w:pPr>
            <w:r>
              <w:rPr>
                <w:noProof/>
              </w:rPr>
              <w:pict w14:anchorId="0FBEC8EC">
                <v:roundrect id="Rounded Rectangle 123" o:spid="_x0000_s1026" style="position:absolute;left:0;text-align:left;margin-left:-179.9pt;margin-top:-273.75pt;width:516.6pt;height: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" fillcolor="window" strokecolor="windowText" strokeweight="1pt">
                  <v:stroke joinstyle="miter"/>
                </v:roundrect>
              </w:pict>
            </w:r>
            <w:r w:rsidRPr="00997C46">
              <w:rPr>
                <w:rFonts w:ascii="Times New Roman" w:hAnsi="Times New Roman" w:cs="Times New Roman"/>
                <w:color w:val="000000"/>
                <w:sz w:val="20"/>
              </w:rPr>
              <w:t xml:space="preserve">July, 2020                           </w:t>
            </w:r>
          </w:p>
          <w:p w14:paraId="16877E9F" w14:textId="77777777" w:rsidR="00230CCD" w:rsidRPr="00997C46" w:rsidRDefault="00230CCD" w:rsidP="00673108">
            <w:pPr>
              <w:spacing w:after="0" w:line="240" w:lineRule="auto"/>
              <w:jc w:val="center"/>
              <w:rPr>
                <w:rFonts w:ascii="Times New Roman" w:eastAsia="Times New Roman" w:hAnsi="Times New Roman" w:cs="Times New Roman"/>
                <w:b/>
                <w:bCs/>
                <w:color w:val="FF0000"/>
                <w:sz w:val="20"/>
              </w:rPr>
            </w:pPr>
          </w:p>
        </w:tc>
        <w:tc>
          <w:tcPr>
            <w:tcW w:w="1350" w:type="dxa"/>
            <w:noWrap/>
          </w:tcPr>
          <w:p w14:paraId="67115EEB" w14:textId="77777777" w:rsidR="00230CCD" w:rsidRPr="00997C46" w:rsidRDefault="00230CCD" w:rsidP="00673108">
            <w:pPr>
              <w:spacing w:after="0" w:line="240" w:lineRule="auto"/>
              <w:jc w:val="center"/>
              <w:rPr>
                <w:rFonts w:ascii="Times New Roman" w:eastAsia="Times New Roman" w:hAnsi="Times New Roman" w:cs="Times New Roman"/>
                <w:bCs/>
                <w:color w:val="FF0000"/>
                <w:sz w:val="20"/>
              </w:rPr>
            </w:pPr>
            <w:r w:rsidRPr="00997C46">
              <w:rPr>
                <w:rFonts w:ascii="Times New Roman" w:eastAsia="Times New Roman" w:hAnsi="Times New Roman" w:cs="Times New Roman"/>
                <w:bCs/>
                <w:sz w:val="20"/>
              </w:rPr>
              <w:t>Online publication</w:t>
            </w:r>
          </w:p>
        </w:tc>
        <w:tc>
          <w:tcPr>
            <w:tcW w:w="1260" w:type="dxa"/>
            <w:noWrap/>
          </w:tcPr>
          <w:p w14:paraId="20735050" w14:textId="77777777" w:rsidR="00230CCD" w:rsidRPr="00997C46" w:rsidRDefault="00230CCD" w:rsidP="00673108">
            <w:pPr>
              <w:spacing w:after="0" w:line="240" w:lineRule="auto"/>
              <w:jc w:val="center"/>
              <w:rPr>
                <w:rFonts w:ascii="Times New Roman" w:eastAsia="Times New Roman" w:hAnsi="Times New Roman" w:cs="Times New Roman"/>
                <w:b/>
                <w:bCs/>
                <w:color w:val="FF0000"/>
                <w:sz w:val="20"/>
              </w:rPr>
            </w:pPr>
            <w:r w:rsidRPr="00997C46">
              <w:rPr>
                <w:rFonts w:ascii="Times New Roman" w:hAnsi="Times New Roman" w:cs="Times New Roman"/>
                <w:color w:val="000000"/>
                <w:sz w:val="20"/>
              </w:rPr>
              <w:t>Elsevier</w:t>
            </w:r>
          </w:p>
        </w:tc>
        <w:tc>
          <w:tcPr>
            <w:tcW w:w="1980" w:type="dxa"/>
            <w:noWrap/>
          </w:tcPr>
          <w:p w14:paraId="02DCD8F8" w14:textId="77777777" w:rsidR="00230CCD" w:rsidRPr="00997C46" w:rsidRDefault="00230CCD" w:rsidP="00673108">
            <w:pPr>
              <w:spacing w:after="0" w:line="240" w:lineRule="auto"/>
              <w:jc w:val="center"/>
              <w:rPr>
                <w:rFonts w:ascii="Times New Roman" w:hAnsi="Times New Roman" w:cs="Times New Roman"/>
                <w:color w:val="000000"/>
                <w:sz w:val="20"/>
              </w:rPr>
            </w:pPr>
            <w:r w:rsidRPr="00997C46">
              <w:rPr>
                <w:rFonts w:ascii="Times New Roman" w:hAnsi="Times New Roman" w:cs="Times New Roman"/>
                <w:color w:val="000000"/>
                <w:sz w:val="20"/>
              </w:rPr>
              <w:t>Q2</w:t>
            </w:r>
          </w:p>
          <w:p w14:paraId="6D7C55A4" w14:textId="77777777" w:rsidR="00230CCD" w:rsidRPr="00997C46" w:rsidRDefault="00230CCD" w:rsidP="00673108">
            <w:pPr>
              <w:spacing w:after="0" w:line="240" w:lineRule="auto"/>
              <w:rPr>
                <w:rFonts w:ascii="Times New Roman" w:hAnsi="Times New Roman" w:cs="Times New Roman"/>
                <w:color w:val="000000"/>
                <w:sz w:val="20"/>
              </w:rPr>
            </w:pPr>
          </w:p>
          <w:p w14:paraId="55EE7395" w14:textId="77777777" w:rsidR="00230CCD" w:rsidRPr="00997C46" w:rsidRDefault="00230CCD" w:rsidP="00673108">
            <w:pPr>
              <w:spacing w:after="0" w:line="240" w:lineRule="auto"/>
              <w:jc w:val="center"/>
              <w:rPr>
                <w:rFonts w:ascii="Times New Roman" w:eastAsia="Times New Roman" w:hAnsi="Times New Roman" w:cs="Times New Roman"/>
                <w:b/>
                <w:bCs/>
                <w:color w:val="FF0000"/>
                <w:sz w:val="20"/>
              </w:rPr>
            </w:pPr>
          </w:p>
        </w:tc>
      </w:tr>
    </w:tbl>
    <w:p w14:paraId="58573313"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0CCD"/>
    <w:rsid w:val="00230CCD"/>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ED6B94"/>
  <w15:chartTrackingRefBased/>
  <w15:docId w15:val="{145936EF-39EB-458B-8294-C399895B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2022-05-18T10:31:00Z</dcterms:created>
  <dcterms:modified xsi:type="dcterms:W3CDTF">2022-05-18T10:32:00Z</dcterms:modified>
</cp:coreProperties>
</file>