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3378" w14:textId="77777777" w:rsidR="00C93625" w:rsidRPr="00205F58" w:rsidRDefault="00C93625" w:rsidP="00C93625">
      <w:pPr>
        <w:spacing w:after="0"/>
        <w:rPr>
          <w:rFonts w:ascii="Times New Roman" w:hAnsi="Times New Roman" w:cs="Times New Roman"/>
          <w:b/>
        </w:rPr>
      </w:pPr>
      <w:r w:rsidRPr="00205F58">
        <w:rPr>
          <w:rFonts w:ascii="Times New Roman" w:hAnsi="Times New Roman" w:cs="Times New Roman"/>
          <w:b/>
        </w:rPr>
        <w:t>Paper No: PU-SOE-MECH- 21</w:t>
      </w:r>
    </w:p>
    <w:p w14:paraId="263E2FED" w14:textId="77777777" w:rsidR="00C93625" w:rsidRPr="00205F58" w:rsidRDefault="00C93625" w:rsidP="00C93625">
      <w:pPr>
        <w:spacing w:after="0" w:line="240" w:lineRule="auto"/>
        <w:rPr>
          <w:rFonts w:ascii="Times New Roman" w:eastAsia="Times New Roman" w:hAnsi="Times New Roman" w:cs="Times New Roman"/>
          <w:b/>
          <w:color w:val="000000"/>
          <w:sz w:val="4"/>
        </w:rPr>
      </w:pPr>
    </w:p>
    <w:p w14:paraId="3AC16CD1" w14:textId="77777777" w:rsidR="00C93625" w:rsidRPr="00C034C8" w:rsidRDefault="00C93625" w:rsidP="00C93625">
      <w:pPr>
        <w:spacing w:after="0" w:line="240" w:lineRule="auto"/>
        <w:jc w:val="both"/>
        <w:rPr>
          <w:rFonts w:ascii="Times New Roman" w:eastAsia="Times New Roman" w:hAnsi="Times New Roman" w:cs="Times New Roman"/>
          <w:b/>
        </w:rPr>
      </w:pPr>
      <w:r w:rsidRPr="00C034C8">
        <w:rPr>
          <w:rFonts w:ascii="Times New Roman" w:eastAsia="Times New Roman" w:hAnsi="Times New Roman" w:cs="Times New Roman"/>
          <w:b/>
        </w:rPr>
        <w:t>Experimental study on density and thermal conductivity properties of Indian coal fly ash water-based nanofluid</w:t>
      </w:r>
    </w:p>
    <w:p w14:paraId="29785FF9" w14:textId="77777777" w:rsidR="00C93625" w:rsidRPr="00551B9C" w:rsidRDefault="00C93625" w:rsidP="00C93625">
      <w:pPr>
        <w:spacing w:after="0" w:line="240" w:lineRule="auto"/>
        <w:rPr>
          <w:rFonts w:ascii="Times New Roman" w:eastAsia="Times New Roman" w:hAnsi="Times New Roman" w:cs="Times New Roman"/>
          <w:b/>
          <w:color w:val="000000"/>
          <w:sz w:val="12"/>
        </w:rPr>
      </w:pPr>
    </w:p>
    <w:p w14:paraId="0A06A954" w14:textId="77777777" w:rsidR="00C93625" w:rsidRPr="00C034C8" w:rsidRDefault="00C93625" w:rsidP="00C93625">
      <w:pPr>
        <w:spacing w:after="0" w:line="240" w:lineRule="auto"/>
        <w:rPr>
          <w:rFonts w:ascii="Times New Roman" w:eastAsia="Times New Roman" w:hAnsi="Times New Roman" w:cs="Times New Roman"/>
          <w:sz w:val="18"/>
          <w:szCs w:val="20"/>
        </w:rPr>
      </w:pPr>
      <w:r w:rsidRPr="00C034C8">
        <w:rPr>
          <w:rFonts w:ascii="Times New Roman" w:eastAsia="Times New Roman" w:hAnsi="Times New Roman" w:cs="Times New Roman"/>
          <w:sz w:val="18"/>
          <w:szCs w:val="20"/>
        </w:rPr>
        <w:t xml:space="preserve">Praveen </w:t>
      </w:r>
      <w:proofErr w:type="spellStart"/>
      <w:r w:rsidRPr="00C034C8">
        <w:rPr>
          <w:rFonts w:ascii="Times New Roman" w:eastAsia="Times New Roman" w:hAnsi="Times New Roman" w:cs="Times New Roman"/>
          <w:sz w:val="18"/>
          <w:szCs w:val="20"/>
        </w:rPr>
        <w:t>Kanti</w:t>
      </w:r>
      <w:proofErr w:type="spellEnd"/>
      <w:r w:rsidRPr="00C034C8">
        <w:rPr>
          <w:rFonts w:ascii="Times New Roman" w:eastAsia="Times New Roman" w:hAnsi="Times New Roman" w:cs="Times New Roman"/>
          <w:sz w:val="18"/>
          <w:szCs w:val="20"/>
        </w:rPr>
        <w:t xml:space="preserve">, </w:t>
      </w:r>
      <w:proofErr w:type="spellStart"/>
      <w:r w:rsidRPr="00C034C8">
        <w:rPr>
          <w:rFonts w:ascii="Times New Roman" w:eastAsia="Times New Roman" w:hAnsi="Times New Roman" w:cs="Times New Roman"/>
          <w:sz w:val="18"/>
          <w:szCs w:val="20"/>
        </w:rPr>
        <w:t>Viswanatha</w:t>
      </w:r>
      <w:proofErr w:type="spellEnd"/>
      <w:r w:rsidRPr="00C034C8">
        <w:rPr>
          <w:rFonts w:ascii="Times New Roman" w:eastAsia="Times New Roman" w:hAnsi="Times New Roman" w:cs="Times New Roman"/>
          <w:sz w:val="18"/>
          <w:szCs w:val="20"/>
        </w:rPr>
        <w:t xml:space="preserve"> Sharma </w:t>
      </w:r>
      <w:proofErr w:type="spellStart"/>
      <w:r w:rsidRPr="00C034C8">
        <w:rPr>
          <w:rFonts w:ascii="Times New Roman" w:eastAsia="Times New Roman" w:hAnsi="Times New Roman" w:cs="Times New Roman"/>
          <w:sz w:val="18"/>
          <w:szCs w:val="20"/>
        </w:rPr>
        <w:t>Korada</w:t>
      </w:r>
      <w:proofErr w:type="spellEnd"/>
      <w:r w:rsidRPr="00C034C8">
        <w:rPr>
          <w:rFonts w:ascii="Times New Roman" w:eastAsia="Times New Roman" w:hAnsi="Times New Roman" w:cs="Times New Roman"/>
          <w:sz w:val="18"/>
          <w:szCs w:val="20"/>
        </w:rPr>
        <w:t xml:space="preserve">, </w:t>
      </w:r>
      <w:proofErr w:type="spellStart"/>
      <w:r w:rsidRPr="00C034C8">
        <w:rPr>
          <w:rFonts w:ascii="Times New Roman" w:eastAsia="Times New Roman" w:hAnsi="Times New Roman" w:cs="Times New Roman"/>
          <w:b/>
          <w:bCs/>
          <w:sz w:val="18"/>
          <w:szCs w:val="20"/>
        </w:rPr>
        <w:t>C.</w:t>
      </w:r>
      <w:proofErr w:type="gramStart"/>
      <w:r w:rsidRPr="00C034C8">
        <w:rPr>
          <w:rFonts w:ascii="Times New Roman" w:eastAsia="Times New Roman" w:hAnsi="Times New Roman" w:cs="Times New Roman"/>
          <w:b/>
          <w:bCs/>
          <w:sz w:val="18"/>
          <w:szCs w:val="20"/>
        </w:rPr>
        <w:t>G.Ramachandra</w:t>
      </w:r>
      <w:proofErr w:type="spellEnd"/>
      <w:proofErr w:type="gramEnd"/>
      <w:r w:rsidRPr="00C034C8">
        <w:rPr>
          <w:rFonts w:ascii="Times New Roman" w:eastAsia="Times New Roman" w:hAnsi="Times New Roman" w:cs="Times New Roman"/>
          <w:b/>
          <w:bCs/>
          <w:sz w:val="18"/>
          <w:szCs w:val="20"/>
        </w:rPr>
        <w:t>,</w:t>
      </w:r>
      <w:r w:rsidRPr="00C034C8">
        <w:rPr>
          <w:rFonts w:ascii="Times New Roman" w:eastAsia="Times New Roman" w:hAnsi="Times New Roman" w:cs="Times New Roman"/>
          <w:sz w:val="18"/>
          <w:szCs w:val="20"/>
        </w:rPr>
        <w:t xml:space="preserve"> &amp; </w:t>
      </w:r>
      <w:proofErr w:type="spellStart"/>
      <w:r w:rsidRPr="00C034C8">
        <w:rPr>
          <w:rFonts w:ascii="Times New Roman" w:eastAsia="Times New Roman" w:hAnsi="Times New Roman" w:cs="Times New Roman"/>
          <w:sz w:val="18"/>
          <w:szCs w:val="20"/>
        </w:rPr>
        <w:t>P.H.V.Sesha</w:t>
      </w:r>
      <w:proofErr w:type="spellEnd"/>
      <w:r w:rsidRPr="00C034C8">
        <w:rPr>
          <w:rFonts w:ascii="Times New Roman" w:eastAsia="Times New Roman" w:hAnsi="Times New Roman" w:cs="Times New Roman"/>
          <w:sz w:val="18"/>
          <w:szCs w:val="20"/>
        </w:rPr>
        <w:t xml:space="preserve"> </w:t>
      </w:r>
      <w:proofErr w:type="spellStart"/>
      <w:r w:rsidRPr="00C034C8">
        <w:rPr>
          <w:rFonts w:ascii="Times New Roman" w:eastAsia="Times New Roman" w:hAnsi="Times New Roman" w:cs="Times New Roman"/>
          <w:sz w:val="18"/>
          <w:szCs w:val="20"/>
        </w:rPr>
        <w:t>Talpa</w:t>
      </w:r>
      <w:proofErr w:type="spellEnd"/>
      <w:r w:rsidRPr="00C034C8">
        <w:rPr>
          <w:rFonts w:ascii="Times New Roman" w:eastAsia="Times New Roman" w:hAnsi="Times New Roman" w:cs="Times New Roman"/>
          <w:sz w:val="18"/>
          <w:szCs w:val="20"/>
        </w:rPr>
        <w:t xml:space="preserve"> Sai</w:t>
      </w:r>
    </w:p>
    <w:p w14:paraId="3C9AB523" w14:textId="77777777" w:rsidR="00C93625" w:rsidRPr="00997C46" w:rsidRDefault="00C93625" w:rsidP="00C93625">
      <w:pPr>
        <w:spacing w:after="0" w:line="240" w:lineRule="auto"/>
        <w:rPr>
          <w:rFonts w:ascii="Times New Roman" w:hAnsi="Times New Roman" w:cs="Times New Roman"/>
          <w:b/>
          <w:sz w:val="16"/>
          <w:szCs w:val="16"/>
        </w:rPr>
      </w:pPr>
      <w:r w:rsidRPr="00997C46">
        <w:rPr>
          <w:rFonts w:ascii="Times New Roman" w:hAnsi="Times New Roman" w:cs="Times New Roman"/>
          <w:color w:val="212529"/>
          <w:sz w:val="16"/>
          <w:szCs w:val="16"/>
          <w:shd w:val="clear" w:color="auto" w:fill="FFFFFF"/>
        </w:rPr>
        <w:t xml:space="preserve">Department of Mechanical Engineering, Presidency University, </w:t>
      </w:r>
      <w:proofErr w:type="spellStart"/>
      <w:r w:rsidRPr="00997C46">
        <w:rPr>
          <w:rFonts w:ascii="Times New Roman" w:hAnsi="Times New Roman" w:cs="Times New Roman"/>
          <w:color w:val="212529"/>
          <w:sz w:val="16"/>
          <w:szCs w:val="16"/>
          <w:shd w:val="clear" w:color="auto" w:fill="FFFFFF"/>
        </w:rPr>
        <w:t>Rajanukunte</w:t>
      </w:r>
      <w:proofErr w:type="spellEnd"/>
      <w:r w:rsidRPr="00997C46">
        <w:rPr>
          <w:rFonts w:ascii="Times New Roman" w:hAnsi="Times New Roman" w:cs="Times New Roman"/>
          <w:color w:val="212529"/>
          <w:sz w:val="16"/>
          <w:szCs w:val="16"/>
          <w:shd w:val="clear" w:color="auto" w:fill="FFFFFF"/>
        </w:rPr>
        <w:t xml:space="preserve">, </w:t>
      </w:r>
      <w:proofErr w:type="spellStart"/>
      <w:r w:rsidRPr="00997C46">
        <w:rPr>
          <w:rFonts w:ascii="Times New Roman" w:hAnsi="Times New Roman" w:cs="Times New Roman"/>
          <w:color w:val="212529"/>
          <w:sz w:val="16"/>
          <w:szCs w:val="16"/>
          <w:shd w:val="clear" w:color="auto" w:fill="FFFFFF"/>
        </w:rPr>
        <w:t>Yalahanka</w:t>
      </w:r>
      <w:proofErr w:type="spellEnd"/>
      <w:r w:rsidRPr="00997C46">
        <w:rPr>
          <w:rFonts w:ascii="Times New Roman" w:hAnsi="Times New Roman" w:cs="Times New Roman"/>
          <w:color w:val="212529"/>
          <w:sz w:val="16"/>
          <w:szCs w:val="16"/>
          <w:shd w:val="clear" w:color="auto" w:fill="FFFFFF"/>
        </w:rPr>
        <w:t>, Bengaluru-560064, India </w:t>
      </w:r>
    </w:p>
    <w:p w14:paraId="1623CD58" w14:textId="77777777" w:rsidR="00C93625" w:rsidRPr="00997C46" w:rsidRDefault="00C93625" w:rsidP="00C93625">
      <w:pPr>
        <w:spacing w:after="0" w:line="240" w:lineRule="auto"/>
        <w:jc w:val="center"/>
        <w:rPr>
          <w:rFonts w:ascii="Times New Roman" w:hAnsi="Times New Roman" w:cs="Times New Roman"/>
          <w:b/>
          <w:sz w:val="10"/>
        </w:rPr>
      </w:pPr>
    </w:p>
    <w:p w14:paraId="76896356" w14:textId="77777777" w:rsidR="00C93625" w:rsidRPr="00551B9C" w:rsidRDefault="00C93625" w:rsidP="00C93625">
      <w:pPr>
        <w:spacing w:after="0" w:line="240" w:lineRule="auto"/>
        <w:jc w:val="center"/>
        <w:rPr>
          <w:rFonts w:ascii="Times New Roman" w:hAnsi="Times New Roman" w:cs="Times New Roman"/>
          <w:b/>
        </w:rPr>
      </w:pPr>
      <w:r w:rsidRPr="00551B9C">
        <w:rPr>
          <w:rFonts w:ascii="Times New Roman" w:hAnsi="Times New Roman" w:cs="Times New Roman"/>
          <w:b/>
        </w:rPr>
        <w:t>Abstract</w:t>
      </w:r>
    </w:p>
    <w:p w14:paraId="0FB4C731" w14:textId="77777777" w:rsidR="00C93625" w:rsidRPr="00602C47" w:rsidRDefault="00C93625" w:rsidP="00C93625">
      <w:pPr>
        <w:spacing w:after="0" w:line="240" w:lineRule="auto"/>
        <w:jc w:val="center"/>
        <w:rPr>
          <w:rFonts w:ascii="Times New Roman" w:hAnsi="Times New Roman" w:cs="Times New Roman"/>
          <w:b/>
          <w:sz w:val="2"/>
        </w:rPr>
      </w:pPr>
    </w:p>
    <w:p w14:paraId="254A5A79" w14:textId="77777777" w:rsidR="00C93625" w:rsidRPr="00D132A8" w:rsidRDefault="00C93625" w:rsidP="00C93625">
      <w:pPr>
        <w:spacing w:after="0" w:line="240" w:lineRule="auto"/>
        <w:jc w:val="center"/>
        <w:rPr>
          <w:rFonts w:ascii="Times New Roman" w:hAnsi="Times New Roman" w:cs="Times New Roman"/>
          <w:color w:val="333333"/>
          <w:sz w:val="2"/>
          <w:szCs w:val="26"/>
        </w:rPr>
      </w:pPr>
    </w:p>
    <w:p w14:paraId="307DAC39" w14:textId="77777777" w:rsidR="00C93625" w:rsidRPr="00205F58" w:rsidRDefault="00C93625" w:rsidP="00C93625">
      <w:pPr>
        <w:spacing w:after="0" w:line="240" w:lineRule="auto"/>
        <w:jc w:val="both"/>
        <w:rPr>
          <w:rFonts w:ascii="Times New Roman" w:hAnsi="Times New Roman" w:cs="Times New Roman"/>
          <w:b/>
          <w:sz w:val="20"/>
          <w:szCs w:val="20"/>
        </w:rPr>
      </w:pPr>
      <w:r w:rsidRPr="00205F58">
        <w:rPr>
          <w:rFonts w:ascii="Times New Roman" w:hAnsi="Times New Roman" w:cs="Times New Roman"/>
          <w:sz w:val="20"/>
          <w:szCs w:val="20"/>
        </w:rPr>
        <w:t xml:space="preserve">In the present study, the effect of temperature and volume concentration on thermal conductivity and density of water-based coal fly ash nanofluid for volume concentration range of 0–0.5% in temperatures ranging from 30°C to 60°C is investigated. The fly ash nanoparticles were </w:t>
      </w:r>
      <w:proofErr w:type="spellStart"/>
      <w:r w:rsidRPr="00205F58">
        <w:rPr>
          <w:rFonts w:ascii="Times New Roman" w:hAnsi="Times New Roman" w:cs="Times New Roman"/>
          <w:sz w:val="20"/>
          <w:szCs w:val="20"/>
        </w:rPr>
        <w:t>characterised</w:t>
      </w:r>
      <w:proofErr w:type="spellEnd"/>
      <w:r w:rsidRPr="00205F58">
        <w:rPr>
          <w:rFonts w:ascii="Times New Roman" w:hAnsi="Times New Roman" w:cs="Times New Roman"/>
          <w:sz w:val="20"/>
          <w:szCs w:val="20"/>
        </w:rPr>
        <w:t xml:space="preserve"> by scanning electron microscopy (SEM) and Zeta sizer to have an average particle diameter of 11.5 nm. The maximum thermal conductivity enhancement of 11.9% when compared to water at 60°C is observed with 0.5% volume concentration at the same temperature. The experimental data indicate an increase in the value of thermal conductivity and density with an increase in fly ash nanofluid concentration. Also, the thermal conductivity of nanofluid increases with temperature while density decrease with increase in temperature.</w:t>
      </w:r>
    </w:p>
    <w:p w14:paraId="6044DF7F" w14:textId="77777777" w:rsidR="00C93625" w:rsidRPr="00C034C8" w:rsidRDefault="00C93625" w:rsidP="00C93625">
      <w:pPr>
        <w:spacing w:after="0" w:line="240" w:lineRule="auto"/>
        <w:jc w:val="both"/>
        <w:rPr>
          <w:rFonts w:ascii="Times New Roman" w:hAnsi="Times New Roman" w:cs="Times New Roman"/>
          <w:b/>
          <w:sz w:val="6"/>
          <w:szCs w:val="28"/>
        </w:rPr>
      </w:pPr>
    </w:p>
    <w:p w14:paraId="4D3EEE57" w14:textId="77777777" w:rsidR="00C93625" w:rsidRPr="00551B9C" w:rsidRDefault="00C93625" w:rsidP="00C93625">
      <w:pPr>
        <w:spacing w:after="0" w:line="240" w:lineRule="auto"/>
        <w:jc w:val="both"/>
        <w:rPr>
          <w:rFonts w:ascii="Times New Roman" w:hAnsi="Times New Roman" w:cs="Times New Roman"/>
          <w:sz w:val="16"/>
        </w:rPr>
      </w:pPr>
      <w:r>
        <w:rPr>
          <w:rFonts w:ascii="Times New Roman" w:hAnsi="Times New Roman" w:cs="Times New Roman"/>
          <w:b/>
          <w:szCs w:val="28"/>
        </w:rPr>
        <w:t>Keywords:</w:t>
      </w:r>
    </w:p>
    <w:p w14:paraId="024A6C55" w14:textId="77777777" w:rsidR="00C93625" w:rsidRPr="00C034C8" w:rsidRDefault="00C93625" w:rsidP="00C93625">
      <w:pPr>
        <w:spacing w:after="0" w:line="240" w:lineRule="auto"/>
        <w:ind w:right="230"/>
        <w:rPr>
          <w:rFonts w:ascii="Times New Roman" w:hAnsi="Times New Roman" w:cs="Times New Roman"/>
          <w:color w:val="333333"/>
          <w:sz w:val="20"/>
          <w:szCs w:val="20"/>
        </w:rPr>
      </w:pPr>
      <w:hyperlink r:id="rId4" w:history="1">
        <w:r w:rsidRPr="00C034C8">
          <w:rPr>
            <w:rFonts w:ascii="Times New Roman" w:hAnsi="Times New Roman" w:cs="Times New Roman"/>
            <w:color w:val="333333"/>
            <w:sz w:val="20"/>
            <w:szCs w:val="20"/>
          </w:rPr>
          <w:t xml:space="preserve">Coal fly </w:t>
        </w:r>
        <w:proofErr w:type="spellStart"/>
        <w:r w:rsidRPr="00C034C8">
          <w:rPr>
            <w:rFonts w:ascii="Times New Roman" w:hAnsi="Times New Roman" w:cs="Times New Roman"/>
            <w:color w:val="333333"/>
            <w:sz w:val="20"/>
            <w:szCs w:val="20"/>
          </w:rPr>
          <w:t>ash</w:t>
        </w:r>
      </w:hyperlink>
      <w:hyperlink r:id="rId5" w:history="1">
        <w:r w:rsidRPr="00C034C8">
          <w:rPr>
            <w:rFonts w:ascii="Times New Roman" w:hAnsi="Times New Roman" w:cs="Times New Roman"/>
            <w:color w:val="333333"/>
            <w:sz w:val="20"/>
            <w:szCs w:val="20"/>
          </w:rPr>
          <w:t>zeta</w:t>
        </w:r>
        <w:proofErr w:type="spellEnd"/>
        <w:r w:rsidRPr="00C034C8">
          <w:rPr>
            <w:rFonts w:ascii="Times New Roman" w:hAnsi="Times New Roman" w:cs="Times New Roman"/>
            <w:color w:val="333333"/>
            <w:sz w:val="20"/>
            <w:szCs w:val="20"/>
          </w:rPr>
          <w:t xml:space="preserve"> </w:t>
        </w:r>
        <w:proofErr w:type="spellStart"/>
        <w:r w:rsidRPr="00C034C8">
          <w:rPr>
            <w:rFonts w:ascii="Times New Roman" w:hAnsi="Times New Roman" w:cs="Times New Roman"/>
            <w:color w:val="333333"/>
            <w:sz w:val="20"/>
            <w:szCs w:val="20"/>
          </w:rPr>
          <w:t>sizer</w:t>
        </w:r>
      </w:hyperlink>
      <w:hyperlink r:id="rId6" w:history="1">
        <w:r w:rsidRPr="00C034C8">
          <w:rPr>
            <w:rFonts w:ascii="Times New Roman" w:hAnsi="Times New Roman" w:cs="Times New Roman"/>
            <w:color w:val="333333"/>
            <w:sz w:val="20"/>
            <w:szCs w:val="20"/>
          </w:rPr>
          <w:t>density</w:t>
        </w:r>
      </w:hyperlink>
      <w:hyperlink r:id="rId7" w:history="1">
        <w:r w:rsidRPr="00C034C8">
          <w:rPr>
            <w:rFonts w:ascii="Times New Roman" w:hAnsi="Times New Roman" w:cs="Times New Roman"/>
            <w:color w:val="333333"/>
            <w:sz w:val="20"/>
            <w:szCs w:val="20"/>
          </w:rPr>
          <w:t>thermal</w:t>
        </w:r>
        <w:proofErr w:type="spellEnd"/>
        <w:r w:rsidRPr="00C034C8">
          <w:rPr>
            <w:rFonts w:ascii="Times New Roman" w:hAnsi="Times New Roman" w:cs="Times New Roman"/>
            <w:color w:val="333333"/>
            <w:sz w:val="20"/>
            <w:szCs w:val="20"/>
          </w:rPr>
          <w:t xml:space="preserve"> conductivity</w:t>
        </w:r>
      </w:hyperlink>
    </w:p>
    <w:p w14:paraId="7C2A9B7E" w14:textId="77777777" w:rsidR="00C93625" w:rsidRPr="00551B9C" w:rsidRDefault="00C93625" w:rsidP="00C93625">
      <w:pPr>
        <w:spacing w:after="0" w:line="240" w:lineRule="auto"/>
        <w:ind w:right="230"/>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610"/>
        <w:gridCol w:w="810"/>
        <w:gridCol w:w="1620"/>
        <w:gridCol w:w="1170"/>
        <w:gridCol w:w="1440"/>
        <w:gridCol w:w="1800"/>
      </w:tblGrid>
      <w:tr w:rsidR="00C93625" w:rsidRPr="00AE332D" w14:paraId="4EFBA673" w14:textId="77777777" w:rsidTr="00673108">
        <w:trPr>
          <w:trHeight w:val="351"/>
        </w:trPr>
        <w:tc>
          <w:tcPr>
            <w:tcW w:w="2610" w:type="dxa"/>
            <w:noWrap/>
            <w:hideMark/>
          </w:tcPr>
          <w:p w14:paraId="099C2DD6" w14:textId="77777777" w:rsidR="00C93625" w:rsidRPr="00AE332D" w:rsidRDefault="00C93625" w:rsidP="00673108">
            <w:pPr>
              <w:spacing w:after="0" w:line="240" w:lineRule="auto"/>
              <w:jc w:val="center"/>
              <w:rPr>
                <w:rFonts w:ascii="Times New Roman" w:eastAsia="Times New Roman" w:hAnsi="Times New Roman" w:cs="Times New Roman"/>
                <w:bCs/>
                <w:sz w:val="20"/>
                <w:szCs w:val="20"/>
              </w:rPr>
            </w:pPr>
            <w:r w:rsidRPr="00AE332D">
              <w:rPr>
                <w:rFonts w:ascii="Times New Roman" w:eastAsia="Times New Roman" w:hAnsi="Times New Roman" w:cs="Times New Roman"/>
                <w:bCs/>
                <w:sz w:val="20"/>
                <w:szCs w:val="20"/>
              </w:rPr>
              <w:t>Journal Name</w:t>
            </w:r>
          </w:p>
        </w:tc>
        <w:tc>
          <w:tcPr>
            <w:tcW w:w="810" w:type="dxa"/>
            <w:noWrap/>
            <w:hideMark/>
          </w:tcPr>
          <w:p w14:paraId="479714ED" w14:textId="77777777" w:rsidR="00C93625" w:rsidRPr="00AE332D" w:rsidRDefault="00C93625" w:rsidP="00673108">
            <w:pPr>
              <w:spacing w:after="0" w:line="240" w:lineRule="auto"/>
              <w:jc w:val="center"/>
              <w:rPr>
                <w:rFonts w:ascii="Times New Roman" w:eastAsia="Times New Roman" w:hAnsi="Times New Roman" w:cs="Times New Roman"/>
                <w:bCs/>
                <w:sz w:val="20"/>
                <w:szCs w:val="20"/>
              </w:rPr>
            </w:pPr>
            <w:r w:rsidRPr="00AE332D">
              <w:rPr>
                <w:rFonts w:ascii="Times New Roman" w:eastAsia="Times New Roman" w:hAnsi="Times New Roman" w:cs="Times New Roman"/>
                <w:bCs/>
                <w:sz w:val="20"/>
                <w:szCs w:val="20"/>
              </w:rPr>
              <w:t>Vol.</w:t>
            </w:r>
          </w:p>
        </w:tc>
        <w:tc>
          <w:tcPr>
            <w:tcW w:w="1620" w:type="dxa"/>
            <w:hideMark/>
          </w:tcPr>
          <w:p w14:paraId="0A0AAC0E" w14:textId="77777777" w:rsidR="00C93625" w:rsidRPr="00AE332D" w:rsidRDefault="00C93625" w:rsidP="00673108">
            <w:pPr>
              <w:spacing w:after="0" w:line="240" w:lineRule="auto"/>
              <w:jc w:val="center"/>
              <w:rPr>
                <w:rFonts w:ascii="Times New Roman" w:eastAsia="Times New Roman" w:hAnsi="Times New Roman" w:cs="Times New Roman"/>
                <w:bCs/>
                <w:sz w:val="20"/>
                <w:szCs w:val="20"/>
              </w:rPr>
            </w:pPr>
            <w:r w:rsidRPr="00AE332D">
              <w:rPr>
                <w:rFonts w:ascii="Times New Roman" w:eastAsia="Times New Roman" w:hAnsi="Times New Roman" w:cs="Times New Roman"/>
                <w:bCs/>
                <w:sz w:val="20"/>
                <w:szCs w:val="20"/>
              </w:rPr>
              <w:t xml:space="preserve">Month </w:t>
            </w:r>
            <w:proofErr w:type="gramStart"/>
            <w:r w:rsidRPr="00AE332D">
              <w:rPr>
                <w:rFonts w:ascii="Times New Roman" w:eastAsia="Times New Roman" w:hAnsi="Times New Roman" w:cs="Times New Roman"/>
                <w:bCs/>
                <w:sz w:val="20"/>
                <w:szCs w:val="20"/>
              </w:rPr>
              <w:t>&amp;  Year</w:t>
            </w:r>
            <w:proofErr w:type="gramEnd"/>
            <w:r w:rsidRPr="00AE332D">
              <w:rPr>
                <w:rFonts w:ascii="Times New Roman" w:eastAsia="Times New Roman" w:hAnsi="Times New Roman" w:cs="Times New Roman"/>
                <w:bCs/>
                <w:sz w:val="20"/>
                <w:szCs w:val="20"/>
              </w:rPr>
              <w:t xml:space="preserve"> </w:t>
            </w:r>
          </w:p>
        </w:tc>
        <w:tc>
          <w:tcPr>
            <w:tcW w:w="1170" w:type="dxa"/>
            <w:noWrap/>
            <w:hideMark/>
          </w:tcPr>
          <w:p w14:paraId="56775466" w14:textId="77777777" w:rsidR="00C93625" w:rsidRPr="00AE332D" w:rsidRDefault="00C93625" w:rsidP="00673108">
            <w:pPr>
              <w:spacing w:after="0" w:line="240" w:lineRule="auto"/>
              <w:jc w:val="center"/>
              <w:rPr>
                <w:rFonts w:ascii="Times New Roman" w:eastAsia="Times New Roman" w:hAnsi="Times New Roman" w:cs="Times New Roman"/>
                <w:bCs/>
                <w:sz w:val="20"/>
                <w:szCs w:val="20"/>
              </w:rPr>
            </w:pPr>
            <w:r w:rsidRPr="00AE332D">
              <w:rPr>
                <w:rFonts w:ascii="Times New Roman" w:eastAsia="Times New Roman" w:hAnsi="Times New Roman" w:cs="Times New Roman"/>
                <w:bCs/>
                <w:sz w:val="20"/>
                <w:szCs w:val="20"/>
              </w:rPr>
              <w:t>Page No.</w:t>
            </w:r>
          </w:p>
        </w:tc>
        <w:tc>
          <w:tcPr>
            <w:tcW w:w="1440" w:type="dxa"/>
            <w:noWrap/>
            <w:hideMark/>
          </w:tcPr>
          <w:p w14:paraId="3AEDB98D" w14:textId="77777777" w:rsidR="00C93625" w:rsidRPr="00AE332D" w:rsidRDefault="00C93625" w:rsidP="00673108">
            <w:pPr>
              <w:spacing w:after="0" w:line="240" w:lineRule="auto"/>
              <w:jc w:val="center"/>
              <w:rPr>
                <w:rFonts w:ascii="Times New Roman" w:eastAsia="Times New Roman" w:hAnsi="Times New Roman" w:cs="Times New Roman"/>
                <w:bCs/>
                <w:sz w:val="20"/>
                <w:szCs w:val="20"/>
              </w:rPr>
            </w:pPr>
            <w:r w:rsidRPr="00AE332D">
              <w:rPr>
                <w:rFonts w:ascii="Times New Roman" w:eastAsia="Times New Roman" w:hAnsi="Times New Roman" w:cs="Times New Roman"/>
                <w:bCs/>
                <w:sz w:val="20"/>
                <w:szCs w:val="20"/>
              </w:rPr>
              <w:t>Publisher</w:t>
            </w:r>
          </w:p>
        </w:tc>
        <w:tc>
          <w:tcPr>
            <w:tcW w:w="1800" w:type="dxa"/>
            <w:noWrap/>
            <w:hideMark/>
          </w:tcPr>
          <w:p w14:paraId="4CF430A9" w14:textId="77777777" w:rsidR="00C93625" w:rsidRPr="00AE332D" w:rsidRDefault="00C93625" w:rsidP="00673108">
            <w:pPr>
              <w:spacing w:after="0" w:line="240" w:lineRule="auto"/>
              <w:jc w:val="center"/>
              <w:rPr>
                <w:rFonts w:ascii="Times New Roman" w:eastAsia="Times New Roman" w:hAnsi="Times New Roman" w:cs="Times New Roman"/>
                <w:bCs/>
                <w:sz w:val="20"/>
                <w:szCs w:val="20"/>
              </w:rPr>
            </w:pPr>
            <w:proofErr w:type="spellStart"/>
            <w:r w:rsidRPr="00AE332D">
              <w:rPr>
                <w:rFonts w:ascii="Times New Roman" w:eastAsia="Times New Roman" w:hAnsi="Times New Roman" w:cs="Times New Roman"/>
                <w:bCs/>
                <w:sz w:val="20"/>
                <w:szCs w:val="20"/>
              </w:rPr>
              <w:t>Scimago</w:t>
            </w:r>
            <w:proofErr w:type="spellEnd"/>
            <w:r w:rsidRPr="00AE332D">
              <w:rPr>
                <w:rFonts w:ascii="Times New Roman" w:eastAsia="Times New Roman" w:hAnsi="Times New Roman" w:cs="Times New Roman"/>
                <w:bCs/>
                <w:sz w:val="20"/>
                <w:szCs w:val="20"/>
              </w:rPr>
              <w:t xml:space="preserve"> Ranking</w:t>
            </w:r>
          </w:p>
        </w:tc>
      </w:tr>
      <w:tr w:rsidR="00C93625" w:rsidRPr="00AE332D" w14:paraId="7C0B367B" w14:textId="77777777" w:rsidTr="00673108">
        <w:trPr>
          <w:trHeight w:hRule="exact" w:val="504"/>
        </w:trPr>
        <w:tc>
          <w:tcPr>
            <w:tcW w:w="2610" w:type="dxa"/>
            <w:noWrap/>
            <w:hideMark/>
          </w:tcPr>
          <w:p w14:paraId="272D6890" w14:textId="77777777" w:rsidR="00C93625" w:rsidRPr="00C034C8" w:rsidRDefault="00C93625" w:rsidP="00673108">
            <w:pPr>
              <w:jc w:val="center"/>
              <w:rPr>
                <w:rFonts w:ascii="Times New Roman" w:hAnsi="Times New Roman" w:cs="Times New Roman"/>
                <w:color w:val="000000"/>
                <w:sz w:val="20"/>
                <w:szCs w:val="20"/>
              </w:rPr>
            </w:pPr>
            <w:hyperlink r:id="rId8" w:history="1">
              <w:r w:rsidRPr="00C034C8">
                <w:rPr>
                  <w:rStyle w:val="Hyperlink"/>
                  <w:rFonts w:ascii="Times New Roman" w:hAnsi="Times New Roman" w:cs="Times New Roman"/>
                  <w:color w:val="000000"/>
                  <w:sz w:val="20"/>
                  <w:szCs w:val="20"/>
                </w:rPr>
                <w:t>International Journal of Ambient Energy </w:t>
              </w:r>
            </w:hyperlink>
          </w:p>
          <w:p w14:paraId="14112D8A" w14:textId="77777777" w:rsidR="00C93625" w:rsidRPr="00C034C8" w:rsidRDefault="00C93625" w:rsidP="00673108">
            <w:pPr>
              <w:spacing w:after="0" w:line="240" w:lineRule="auto"/>
              <w:jc w:val="center"/>
              <w:rPr>
                <w:rFonts w:ascii="Times New Roman" w:eastAsia="Times New Roman" w:hAnsi="Times New Roman" w:cs="Times New Roman"/>
                <w:bCs/>
                <w:sz w:val="20"/>
                <w:szCs w:val="20"/>
              </w:rPr>
            </w:pPr>
          </w:p>
        </w:tc>
        <w:tc>
          <w:tcPr>
            <w:tcW w:w="810" w:type="dxa"/>
            <w:noWrap/>
          </w:tcPr>
          <w:p w14:paraId="720CB6B6" w14:textId="77777777" w:rsidR="00C93625" w:rsidRPr="00C034C8" w:rsidRDefault="00C93625" w:rsidP="00673108">
            <w:pPr>
              <w:tabs>
                <w:tab w:val="left" w:pos="230"/>
                <w:tab w:val="center" w:pos="297"/>
              </w:tabs>
              <w:spacing w:after="0" w:line="240" w:lineRule="auto"/>
              <w:jc w:val="center"/>
              <w:rPr>
                <w:rFonts w:ascii="Times New Roman" w:eastAsia="Times New Roman" w:hAnsi="Times New Roman" w:cs="Times New Roman"/>
                <w:bCs/>
                <w:sz w:val="20"/>
                <w:szCs w:val="20"/>
              </w:rPr>
            </w:pPr>
          </w:p>
        </w:tc>
        <w:tc>
          <w:tcPr>
            <w:tcW w:w="1620" w:type="dxa"/>
          </w:tcPr>
          <w:p w14:paraId="6CCA4B11" w14:textId="77777777" w:rsidR="00C93625" w:rsidRPr="00C034C8" w:rsidRDefault="00C93625" w:rsidP="00673108">
            <w:pPr>
              <w:spacing w:after="0" w:line="240" w:lineRule="auto"/>
              <w:jc w:val="center"/>
              <w:rPr>
                <w:rFonts w:ascii="Times New Roman" w:hAnsi="Times New Roman" w:cs="Times New Roman"/>
                <w:sz w:val="20"/>
                <w:szCs w:val="20"/>
              </w:rPr>
            </w:pPr>
            <w:r w:rsidRPr="00C034C8">
              <w:rPr>
                <w:rFonts w:ascii="Times New Roman" w:hAnsi="Times New Roman" w:cs="Times New Roman"/>
                <w:sz w:val="20"/>
                <w:szCs w:val="20"/>
              </w:rPr>
              <w:t xml:space="preserve">Apr, 2020                       </w:t>
            </w:r>
          </w:p>
          <w:p w14:paraId="27AEBB32" w14:textId="77777777" w:rsidR="00C93625" w:rsidRPr="00C034C8" w:rsidRDefault="00C93625" w:rsidP="00673108">
            <w:pPr>
              <w:spacing w:after="0" w:line="240" w:lineRule="auto"/>
              <w:jc w:val="center"/>
              <w:rPr>
                <w:rFonts w:ascii="Times New Roman" w:eastAsia="Times New Roman" w:hAnsi="Times New Roman" w:cs="Times New Roman"/>
                <w:bCs/>
                <w:sz w:val="20"/>
                <w:szCs w:val="20"/>
              </w:rPr>
            </w:pPr>
          </w:p>
        </w:tc>
        <w:tc>
          <w:tcPr>
            <w:tcW w:w="1170" w:type="dxa"/>
            <w:noWrap/>
          </w:tcPr>
          <w:p w14:paraId="755035EB" w14:textId="77777777" w:rsidR="00C93625" w:rsidRPr="00C034C8" w:rsidRDefault="00C93625" w:rsidP="00673108">
            <w:pPr>
              <w:jc w:val="center"/>
              <w:rPr>
                <w:rFonts w:ascii="Times New Roman" w:hAnsi="Times New Roman" w:cs="Times New Roman"/>
                <w:sz w:val="20"/>
                <w:szCs w:val="20"/>
              </w:rPr>
            </w:pPr>
            <w:r w:rsidRPr="00C034C8">
              <w:rPr>
                <w:rFonts w:ascii="Times New Roman" w:hAnsi="Times New Roman" w:cs="Times New Roman"/>
                <w:sz w:val="20"/>
                <w:szCs w:val="20"/>
              </w:rPr>
              <w:t> 7354-7362</w:t>
            </w:r>
          </w:p>
          <w:p w14:paraId="21316086" w14:textId="77777777" w:rsidR="00C93625" w:rsidRPr="00C034C8" w:rsidRDefault="00C93625" w:rsidP="00673108">
            <w:pPr>
              <w:spacing w:after="0" w:line="240" w:lineRule="auto"/>
              <w:jc w:val="center"/>
              <w:rPr>
                <w:rFonts w:ascii="Times New Roman" w:eastAsia="Times New Roman" w:hAnsi="Times New Roman" w:cs="Times New Roman"/>
                <w:bCs/>
                <w:sz w:val="20"/>
                <w:szCs w:val="20"/>
              </w:rPr>
            </w:pPr>
          </w:p>
        </w:tc>
        <w:tc>
          <w:tcPr>
            <w:tcW w:w="1440" w:type="dxa"/>
            <w:noWrap/>
          </w:tcPr>
          <w:p w14:paraId="7E50BABC" w14:textId="77777777" w:rsidR="00C93625" w:rsidRPr="00C034C8" w:rsidRDefault="00C93625" w:rsidP="00673108">
            <w:pPr>
              <w:jc w:val="center"/>
              <w:rPr>
                <w:rFonts w:ascii="Times New Roman" w:hAnsi="Times New Roman" w:cs="Times New Roman"/>
                <w:color w:val="000000"/>
                <w:sz w:val="20"/>
                <w:szCs w:val="20"/>
              </w:rPr>
            </w:pPr>
            <w:r w:rsidRPr="00C034C8">
              <w:rPr>
                <w:rFonts w:ascii="Times New Roman" w:hAnsi="Times New Roman" w:cs="Times New Roman"/>
                <w:color w:val="000000"/>
                <w:sz w:val="20"/>
                <w:szCs w:val="20"/>
              </w:rPr>
              <w:t>Taylor &amp; Francis</w:t>
            </w:r>
          </w:p>
          <w:p w14:paraId="7A18B821" w14:textId="77777777" w:rsidR="00C93625" w:rsidRPr="00C034C8" w:rsidRDefault="00C93625" w:rsidP="00673108">
            <w:pPr>
              <w:spacing w:after="0" w:line="240" w:lineRule="auto"/>
              <w:jc w:val="center"/>
              <w:rPr>
                <w:rFonts w:ascii="Times New Roman" w:eastAsia="Times New Roman" w:hAnsi="Times New Roman" w:cs="Times New Roman"/>
                <w:bCs/>
                <w:sz w:val="20"/>
                <w:szCs w:val="20"/>
              </w:rPr>
            </w:pPr>
          </w:p>
        </w:tc>
        <w:tc>
          <w:tcPr>
            <w:tcW w:w="1800" w:type="dxa"/>
            <w:noWrap/>
          </w:tcPr>
          <w:p w14:paraId="215CB151" w14:textId="77777777" w:rsidR="00C93625" w:rsidRPr="00C034C8" w:rsidRDefault="00C93625" w:rsidP="00673108">
            <w:pPr>
              <w:spacing w:after="0" w:line="240" w:lineRule="auto"/>
              <w:jc w:val="center"/>
              <w:rPr>
                <w:rFonts w:ascii="Times New Roman" w:eastAsia="Times New Roman" w:hAnsi="Times New Roman" w:cs="Times New Roman"/>
                <w:bCs/>
                <w:sz w:val="20"/>
                <w:szCs w:val="20"/>
              </w:rPr>
            </w:pPr>
            <w:r w:rsidRPr="00C034C8">
              <w:rPr>
                <w:rFonts w:ascii="Times New Roman" w:eastAsia="Times New Roman" w:hAnsi="Times New Roman" w:cs="Times New Roman"/>
                <w:bCs/>
                <w:sz w:val="20"/>
                <w:szCs w:val="20"/>
              </w:rPr>
              <w:t>Q2</w:t>
            </w:r>
          </w:p>
        </w:tc>
      </w:tr>
    </w:tbl>
    <w:p w14:paraId="60FB21BF"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93625"/>
    <w:rsid w:val="00866CE2"/>
    <w:rsid w:val="00C82B31"/>
    <w:rsid w:val="00C936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C545"/>
  <w15:chartTrackingRefBased/>
  <w15:docId w15:val="{D1E9E242-2A21-4802-B9E0-AAF835D6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62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6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toc/taen20/current" TargetMode="External"/><Relationship Id="rId3" Type="http://schemas.openxmlformats.org/officeDocument/2006/relationships/webSettings" Target="webSettings.xml"/><Relationship Id="rId7" Type="http://schemas.openxmlformats.org/officeDocument/2006/relationships/hyperlink" Target="https://www.tandfonline.com/keyword/Thermal+Conductiv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ndfonline.com/keyword/Density" TargetMode="External"/><Relationship Id="rId5" Type="http://schemas.openxmlformats.org/officeDocument/2006/relationships/hyperlink" Target="https://www.tandfonline.com/keyword/Zeta+Sizer" TargetMode="External"/><Relationship Id="rId10" Type="http://schemas.openxmlformats.org/officeDocument/2006/relationships/theme" Target="theme/theme1.xml"/><Relationship Id="rId4" Type="http://schemas.openxmlformats.org/officeDocument/2006/relationships/hyperlink" Target="https://www.tandfonline.com/keyword/Coal+Fly+As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2022-05-18T10:35:00Z</dcterms:created>
  <dcterms:modified xsi:type="dcterms:W3CDTF">2022-05-18T10:35:00Z</dcterms:modified>
</cp:coreProperties>
</file>