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EFE" w14:textId="77777777" w:rsidR="004C6272" w:rsidRPr="0081648E" w:rsidRDefault="004C6272" w:rsidP="004C6272">
      <w:pPr>
        <w:spacing w:after="0"/>
        <w:rPr>
          <w:rFonts w:ascii="Times New Roman" w:hAnsi="Times New Roman" w:cs="Times New Roman"/>
          <w:b/>
        </w:rPr>
      </w:pPr>
      <w:r w:rsidRPr="0081648E">
        <w:rPr>
          <w:rFonts w:ascii="Times New Roman" w:hAnsi="Times New Roman" w:cs="Times New Roman"/>
          <w:b/>
        </w:rPr>
        <w:t>Paper No: PU-SOE-</w:t>
      </w:r>
      <w:r w:rsidRPr="00444411">
        <w:rPr>
          <w:rFonts w:ascii="Times New Roman" w:hAnsi="Times New Roman" w:cs="Times New Roman"/>
          <w:b/>
        </w:rPr>
        <w:t>MECH- 24</w:t>
      </w:r>
    </w:p>
    <w:p w14:paraId="19B92345" w14:textId="77777777" w:rsidR="004C6272" w:rsidRPr="0081648E" w:rsidRDefault="004C6272" w:rsidP="004C6272">
      <w:pPr>
        <w:spacing w:after="0" w:line="240" w:lineRule="auto"/>
        <w:rPr>
          <w:rFonts w:ascii="Times New Roman" w:eastAsia="Times New Roman" w:hAnsi="Times New Roman" w:cs="Times New Roman"/>
          <w:b/>
          <w:color w:val="000000"/>
          <w:sz w:val="10"/>
        </w:rPr>
      </w:pPr>
    </w:p>
    <w:p w14:paraId="6E8ABBFF" w14:textId="77777777" w:rsidR="004C6272" w:rsidRPr="00614B38" w:rsidRDefault="004C6272" w:rsidP="004C6272">
      <w:pPr>
        <w:spacing w:after="0" w:line="240" w:lineRule="auto"/>
        <w:jc w:val="both"/>
        <w:rPr>
          <w:rFonts w:ascii="Times New Roman" w:eastAsia="Times New Roman" w:hAnsi="Times New Roman" w:cs="Times New Roman"/>
          <w:b/>
        </w:rPr>
      </w:pPr>
      <w:r w:rsidRPr="00614B38">
        <w:rPr>
          <w:rFonts w:ascii="Times New Roman" w:eastAsia="Times New Roman" w:hAnsi="Times New Roman" w:cs="Times New Roman"/>
          <w:b/>
        </w:rPr>
        <w:t>Effect of stand-off distance (SOD) on damping properties of atmospheric plasma sprayed alumina-zirconia ceramic coatings</w:t>
      </w:r>
    </w:p>
    <w:p w14:paraId="5B5B0CBD" w14:textId="77777777" w:rsidR="004C6272" w:rsidRPr="00060E17" w:rsidRDefault="004C6272" w:rsidP="004C6272">
      <w:pPr>
        <w:spacing w:after="0" w:line="240" w:lineRule="auto"/>
        <w:rPr>
          <w:rFonts w:ascii="Times New Roman" w:eastAsia="Times New Roman" w:hAnsi="Times New Roman" w:cs="Times New Roman"/>
          <w:b/>
          <w:bCs/>
          <w:sz w:val="8"/>
          <w:szCs w:val="20"/>
        </w:rPr>
      </w:pPr>
    </w:p>
    <w:p w14:paraId="4F04861A" w14:textId="77777777" w:rsidR="004C6272" w:rsidRPr="00614B38" w:rsidRDefault="004C6272" w:rsidP="004C6272">
      <w:pPr>
        <w:spacing w:after="0" w:line="240" w:lineRule="auto"/>
        <w:rPr>
          <w:rFonts w:ascii="Times New Roman" w:eastAsia="Times New Roman" w:hAnsi="Times New Roman" w:cs="Times New Roman"/>
          <w:sz w:val="16"/>
          <w:szCs w:val="16"/>
        </w:rPr>
      </w:pPr>
      <w:r w:rsidRPr="00614B38">
        <w:rPr>
          <w:rFonts w:ascii="Times New Roman" w:eastAsia="Times New Roman" w:hAnsi="Times New Roman" w:cs="Times New Roman"/>
          <w:sz w:val="16"/>
          <w:szCs w:val="16"/>
        </w:rPr>
        <w:t>C. Shilpa</w:t>
      </w:r>
      <w:r w:rsidRPr="00614B38">
        <w:rPr>
          <w:rFonts w:ascii="Times New Roman" w:eastAsia="Times New Roman" w:hAnsi="Times New Roman" w:cs="Times New Roman"/>
          <w:b/>
          <w:bCs/>
          <w:sz w:val="16"/>
          <w:szCs w:val="16"/>
        </w:rPr>
        <w:t xml:space="preserve">, K. </w:t>
      </w:r>
      <w:proofErr w:type="spellStart"/>
      <w:r w:rsidRPr="00614B38">
        <w:rPr>
          <w:rFonts w:ascii="Times New Roman" w:eastAsia="Times New Roman" w:hAnsi="Times New Roman" w:cs="Times New Roman"/>
          <w:b/>
          <w:bCs/>
          <w:sz w:val="16"/>
          <w:szCs w:val="16"/>
        </w:rPr>
        <w:t>Mahesha</w:t>
      </w:r>
      <w:proofErr w:type="spellEnd"/>
      <w:r w:rsidRPr="00614B38">
        <w:rPr>
          <w:rFonts w:ascii="Times New Roman" w:eastAsia="Times New Roman" w:hAnsi="Times New Roman" w:cs="Times New Roman"/>
          <w:sz w:val="16"/>
          <w:szCs w:val="16"/>
        </w:rPr>
        <w:t xml:space="preserve">, Arjun Dey &amp; K. B. </w:t>
      </w:r>
      <w:proofErr w:type="spellStart"/>
      <w:r w:rsidRPr="00614B38">
        <w:rPr>
          <w:rFonts w:ascii="Times New Roman" w:eastAsia="Times New Roman" w:hAnsi="Times New Roman" w:cs="Times New Roman"/>
          <w:sz w:val="16"/>
          <w:szCs w:val="16"/>
        </w:rPr>
        <w:t>Sachidananda</w:t>
      </w:r>
      <w:proofErr w:type="spellEnd"/>
    </w:p>
    <w:p w14:paraId="7B996C4F" w14:textId="77777777" w:rsidR="004C6272" w:rsidRPr="00997C46" w:rsidRDefault="004C6272" w:rsidP="004C6272">
      <w:pPr>
        <w:spacing w:after="0" w:line="240" w:lineRule="auto"/>
        <w:rPr>
          <w:rFonts w:ascii="Times New Roman" w:eastAsia="Times New Roman" w:hAnsi="Times New Roman" w:cs="Times New Roman"/>
          <w:sz w:val="16"/>
          <w:szCs w:val="16"/>
        </w:rPr>
      </w:pPr>
      <w:r w:rsidRPr="00997C46">
        <w:rPr>
          <w:rFonts w:ascii="Times New Roman" w:hAnsi="Times New Roman" w:cs="Times New Roman"/>
          <w:sz w:val="16"/>
          <w:szCs w:val="16"/>
        </w:rPr>
        <w:t>Department of Mechanical Engineering, Presidency University, Bengaluru, India</w:t>
      </w:r>
    </w:p>
    <w:p w14:paraId="47DCFCDF" w14:textId="77777777" w:rsidR="004C6272" w:rsidRPr="00DF500F" w:rsidRDefault="004C6272" w:rsidP="004C6272">
      <w:pPr>
        <w:spacing w:after="0" w:line="240" w:lineRule="auto"/>
        <w:rPr>
          <w:rFonts w:ascii="Times New Roman" w:hAnsi="Times New Roman" w:cs="Times New Roman"/>
          <w:b/>
          <w:sz w:val="6"/>
        </w:rPr>
      </w:pPr>
    </w:p>
    <w:p w14:paraId="03DDDFB1" w14:textId="77777777" w:rsidR="004C6272" w:rsidRPr="00DF500F" w:rsidRDefault="004C6272" w:rsidP="004C6272">
      <w:pPr>
        <w:spacing w:after="0" w:line="240" w:lineRule="auto"/>
        <w:jc w:val="center"/>
        <w:rPr>
          <w:rFonts w:ascii="Times New Roman" w:hAnsi="Times New Roman" w:cs="Times New Roman"/>
          <w:b/>
          <w:sz w:val="28"/>
        </w:rPr>
      </w:pPr>
      <w:r w:rsidRPr="00DF500F">
        <w:rPr>
          <w:rFonts w:ascii="Times New Roman" w:hAnsi="Times New Roman" w:cs="Times New Roman"/>
          <w:b/>
        </w:rPr>
        <w:t>Abstract</w:t>
      </w:r>
    </w:p>
    <w:p w14:paraId="71DB3342" w14:textId="77777777" w:rsidR="004C6272" w:rsidRPr="00DF500F" w:rsidRDefault="004C6272" w:rsidP="004C6272">
      <w:pPr>
        <w:spacing w:after="0" w:line="240" w:lineRule="auto"/>
        <w:jc w:val="center"/>
        <w:rPr>
          <w:rFonts w:ascii="Times New Roman" w:hAnsi="Times New Roman" w:cs="Times New Roman"/>
          <w:b/>
          <w:sz w:val="2"/>
        </w:rPr>
      </w:pPr>
    </w:p>
    <w:p w14:paraId="014A6065" w14:textId="77777777" w:rsidR="004C6272" w:rsidRPr="00DF500F" w:rsidRDefault="004C6272" w:rsidP="004C6272">
      <w:pPr>
        <w:spacing w:after="0" w:line="240" w:lineRule="auto"/>
        <w:jc w:val="both"/>
        <w:rPr>
          <w:rFonts w:ascii="Times New Roman" w:hAnsi="Times New Roman" w:cs="Times New Roman"/>
          <w:sz w:val="2"/>
          <w:szCs w:val="26"/>
        </w:rPr>
      </w:pPr>
    </w:p>
    <w:p w14:paraId="1D60A815" w14:textId="77777777" w:rsidR="004C6272" w:rsidRPr="00614B38" w:rsidRDefault="004C6272" w:rsidP="004C6272">
      <w:pPr>
        <w:spacing w:after="0"/>
        <w:jc w:val="both"/>
        <w:rPr>
          <w:rFonts w:ascii="Times New Roman" w:hAnsi="Times New Roman" w:cs="Times New Roman"/>
          <w:b/>
          <w:sz w:val="20"/>
          <w:szCs w:val="20"/>
        </w:rPr>
      </w:pPr>
      <w:r w:rsidRPr="00614B38">
        <w:rPr>
          <w:rFonts w:ascii="Times New Roman" w:hAnsi="Times New Roman" w:cs="Times New Roman"/>
          <w:color w:val="333333"/>
          <w:sz w:val="20"/>
          <w:szCs w:val="20"/>
        </w:rPr>
        <w:t xml:space="preserve">Alumina–25 </w:t>
      </w:r>
      <w:proofErr w:type="spellStart"/>
      <w:r w:rsidRPr="00614B38">
        <w:rPr>
          <w:rFonts w:ascii="Times New Roman" w:hAnsi="Times New Roman" w:cs="Times New Roman"/>
          <w:color w:val="333333"/>
          <w:sz w:val="20"/>
          <w:szCs w:val="20"/>
        </w:rPr>
        <w:t>wt</w:t>
      </w:r>
      <w:proofErr w:type="spellEnd"/>
      <w:r w:rsidRPr="00614B38">
        <w:rPr>
          <w:rFonts w:ascii="Times New Roman" w:hAnsi="Times New Roman" w:cs="Times New Roman"/>
          <w:color w:val="333333"/>
          <w:sz w:val="20"/>
          <w:szCs w:val="20"/>
        </w:rPr>
        <w:t xml:space="preserve">-% zirconia (AZ) coatings were deposited on AISI304 stainless steel substrates by atmospheric plasma spraying (APS) technique with three different stand-off distances (SOD) namely, </w:t>
      </w:r>
      <w:proofErr w:type="gramStart"/>
      <w:r w:rsidRPr="00614B38">
        <w:rPr>
          <w:rFonts w:ascii="Times New Roman" w:hAnsi="Times New Roman" w:cs="Times New Roman"/>
          <w:color w:val="333333"/>
          <w:sz w:val="20"/>
          <w:szCs w:val="20"/>
        </w:rPr>
        <w:t>75, 100 and 125 mm.</w:t>
      </w:r>
      <w:proofErr w:type="gramEnd"/>
      <w:r w:rsidRPr="00614B38">
        <w:rPr>
          <w:rFonts w:ascii="Times New Roman" w:hAnsi="Times New Roman" w:cs="Times New Roman"/>
          <w:color w:val="333333"/>
          <w:sz w:val="20"/>
          <w:szCs w:val="20"/>
        </w:rPr>
        <w:t xml:space="preserve"> X-ray diffraction (XRD) and scanning electron microscopy (SEM) techniques were utilized to study the phases and microstructures of the coatings, respectively. Surface roughness and percentage of open porosity of the coatings were also quantified by confocal laser scanning microscopy (CLSM) and SEM image analysis through Material Plus software, respectively. Finally, dynamic mechanical </w:t>
      </w:r>
      <w:proofErr w:type="spellStart"/>
      <w:r w:rsidRPr="00614B38">
        <w:rPr>
          <w:rFonts w:ascii="Times New Roman" w:hAnsi="Times New Roman" w:cs="Times New Roman"/>
          <w:color w:val="333333"/>
          <w:sz w:val="20"/>
          <w:szCs w:val="20"/>
        </w:rPr>
        <w:t>analyser</w:t>
      </w:r>
      <w:proofErr w:type="spellEnd"/>
      <w:r w:rsidRPr="00614B38">
        <w:rPr>
          <w:rFonts w:ascii="Times New Roman" w:hAnsi="Times New Roman" w:cs="Times New Roman"/>
          <w:color w:val="333333"/>
          <w:sz w:val="20"/>
          <w:szCs w:val="20"/>
        </w:rPr>
        <w:t xml:space="preserve"> (DMA) was employed for thorough investigation of the damping </w:t>
      </w:r>
      <w:proofErr w:type="spellStart"/>
      <w:r w:rsidRPr="00614B38">
        <w:rPr>
          <w:rFonts w:ascii="Times New Roman" w:hAnsi="Times New Roman" w:cs="Times New Roman"/>
          <w:color w:val="333333"/>
          <w:sz w:val="20"/>
          <w:szCs w:val="20"/>
        </w:rPr>
        <w:t>behaviours</w:t>
      </w:r>
      <w:proofErr w:type="spellEnd"/>
      <w:r w:rsidRPr="00614B38">
        <w:rPr>
          <w:rFonts w:ascii="Times New Roman" w:hAnsi="Times New Roman" w:cs="Times New Roman"/>
          <w:color w:val="333333"/>
          <w:sz w:val="20"/>
          <w:szCs w:val="20"/>
        </w:rPr>
        <w:t xml:space="preserve"> of the AZ coatings deposited at SODs conditions.</w:t>
      </w:r>
    </w:p>
    <w:p w14:paraId="201CF99C" w14:textId="77777777" w:rsidR="004C6272" w:rsidRPr="0081648E" w:rsidRDefault="004C6272" w:rsidP="004C6272">
      <w:pPr>
        <w:spacing w:after="0"/>
        <w:rPr>
          <w:rFonts w:ascii="Times New Roman" w:hAnsi="Times New Roman" w:cs="Times New Roman"/>
          <w:b/>
        </w:rPr>
      </w:pPr>
      <w:r>
        <w:rPr>
          <w:rFonts w:ascii="Times New Roman" w:hAnsi="Times New Roman" w:cs="Times New Roman"/>
          <w:b/>
        </w:rPr>
        <w:t>Keywords:</w:t>
      </w:r>
      <w:r w:rsidRPr="0081648E">
        <w:rPr>
          <w:rFonts w:ascii="Times New Roman" w:hAnsi="Times New Roman" w:cs="Times New Roman"/>
          <w:b/>
        </w:rPr>
        <w:t xml:space="preserve">  </w:t>
      </w:r>
    </w:p>
    <w:p w14:paraId="12A09BB2" w14:textId="77777777" w:rsidR="004C6272" w:rsidRDefault="004C6272" w:rsidP="004C6272">
      <w:pPr>
        <w:pStyle w:val="kwd-title"/>
        <w:spacing w:before="240" w:beforeAutospacing="0" w:after="240" w:afterAutospacing="0"/>
        <w:rPr>
          <w:rFonts w:ascii="Arial" w:hAnsi="Arial" w:cs="Arial"/>
          <w:b/>
          <w:bCs/>
          <w:color w:val="333333"/>
          <w:sz w:val="22"/>
          <w:szCs w:val="22"/>
        </w:rPr>
      </w:pPr>
      <w:r>
        <w:rPr>
          <w:rFonts w:ascii="Arial" w:hAnsi="Arial" w:cs="Arial"/>
          <w:b/>
          <w:bCs/>
          <w:color w:val="333333"/>
          <w:sz w:val="22"/>
          <w:szCs w:val="22"/>
        </w:rPr>
        <w:t>KEYWORDS: </w:t>
      </w:r>
    </w:p>
    <w:p w14:paraId="3681B878" w14:textId="77777777" w:rsidR="004C6272" w:rsidRPr="00614B38" w:rsidRDefault="004C6272" w:rsidP="004C6272">
      <w:pPr>
        <w:spacing w:after="0" w:line="240" w:lineRule="auto"/>
        <w:rPr>
          <w:rFonts w:ascii="Times New Roman" w:eastAsia="Times New Roman" w:hAnsi="Times New Roman" w:cs="Times New Roman"/>
          <w:color w:val="2E2E2E"/>
          <w:sz w:val="20"/>
          <w:szCs w:val="20"/>
        </w:rPr>
      </w:pPr>
      <w:hyperlink r:id="rId4" w:history="1">
        <w:r w:rsidRPr="00614B38">
          <w:rPr>
            <w:rFonts w:ascii="Times New Roman" w:eastAsia="Times New Roman" w:hAnsi="Times New Roman" w:cs="Times New Roman"/>
            <w:color w:val="2E2E2E"/>
            <w:sz w:val="20"/>
            <w:szCs w:val="20"/>
          </w:rPr>
          <w:t xml:space="preserve">Alumina–25 </w:t>
        </w:r>
        <w:proofErr w:type="spellStart"/>
        <w:r w:rsidRPr="00614B38">
          <w:rPr>
            <w:rFonts w:ascii="Times New Roman" w:eastAsia="Times New Roman" w:hAnsi="Times New Roman" w:cs="Times New Roman"/>
            <w:color w:val="2E2E2E"/>
            <w:sz w:val="20"/>
            <w:szCs w:val="20"/>
          </w:rPr>
          <w:t>wt</w:t>
        </w:r>
        <w:proofErr w:type="spellEnd"/>
        <w:r w:rsidRPr="00614B38">
          <w:rPr>
            <w:rFonts w:ascii="Times New Roman" w:eastAsia="Times New Roman" w:hAnsi="Times New Roman" w:cs="Times New Roman"/>
            <w:color w:val="2E2E2E"/>
            <w:sz w:val="20"/>
            <w:szCs w:val="20"/>
          </w:rPr>
          <w:t>-% zirconia coatings</w:t>
        </w:r>
      </w:hyperlink>
      <w:r>
        <w:rPr>
          <w:rFonts w:ascii="Times New Roman" w:eastAsia="Times New Roman" w:hAnsi="Times New Roman" w:cs="Times New Roman"/>
          <w:color w:val="2E2E2E"/>
          <w:sz w:val="20"/>
          <w:szCs w:val="20"/>
        </w:rPr>
        <w:t xml:space="preserve">, </w:t>
      </w:r>
      <w:hyperlink r:id="rId5" w:history="1">
        <w:r w:rsidRPr="00614B38">
          <w:rPr>
            <w:rFonts w:ascii="Times New Roman" w:eastAsia="Times New Roman" w:hAnsi="Times New Roman" w:cs="Times New Roman"/>
            <w:color w:val="2E2E2E"/>
            <w:sz w:val="20"/>
            <w:szCs w:val="20"/>
          </w:rPr>
          <w:t>Atmospheric plasma spraying (APS)</w:t>
        </w:r>
      </w:hyperlink>
      <w:r>
        <w:rPr>
          <w:rFonts w:ascii="Times New Roman" w:eastAsia="Times New Roman" w:hAnsi="Times New Roman" w:cs="Times New Roman"/>
          <w:color w:val="2E2E2E"/>
          <w:sz w:val="20"/>
          <w:szCs w:val="20"/>
        </w:rPr>
        <w:t>,</w:t>
      </w:r>
      <w:hyperlink r:id="rId6" w:history="1">
        <w:r w:rsidRPr="00614B38">
          <w:rPr>
            <w:rFonts w:ascii="Times New Roman" w:eastAsia="Times New Roman" w:hAnsi="Times New Roman" w:cs="Times New Roman"/>
            <w:color w:val="2E2E2E"/>
            <w:sz w:val="20"/>
            <w:szCs w:val="20"/>
          </w:rPr>
          <w:t>Stand-off distance</w:t>
        </w:r>
        <w:r>
          <w:rPr>
            <w:rFonts w:ascii="Times New Roman" w:eastAsia="Times New Roman" w:hAnsi="Times New Roman" w:cs="Times New Roman"/>
            <w:color w:val="2E2E2E"/>
            <w:sz w:val="20"/>
            <w:szCs w:val="20"/>
          </w:rPr>
          <w:t xml:space="preserve"> </w:t>
        </w:r>
        <w:r w:rsidRPr="00614B38">
          <w:rPr>
            <w:rFonts w:ascii="Times New Roman" w:eastAsia="Times New Roman" w:hAnsi="Times New Roman" w:cs="Times New Roman"/>
            <w:color w:val="2E2E2E"/>
            <w:sz w:val="20"/>
            <w:szCs w:val="20"/>
          </w:rPr>
          <w:t>(SOD)</w:t>
        </w:r>
      </w:hyperlink>
      <w:r>
        <w:rPr>
          <w:rFonts w:ascii="Times New Roman" w:eastAsia="Times New Roman" w:hAnsi="Times New Roman" w:cs="Times New Roman"/>
          <w:color w:val="2E2E2E"/>
          <w:sz w:val="20"/>
          <w:szCs w:val="20"/>
        </w:rPr>
        <w:t xml:space="preserve">,  </w:t>
      </w:r>
      <w:hyperlink r:id="rId7" w:history="1">
        <w:r w:rsidRPr="00614B38">
          <w:rPr>
            <w:rFonts w:ascii="Times New Roman" w:eastAsia="Times New Roman" w:hAnsi="Times New Roman" w:cs="Times New Roman"/>
            <w:color w:val="2E2E2E"/>
            <w:sz w:val="20"/>
            <w:szCs w:val="20"/>
          </w:rPr>
          <w:t>Microstructure</w:t>
        </w:r>
      </w:hyperlink>
      <w:r>
        <w:rPr>
          <w:rFonts w:ascii="Times New Roman" w:eastAsia="Times New Roman" w:hAnsi="Times New Roman" w:cs="Times New Roman"/>
          <w:color w:val="2E2E2E"/>
          <w:sz w:val="20"/>
          <w:szCs w:val="20"/>
        </w:rPr>
        <w:t xml:space="preserve">, </w:t>
      </w:r>
      <w:hyperlink r:id="rId8" w:history="1">
        <w:r w:rsidRPr="00614B38">
          <w:rPr>
            <w:rFonts w:ascii="Times New Roman" w:eastAsia="Times New Roman" w:hAnsi="Times New Roman" w:cs="Times New Roman"/>
            <w:color w:val="2E2E2E"/>
            <w:sz w:val="20"/>
            <w:szCs w:val="20"/>
          </w:rPr>
          <w:t>Porosity</w:t>
        </w:r>
      </w:hyperlink>
      <w:r>
        <w:rPr>
          <w:rFonts w:ascii="Times New Roman" w:eastAsia="Times New Roman" w:hAnsi="Times New Roman" w:cs="Times New Roman"/>
          <w:color w:val="2E2E2E"/>
          <w:sz w:val="20"/>
          <w:szCs w:val="20"/>
        </w:rPr>
        <w:t xml:space="preserve">, </w:t>
      </w:r>
      <w:hyperlink r:id="rId9" w:history="1">
        <w:r w:rsidRPr="00614B38">
          <w:rPr>
            <w:rFonts w:ascii="Times New Roman" w:eastAsia="Times New Roman" w:hAnsi="Times New Roman" w:cs="Times New Roman"/>
            <w:color w:val="2E2E2E"/>
            <w:sz w:val="20"/>
            <w:szCs w:val="20"/>
          </w:rPr>
          <w:t>Surface roughness</w:t>
        </w:r>
      </w:hyperlink>
      <w:r>
        <w:rPr>
          <w:rFonts w:ascii="Times New Roman" w:eastAsia="Times New Roman" w:hAnsi="Times New Roman" w:cs="Times New Roman"/>
          <w:color w:val="2E2E2E"/>
          <w:sz w:val="20"/>
          <w:szCs w:val="20"/>
        </w:rPr>
        <w:t xml:space="preserve">, </w:t>
      </w:r>
      <w:hyperlink r:id="rId10" w:history="1">
        <w:r w:rsidRPr="00614B38">
          <w:rPr>
            <w:rFonts w:ascii="Times New Roman" w:eastAsia="Times New Roman" w:hAnsi="Times New Roman" w:cs="Times New Roman"/>
            <w:color w:val="2E2E2E"/>
            <w:sz w:val="20"/>
            <w:szCs w:val="20"/>
          </w:rPr>
          <w:t xml:space="preserve">Dynamic mechanical </w:t>
        </w:r>
        <w:proofErr w:type="spellStart"/>
        <w:r w:rsidRPr="00614B38">
          <w:rPr>
            <w:rFonts w:ascii="Times New Roman" w:eastAsia="Times New Roman" w:hAnsi="Times New Roman" w:cs="Times New Roman"/>
            <w:color w:val="2E2E2E"/>
            <w:sz w:val="20"/>
            <w:szCs w:val="20"/>
          </w:rPr>
          <w:t>analyser</w:t>
        </w:r>
        <w:proofErr w:type="spellEnd"/>
      </w:hyperlink>
      <w:r>
        <w:rPr>
          <w:rFonts w:ascii="Times New Roman" w:eastAsia="Times New Roman" w:hAnsi="Times New Roman" w:cs="Times New Roman"/>
          <w:color w:val="2E2E2E"/>
          <w:sz w:val="20"/>
          <w:szCs w:val="20"/>
        </w:rPr>
        <w:t xml:space="preserve">, </w:t>
      </w:r>
      <w:hyperlink r:id="rId11" w:history="1">
        <w:r w:rsidRPr="00614B38">
          <w:rPr>
            <w:rFonts w:ascii="Times New Roman" w:eastAsia="Times New Roman" w:hAnsi="Times New Roman" w:cs="Times New Roman"/>
            <w:color w:val="2E2E2E"/>
            <w:sz w:val="20"/>
            <w:szCs w:val="20"/>
          </w:rPr>
          <w:t>Damping properties</w:t>
        </w:r>
      </w:hyperlink>
    </w:p>
    <w:p w14:paraId="298EA9A7" w14:textId="77777777" w:rsidR="004C6272" w:rsidRPr="0081648E" w:rsidRDefault="004C6272" w:rsidP="004C6272">
      <w:pPr>
        <w:spacing w:after="0" w:line="240" w:lineRule="auto"/>
        <w:rPr>
          <w:rFonts w:ascii="Times New Roman" w:hAnsi="Times New Roman" w:cs="Times New Roman"/>
          <w:b/>
        </w:rPr>
      </w:pPr>
      <w:r>
        <w:rPr>
          <w:rFonts w:ascii="Times New Roman" w:hAnsi="Times New Roman" w:cs="Times New Roman"/>
          <w:b/>
        </w:rPr>
        <w:t>Publication Details:</w:t>
      </w:r>
    </w:p>
    <w:tbl>
      <w:tblPr>
        <w:tblW w:w="9438" w:type="dxa"/>
        <w:tblLayout w:type="fixed"/>
        <w:tblLook w:val="04A0" w:firstRow="1" w:lastRow="0" w:firstColumn="1" w:lastColumn="0" w:noHBand="0" w:noVBand="1"/>
      </w:tblPr>
      <w:tblGrid>
        <w:gridCol w:w="2517"/>
        <w:gridCol w:w="719"/>
        <w:gridCol w:w="1618"/>
        <w:gridCol w:w="1348"/>
        <w:gridCol w:w="1438"/>
        <w:gridCol w:w="1798"/>
      </w:tblGrid>
      <w:tr w:rsidR="004C6272" w:rsidRPr="00C03CE7" w14:paraId="779C6BF8" w14:textId="77777777" w:rsidTr="00673108">
        <w:trPr>
          <w:trHeight w:val="303"/>
        </w:trPr>
        <w:tc>
          <w:tcPr>
            <w:tcW w:w="2517" w:type="dxa"/>
            <w:noWrap/>
            <w:hideMark/>
          </w:tcPr>
          <w:p w14:paraId="610F2390" w14:textId="77777777" w:rsidR="004C6272" w:rsidRPr="0081648E" w:rsidRDefault="004C6272"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Journal Name</w:t>
            </w:r>
          </w:p>
        </w:tc>
        <w:tc>
          <w:tcPr>
            <w:tcW w:w="719" w:type="dxa"/>
            <w:noWrap/>
            <w:hideMark/>
          </w:tcPr>
          <w:p w14:paraId="1CD4387C" w14:textId="77777777" w:rsidR="004C6272" w:rsidRPr="0081648E" w:rsidRDefault="004C6272"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Vol.</w:t>
            </w:r>
          </w:p>
        </w:tc>
        <w:tc>
          <w:tcPr>
            <w:tcW w:w="1618" w:type="dxa"/>
            <w:hideMark/>
          </w:tcPr>
          <w:p w14:paraId="1487B97A" w14:textId="77777777" w:rsidR="004C6272" w:rsidRPr="0081648E" w:rsidRDefault="004C6272"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 xml:space="preserve">Month </w:t>
            </w:r>
            <w:proofErr w:type="gramStart"/>
            <w:r w:rsidRPr="0081648E">
              <w:rPr>
                <w:rFonts w:ascii="Times New Roman" w:eastAsia="Times New Roman" w:hAnsi="Times New Roman" w:cs="Times New Roman"/>
                <w:b/>
                <w:bCs/>
                <w:sz w:val="20"/>
              </w:rPr>
              <w:t>&amp;  Year</w:t>
            </w:r>
            <w:proofErr w:type="gramEnd"/>
            <w:r w:rsidRPr="0081648E">
              <w:rPr>
                <w:rFonts w:ascii="Times New Roman" w:eastAsia="Times New Roman" w:hAnsi="Times New Roman" w:cs="Times New Roman"/>
                <w:b/>
                <w:bCs/>
                <w:sz w:val="20"/>
              </w:rPr>
              <w:t xml:space="preserve"> </w:t>
            </w:r>
          </w:p>
        </w:tc>
        <w:tc>
          <w:tcPr>
            <w:tcW w:w="1348" w:type="dxa"/>
            <w:noWrap/>
            <w:hideMark/>
          </w:tcPr>
          <w:p w14:paraId="35E33B49" w14:textId="77777777" w:rsidR="004C6272" w:rsidRPr="0081648E" w:rsidRDefault="004C6272"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Page No.</w:t>
            </w:r>
          </w:p>
        </w:tc>
        <w:tc>
          <w:tcPr>
            <w:tcW w:w="1438" w:type="dxa"/>
            <w:noWrap/>
            <w:hideMark/>
          </w:tcPr>
          <w:p w14:paraId="696641AC" w14:textId="77777777" w:rsidR="004C6272" w:rsidRPr="0081648E" w:rsidRDefault="004C6272"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Publisher</w:t>
            </w:r>
          </w:p>
        </w:tc>
        <w:tc>
          <w:tcPr>
            <w:tcW w:w="1798" w:type="dxa"/>
            <w:noWrap/>
            <w:hideMark/>
          </w:tcPr>
          <w:p w14:paraId="12F261BE" w14:textId="77777777" w:rsidR="004C6272" w:rsidRPr="0081648E" w:rsidRDefault="004C6272" w:rsidP="00673108">
            <w:pPr>
              <w:spacing w:after="0" w:line="240" w:lineRule="auto"/>
              <w:jc w:val="center"/>
              <w:rPr>
                <w:rFonts w:ascii="Times New Roman" w:eastAsia="Times New Roman" w:hAnsi="Times New Roman" w:cs="Times New Roman"/>
                <w:b/>
                <w:bCs/>
                <w:sz w:val="20"/>
              </w:rPr>
            </w:pPr>
            <w:proofErr w:type="spellStart"/>
            <w:r w:rsidRPr="0081648E">
              <w:rPr>
                <w:rFonts w:ascii="Times New Roman" w:eastAsia="Times New Roman" w:hAnsi="Times New Roman" w:cs="Times New Roman"/>
                <w:b/>
                <w:bCs/>
                <w:sz w:val="20"/>
              </w:rPr>
              <w:t>Scimago</w:t>
            </w:r>
            <w:proofErr w:type="spellEnd"/>
            <w:r w:rsidRPr="0081648E">
              <w:rPr>
                <w:rFonts w:ascii="Times New Roman" w:eastAsia="Times New Roman" w:hAnsi="Times New Roman" w:cs="Times New Roman"/>
                <w:b/>
                <w:bCs/>
                <w:sz w:val="20"/>
              </w:rPr>
              <w:t xml:space="preserve"> Ranking</w:t>
            </w:r>
          </w:p>
        </w:tc>
      </w:tr>
      <w:tr w:rsidR="004C6272" w:rsidRPr="00C03CE7" w14:paraId="6CFB7D68" w14:textId="77777777" w:rsidTr="00673108">
        <w:trPr>
          <w:trHeight w:val="712"/>
        </w:trPr>
        <w:tc>
          <w:tcPr>
            <w:tcW w:w="2517" w:type="dxa"/>
            <w:noWrap/>
            <w:hideMark/>
          </w:tcPr>
          <w:p w14:paraId="46E700E7" w14:textId="77777777" w:rsidR="004C6272" w:rsidRPr="00614B38" w:rsidRDefault="004C6272" w:rsidP="00673108">
            <w:pPr>
              <w:jc w:val="center"/>
              <w:rPr>
                <w:rFonts w:ascii="Times New Roman" w:eastAsia="Times New Roman" w:hAnsi="Times New Roman" w:cs="Times New Roman"/>
                <w:b/>
                <w:bCs/>
                <w:color w:val="FF0000"/>
                <w:sz w:val="20"/>
              </w:rPr>
            </w:pPr>
            <w:r w:rsidRPr="00614B38">
              <w:rPr>
                <w:rFonts w:ascii="Times New Roman" w:hAnsi="Times New Roman" w:cs="Times New Roman"/>
                <w:color w:val="000000"/>
                <w:sz w:val="20"/>
              </w:rPr>
              <w:t>Surface Engineering</w:t>
            </w:r>
          </w:p>
        </w:tc>
        <w:tc>
          <w:tcPr>
            <w:tcW w:w="719" w:type="dxa"/>
            <w:noWrap/>
          </w:tcPr>
          <w:p w14:paraId="271A88D8" w14:textId="77777777" w:rsidR="004C6272" w:rsidRPr="00614B38" w:rsidRDefault="004C6272" w:rsidP="00673108">
            <w:pPr>
              <w:spacing w:after="0" w:line="240" w:lineRule="auto"/>
              <w:jc w:val="center"/>
              <w:rPr>
                <w:rFonts w:ascii="Times New Roman" w:hAnsi="Times New Roman" w:cs="Times New Roman"/>
                <w:color w:val="000000"/>
              </w:rPr>
            </w:pPr>
            <w:r w:rsidRPr="00614B38">
              <w:rPr>
                <w:rFonts w:ascii="Times New Roman" w:hAnsi="Times New Roman" w:cs="Times New Roman"/>
                <w:color w:val="000000"/>
                <w:sz w:val="20"/>
              </w:rPr>
              <w:t>6</w:t>
            </w:r>
          </w:p>
        </w:tc>
        <w:tc>
          <w:tcPr>
            <w:tcW w:w="1618" w:type="dxa"/>
          </w:tcPr>
          <w:p w14:paraId="400081AA" w14:textId="1AE6DEEA" w:rsidR="004C6272" w:rsidRPr="00614B38" w:rsidRDefault="004C6272" w:rsidP="00673108">
            <w:pPr>
              <w:spacing w:after="0" w:line="240" w:lineRule="auto"/>
              <w:jc w:val="center"/>
              <w:rPr>
                <w:rFonts w:ascii="Times New Roman" w:hAnsi="Times New Roman" w:cs="Times New Roman"/>
                <w:color w:val="000000"/>
                <w:sz w:val="20"/>
              </w:rPr>
            </w:pPr>
            <w:r>
              <w:rPr>
                <w:noProof/>
              </w:rPr>
              <w:pict w14:anchorId="3655F6B9">
                <v:roundrect id="Rounded Rectangle 163" o:spid="_x0000_s1026" style="position:absolute;left:0;text-align:left;margin-left:-179.7pt;margin-top:-281.65pt;width:516.6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" fillcolor="window" strokecolor="windowText" strokeweight="1pt">
                  <v:stroke joinstyle="miter"/>
                  <v:textbox>
                    <w:txbxContent>
                      <w:p w14:paraId="6C476E15" w14:textId="77777777" w:rsidR="004C6272" w:rsidRDefault="004C6272" w:rsidP="004C6272">
                        <w:pPr>
                          <w:jc w:val="center"/>
                        </w:pPr>
                        <w:r>
                          <w:t xml:space="preserve"> </w:t>
                        </w:r>
                      </w:p>
                    </w:txbxContent>
                  </v:textbox>
                </v:roundrect>
              </w:pict>
            </w:r>
            <w:r w:rsidRPr="00614B38">
              <w:rPr>
                <w:rFonts w:ascii="Times New Roman" w:hAnsi="Times New Roman" w:cs="Times New Roman"/>
                <w:color w:val="000000"/>
                <w:sz w:val="20"/>
              </w:rPr>
              <w:t xml:space="preserve">June, 2020               </w:t>
            </w:r>
          </w:p>
          <w:p w14:paraId="6E7B1D43" w14:textId="77777777" w:rsidR="004C6272" w:rsidRPr="00614B38" w:rsidRDefault="004C6272" w:rsidP="00673108">
            <w:pPr>
              <w:spacing w:after="0" w:line="240" w:lineRule="auto"/>
              <w:jc w:val="center"/>
              <w:rPr>
                <w:rFonts w:ascii="Times New Roman" w:eastAsia="Times New Roman" w:hAnsi="Times New Roman" w:cs="Times New Roman"/>
                <w:b/>
                <w:bCs/>
                <w:color w:val="FF0000"/>
                <w:sz w:val="20"/>
              </w:rPr>
            </w:pPr>
          </w:p>
        </w:tc>
        <w:tc>
          <w:tcPr>
            <w:tcW w:w="1348" w:type="dxa"/>
            <w:noWrap/>
          </w:tcPr>
          <w:p w14:paraId="041E90A0" w14:textId="77777777" w:rsidR="004C6272" w:rsidRPr="00614B38" w:rsidRDefault="004C6272" w:rsidP="00673108">
            <w:pPr>
              <w:jc w:val="center"/>
              <w:rPr>
                <w:rFonts w:ascii="Times New Roman" w:eastAsia="Times New Roman" w:hAnsi="Times New Roman" w:cs="Times New Roman"/>
                <w:bCs/>
                <w:color w:val="FF0000"/>
                <w:sz w:val="20"/>
              </w:rPr>
            </w:pPr>
            <w:r w:rsidRPr="00614B38">
              <w:rPr>
                <w:rFonts w:ascii="Times New Roman" w:hAnsi="Times New Roman" w:cs="Times New Roman"/>
                <w:color w:val="000000"/>
                <w:sz w:val="20"/>
                <w:szCs w:val="20"/>
              </w:rPr>
              <w:t>1-7</w:t>
            </w:r>
          </w:p>
        </w:tc>
        <w:tc>
          <w:tcPr>
            <w:tcW w:w="1438" w:type="dxa"/>
            <w:noWrap/>
          </w:tcPr>
          <w:p w14:paraId="239EF237" w14:textId="77777777" w:rsidR="004C6272" w:rsidRPr="00614B38" w:rsidRDefault="004C6272" w:rsidP="00673108">
            <w:pPr>
              <w:jc w:val="center"/>
              <w:rPr>
                <w:rFonts w:ascii="Times New Roman" w:eastAsia="Times New Roman" w:hAnsi="Times New Roman" w:cs="Times New Roman"/>
                <w:b/>
                <w:bCs/>
                <w:color w:val="FF0000"/>
                <w:sz w:val="20"/>
              </w:rPr>
            </w:pPr>
            <w:r w:rsidRPr="00444411">
              <w:rPr>
                <w:rFonts w:ascii="Times New Roman" w:hAnsi="Times New Roman" w:cs="Times New Roman"/>
                <w:color w:val="000000"/>
                <w:sz w:val="20"/>
              </w:rPr>
              <w:t>Taylor &amp; Francis</w:t>
            </w:r>
          </w:p>
        </w:tc>
        <w:tc>
          <w:tcPr>
            <w:tcW w:w="1798" w:type="dxa"/>
            <w:noWrap/>
          </w:tcPr>
          <w:p w14:paraId="23BEE247" w14:textId="77777777" w:rsidR="004C6272" w:rsidRPr="00614B38" w:rsidRDefault="004C6272" w:rsidP="00673108">
            <w:pPr>
              <w:spacing w:after="0" w:line="240" w:lineRule="auto"/>
              <w:jc w:val="center"/>
              <w:rPr>
                <w:rFonts w:ascii="Times New Roman" w:eastAsia="Times New Roman" w:hAnsi="Times New Roman" w:cs="Times New Roman"/>
                <w:b/>
                <w:bCs/>
                <w:color w:val="FF0000"/>
                <w:sz w:val="20"/>
              </w:rPr>
            </w:pPr>
            <w:r w:rsidRPr="00614B38">
              <w:rPr>
                <w:rFonts w:ascii="Times New Roman" w:hAnsi="Times New Roman" w:cs="Times New Roman"/>
                <w:color w:val="000000"/>
                <w:sz w:val="20"/>
              </w:rPr>
              <w:t>Q1</w:t>
            </w:r>
          </w:p>
        </w:tc>
      </w:tr>
    </w:tbl>
    <w:p w14:paraId="78064FEF"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6272"/>
    <w:rsid w:val="004C6272"/>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0B273A"/>
  <w15:chartTrackingRefBased/>
  <w15:docId w15:val="{DFC789E8-8941-49E6-AEDC-C40123FD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d-title">
    <w:name w:val="kwd-title"/>
    <w:basedOn w:val="Normal"/>
    <w:rsid w:val="004C6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keyword/Poros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ndfonline.com/keyword/Microstructu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keyword/Stand-off+Distance+%28SOD%29" TargetMode="External"/><Relationship Id="rId11" Type="http://schemas.openxmlformats.org/officeDocument/2006/relationships/hyperlink" Target="https://www.tandfonline.com/keyword/Damping+Properties" TargetMode="External"/><Relationship Id="rId5" Type="http://schemas.openxmlformats.org/officeDocument/2006/relationships/hyperlink" Target="https://www.tandfonline.com/keyword/Atmospheric+Plasma+Spraying+%28APS%29" TargetMode="External"/><Relationship Id="rId10" Type="http://schemas.openxmlformats.org/officeDocument/2006/relationships/hyperlink" Target="https://www.tandfonline.com/keyword/Dynamic+Mechanical+Analyser" TargetMode="External"/><Relationship Id="rId4" Type="http://schemas.openxmlformats.org/officeDocument/2006/relationships/hyperlink" Target="https://www.tandfonline.com/keyword/Alumina%E2%80%9325+Wt-%25+Zirconia+Coatings" TargetMode="External"/><Relationship Id="rId9" Type="http://schemas.openxmlformats.org/officeDocument/2006/relationships/hyperlink" Target="https://www.tandfonline.com/keyword/Surface+Rough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2022-05-18T10:36:00Z</dcterms:created>
  <dcterms:modified xsi:type="dcterms:W3CDTF">2022-05-18T10:36:00Z</dcterms:modified>
</cp:coreProperties>
</file>