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9CAA" w14:textId="77777777" w:rsidR="00207729" w:rsidRDefault="00207729" w:rsidP="00207729">
      <w:pPr>
        <w:spacing w:after="0" w:line="240" w:lineRule="auto"/>
        <w:rPr>
          <w:rFonts w:ascii="Times New Roman" w:hAnsi="Times New Roman" w:cs="Times New Roman"/>
          <w:b/>
        </w:rPr>
      </w:pPr>
      <w:r w:rsidRPr="008F4BDB">
        <w:rPr>
          <w:rFonts w:ascii="Times New Roman" w:hAnsi="Times New Roman" w:cs="Times New Roman"/>
          <w:b/>
        </w:rPr>
        <w:t>Paper No: PU-SOE-</w:t>
      </w:r>
      <w:r w:rsidRPr="00DE7986">
        <w:rPr>
          <w:rFonts w:ascii="Times New Roman" w:hAnsi="Times New Roman" w:cs="Times New Roman"/>
          <w:b/>
        </w:rPr>
        <w:t>CHE-15</w:t>
      </w:r>
    </w:p>
    <w:p w14:paraId="767A0CB5" w14:textId="77777777" w:rsidR="00207729" w:rsidRPr="008F4BDB" w:rsidRDefault="00207729" w:rsidP="00207729">
      <w:pPr>
        <w:spacing w:after="0" w:line="240" w:lineRule="auto"/>
        <w:rPr>
          <w:rFonts w:ascii="Times New Roman" w:hAnsi="Times New Roman" w:cs="Times New Roman"/>
          <w:b/>
          <w:sz w:val="10"/>
        </w:rPr>
      </w:pPr>
    </w:p>
    <w:p w14:paraId="43466B9F" w14:textId="77777777" w:rsidR="00207729" w:rsidRPr="00487FA7" w:rsidRDefault="00207729" w:rsidP="002077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7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Studies on </w:t>
      </w:r>
      <w:proofErr w:type="spellStart"/>
      <w:r w:rsidRPr="00487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Polyoxyethylene</w:t>
      </w:r>
      <w:proofErr w:type="spellEnd"/>
      <w:r w:rsidRPr="00487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octyl phenyl ether supported Thorium phosphate, a new cation exchange material</w:t>
      </w:r>
    </w:p>
    <w:p w14:paraId="7F9B93F1" w14:textId="77777777" w:rsidR="00207729" w:rsidRPr="008F4BDB" w:rsidRDefault="00207729" w:rsidP="00207729">
      <w:pPr>
        <w:spacing w:after="0" w:line="240" w:lineRule="auto"/>
        <w:rPr>
          <w:rFonts w:ascii="Times New Roman" w:hAnsi="Times New Roman" w:cs="Times New Roman"/>
          <w:sz w:val="12"/>
        </w:rPr>
      </w:pPr>
    </w:p>
    <w:p w14:paraId="0E8774F2" w14:textId="77777777" w:rsidR="00207729" w:rsidRPr="00487FA7" w:rsidRDefault="00207729" w:rsidP="002077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487FA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Amita</w:t>
      </w:r>
      <w:proofErr w:type="spellEnd"/>
      <w:r w:rsidRPr="00487FA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487FA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Somya</w:t>
      </w:r>
      <w:proofErr w:type="spellEnd"/>
      <w:r w:rsidRPr="00487FA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487FA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and </w:t>
      </w:r>
      <w:proofErr w:type="spellStart"/>
      <w:r w:rsidRPr="00487FA7">
        <w:rPr>
          <w:rFonts w:ascii="Times New Roman" w:eastAsia="Times New Roman" w:hAnsi="Times New Roman" w:cs="Times New Roman"/>
          <w:color w:val="000000"/>
          <w:sz w:val="16"/>
          <w:szCs w:val="16"/>
        </w:rPr>
        <w:t>Kalpna</w:t>
      </w:r>
      <w:proofErr w:type="spellEnd"/>
      <w:r w:rsidRPr="00487FA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487FA7">
        <w:rPr>
          <w:rFonts w:ascii="Times New Roman" w:eastAsia="Times New Roman" w:hAnsi="Times New Roman" w:cs="Times New Roman"/>
          <w:color w:val="000000"/>
          <w:sz w:val="16"/>
          <w:szCs w:val="16"/>
        </w:rPr>
        <w:t>Maheria</w:t>
      </w:r>
      <w:proofErr w:type="spellEnd"/>
    </w:p>
    <w:p w14:paraId="7D9E2D12" w14:textId="77777777" w:rsidR="00207729" w:rsidRPr="00487FA7" w:rsidRDefault="00207729" w:rsidP="00207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87FA7">
        <w:rPr>
          <w:rFonts w:ascii="Times New Roman" w:eastAsia="Times New Roman" w:hAnsi="Times New Roman" w:cs="Times New Roman"/>
          <w:color w:val="333333"/>
          <w:sz w:val="16"/>
          <w:szCs w:val="16"/>
        </w:rPr>
        <w:t>Department of Chemistry, Presidency University, Bengaluru, 560 064, India</w:t>
      </w:r>
    </w:p>
    <w:p w14:paraId="3833FE7B" w14:textId="77777777" w:rsidR="00207729" w:rsidRPr="00487FA7" w:rsidRDefault="00207729" w:rsidP="002077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DB680BC" w14:textId="77777777" w:rsidR="00207729" w:rsidRPr="008F4BDB" w:rsidRDefault="00207729" w:rsidP="002077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4BDB">
        <w:rPr>
          <w:rFonts w:ascii="Times New Roman" w:hAnsi="Times New Roman" w:cs="Times New Roman"/>
          <w:b/>
        </w:rPr>
        <w:t>Abstract</w:t>
      </w:r>
    </w:p>
    <w:p w14:paraId="1D759426" w14:textId="77777777" w:rsidR="00207729" w:rsidRPr="008F4BDB" w:rsidRDefault="00207729" w:rsidP="00207729">
      <w:pPr>
        <w:spacing w:after="0" w:line="240" w:lineRule="auto"/>
        <w:jc w:val="center"/>
        <w:rPr>
          <w:rFonts w:ascii="Times New Roman" w:hAnsi="Times New Roman" w:cs="Times New Roman"/>
          <w:b/>
          <w:sz w:val="10"/>
        </w:rPr>
      </w:pPr>
    </w:p>
    <w:p w14:paraId="42C14634" w14:textId="77777777" w:rsidR="00207729" w:rsidRPr="00DE7986" w:rsidRDefault="00207729" w:rsidP="0020772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E7986">
        <w:rPr>
          <w:rFonts w:ascii="Times New Roman" w:hAnsi="Times New Roman" w:cs="Times New Roman"/>
          <w:sz w:val="20"/>
        </w:rPr>
        <w:t xml:space="preserve">A new surfactant supported cation exchanger and adsorbent named, </w:t>
      </w:r>
      <w:proofErr w:type="spellStart"/>
      <w:r w:rsidRPr="00DE7986">
        <w:rPr>
          <w:rFonts w:ascii="Times New Roman" w:hAnsi="Times New Roman" w:cs="Times New Roman"/>
          <w:sz w:val="20"/>
        </w:rPr>
        <w:t>polyoxyethylene</w:t>
      </w:r>
      <w:proofErr w:type="spellEnd"/>
      <w:r w:rsidRPr="00DE7986">
        <w:rPr>
          <w:rFonts w:ascii="Times New Roman" w:hAnsi="Times New Roman" w:cs="Times New Roman"/>
          <w:sz w:val="20"/>
        </w:rPr>
        <w:t xml:space="preserve"> octyl phenyl ether supported </w:t>
      </w:r>
      <w:proofErr w:type="gramStart"/>
      <w:r w:rsidRPr="00DE7986">
        <w:rPr>
          <w:rFonts w:ascii="Times New Roman" w:hAnsi="Times New Roman" w:cs="Times New Roman"/>
          <w:sz w:val="20"/>
        </w:rPr>
        <w:t>thorium(</w:t>
      </w:r>
      <w:proofErr w:type="gramEnd"/>
      <w:r w:rsidRPr="00DE7986">
        <w:rPr>
          <w:rFonts w:ascii="Times New Roman" w:hAnsi="Times New Roman" w:cs="Times New Roman"/>
          <w:sz w:val="20"/>
        </w:rPr>
        <w:t xml:space="preserve">IV) phosphate (TX-100ThP) has been reported along with its synthesis, </w:t>
      </w:r>
      <w:proofErr w:type="spellStart"/>
      <w:r w:rsidRPr="00DE7986">
        <w:rPr>
          <w:rFonts w:ascii="Times New Roman" w:hAnsi="Times New Roman" w:cs="Times New Roman"/>
          <w:sz w:val="20"/>
        </w:rPr>
        <w:t>physico</w:t>
      </w:r>
      <w:proofErr w:type="spellEnd"/>
      <w:r w:rsidRPr="00DE7986">
        <w:rPr>
          <w:rFonts w:ascii="Times New Roman" w:hAnsi="Times New Roman" w:cs="Times New Roman"/>
          <w:sz w:val="20"/>
        </w:rPr>
        <w:t>-chemical characterization such as scanning electron microscopy, X-ray diffraction, thermogravimetric analysis–differential thermal analysis and Fourier transform infra-red study. Following the characterization, the formed product has been tested for its efficiency in ion exchange chemistry and in analytical chemistry. For the testing, adsorption of alkaline earths—Mg2+, Ca2+, Sr2+ and Ba2+ and transition metal ions such as Fe3+, Mn2+, Ni2+, Cd2+, Co2+, Cu2+, Hg2+ and Pb2+ have been explored in different acidic media and the results revealed the selectivity of synthesized material towards Hg2+ ions. On that basis, the material has been used to treat the binary laboratory-made samples, exploring the environmental importance of the cation exchanger in material science.</w:t>
      </w:r>
    </w:p>
    <w:p w14:paraId="0BAF0EE9" w14:textId="77777777" w:rsidR="00207729" w:rsidRPr="008F4BDB" w:rsidRDefault="00207729" w:rsidP="002077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Keywords:</w:t>
      </w:r>
    </w:p>
    <w:p w14:paraId="55DBC833" w14:textId="77777777" w:rsidR="00207729" w:rsidRPr="00487FA7" w:rsidRDefault="00207729" w:rsidP="00207729">
      <w:pPr>
        <w:spacing w:after="0" w:line="240" w:lineRule="auto"/>
        <w:ind w:right="225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487FA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Surfactant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, </w:t>
      </w:r>
      <w:r w:rsidRPr="00487FA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cation exchanger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, </w:t>
      </w:r>
      <w:r w:rsidRPr="00487FA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thorium phosphate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, </w:t>
      </w:r>
      <w:r w:rsidRPr="00487FA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adsorption</w:t>
      </w:r>
    </w:p>
    <w:p w14:paraId="6B9C3846" w14:textId="77777777" w:rsidR="00207729" w:rsidRPr="008F4BDB" w:rsidRDefault="00207729" w:rsidP="00207729">
      <w:pPr>
        <w:spacing w:after="0" w:line="240" w:lineRule="auto"/>
        <w:jc w:val="both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Publication Details:</w:t>
      </w:r>
    </w:p>
    <w:tbl>
      <w:tblPr>
        <w:tblW w:w="9707" w:type="dxa"/>
        <w:tblLook w:val="04A0" w:firstRow="1" w:lastRow="0" w:firstColumn="1" w:lastColumn="0" w:noHBand="0" w:noVBand="1"/>
      </w:tblPr>
      <w:tblGrid>
        <w:gridCol w:w="2375"/>
        <w:gridCol w:w="951"/>
        <w:gridCol w:w="1078"/>
        <w:gridCol w:w="1260"/>
        <w:gridCol w:w="2348"/>
        <w:gridCol w:w="1695"/>
      </w:tblGrid>
      <w:tr w:rsidR="00207729" w:rsidRPr="008A319C" w14:paraId="769F08A4" w14:textId="77777777" w:rsidTr="00673108">
        <w:trPr>
          <w:trHeight w:val="247"/>
        </w:trPr>
        <w:tc>
          <w:tcPr>
            <w:tcW w:w="2375" w:type="dxa"/>
            <w:shd w:val="clear" w:color="auto" w:fill="auto"/>
            <w:noWrap/>
            <w:hideMark/>
          </w:tcPr>
          <w:p w14:paraId="6327B6E9" w14:textId="77777777" w:rsidR="00207729" w:rsidRPr="008F4BDB" w:rsidRDefault="00207729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8F4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Journal Name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05A0EEA0" w14:textId="77777777" w:rsidR="00207729" w:rsidRPr="008F4BDB" w:rsidRDefault="00207729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8F4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Vol.</w:t>
            </w:r>
          </w:p>
        </w:tc>
        <w:tc>
          <w:tcPr>
            <w:tcW w:w="1078" w:type="dxa"/>
            <w:shd w:val="clear" w:color="auto" w:fill="auto"/>
            <w:hideMark/>
          </w:tcPr>
          <w:p w14:paraId="09EF2BC6" w14:textId="77777777" w:rsidR="00207729" w:rsidRPr="008F4BDB" w:rsidRDefault="00207729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Month &amp; </w:t>
            </w:r>
            <w:r w:rsidRPr="008F4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Year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76EEE85" w14:textId="77777777" w:rsidR="00207729" w:rsidRPr="008F4BDB" w:rsidRDefault="00207729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8F4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Page No.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14:paraId="35C148DF" w14:textId="77777777" w:rsidR="00207729" w:rsidRPr="008F4BDB" w:rsidRDefault="00207729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8F4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Publisher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14:paraId="531563B5" w14:textId="77777777" w:rsidR="00207729" w:rsidRPr="008F4BDB" w:rsidRDefault="00207729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8F4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Scimago</w:t>
            </w:r>
            <w:proofErr w:type="spellEnd"/>
            <w:r w:rsidRPr="008F4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Ranking</w:t>
            </w:r>
          </w:p>
        </w:tc>
      </w:tr>
      <w:tr w:rsidR="00207729" w:rsidRPr="008A319C" w14:paraId="5AC7206C" w14:textId="77777777" w:rsidTr="00673108">
        <w:trPr>
          <w:trHeight w:val="614"/>
        </w:trPr>
        <w:tc>
          <w:tcPr>
            <w:tcW w:w="2375" w:type="dxa"/>
            <w:shd w:val="clear" w:color="auto" w:fill="auto"/>
            <w:noWrap/>
          </w:tcPr>
          <w:p w14:paraId="4E1B7F60" w14:textId="77777777" w:rsidR="00207729" w:rsidRPr="00487FA7" w:rsidRDefault="00207729" w:rsidP="00673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Bulletin of Materials Science</w:t>
            </w:r>
          </w:p>
        </w:tc>
        <w:tc>
          <w:tcPr>
            <w:tcW w:w="951" w:type="dxa"/>
            <w:shd w:val="clear" w:color="auto" w:fill="auto"/>
            <w:noWrap/>
          </w:tcPr>
          <w:p w14:paraId="0FF27333" w14:textId="77777777" w:rsidR="00207729" w:rsidRPr="00487FA7" w:rsidRDefault="00207729" w:rsidP="00673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  <w:p w14:paraId="633A1F87" w14:textId="77777777" w:rsidR="00207729" w:rsidRPr="00487FA7" w:rsidRDefault="00207729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14:paraId="47D85A21" w14:textId="77777777" w:rsidR="00207729" w:rsidRPr="00487FA7" w:rsidRDefault="00207729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July, 2020</w:t>
            </w:r>
          </w:p>
        </w:tc>
        <w:tc>
          <w:tcPr>
            <w:tcW w:w="1260" w:type="dxa"/>
            <w:shd w:val="clear" w:color="auto" w:fill="auto"/>
            <w:noWrap/>
          </w:tcPr>
          <w:p w14:paraId="520686E5" w14:textId="77777777" w:rsidR="00207729" w:rsidRPr="00487FA7" w:rsidRDefault="00207729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7F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1-7</w:t>
            </w:r>
          </w:p>
        </w:tc>
        <w:tc>
          <w:tcPr>
            <w:tcW w:w="2348" w:type="dxa"/>
            <w:shd w:val="clear" w:color="auto" w:fill="auto"/>
            <w:noWrap/>
          </w:tcPr>
          <w:p w14:paraId="5F71D00A" w14:textId="77777777" w:rsidR="00207729" w:rsidRPr="00487FA7" w:rsidRDefault="00207729" w:rsidP="00673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Springer</w:t>
            </w:r>
          </w:p>
          <w:p w14:paraId="2C46E919" w14:textId="77777777" w:rsidR="00207729" w:rsidRPr="00487FA7" w:rsidRDefault="00207729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noWrap/>
          </w:tcPr>
          <w:p w14:paraId="37693947" w14:textId="77777777" w:rsidR="00207729" w:rsidRPr="00487FA7" w:rsidRDefault="00207729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Q2</w:t>
            </w:r>
          </w:p>
        </w:tc>
      </w:tr>
    </w:tbl>
    <w:p w14:paraId="2E824DB6" w14:textId="77777777" w:rsidR="00C82B31" w:rsidRDefault="00C82B31"/>
    <w:sectPr w:rsidR="00C82B31" w:rsidSect="00866CE2">
      <w:type w:val="continuous"/>
      <w:pgSz w:w="11920" w:h="16860"/>
      <w:pgMar w:top="840" w:right="1338" w:bottom="278" w:left="133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729"/>
    <w:rsid w:val="00207729"/>
    <w:rsid w:val="00866CE2"/>
    <w:rsid w:val="00C8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749FD"/>
  <w15:chartTrackingRefBased/>
  <w15:docId w15:val="{C6CB70E2-DA34-48C2-82F8-BB92507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72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Ashoka Ashoka</dc:creator>
  <cp:keywords/>
  <dc:description/>
  <cp:lastModifiedBy>Ashoka Ashoka</cp:lastModifiedBy>
  <cp:revision>1</cp:revision>
  <dcterms:created xsi:type="dcterms:W3CDTF">2022-05-18T10:45:00Z</dcterms:created>
  <dcterms:modified xsi:type="dcterms:W3CDTF">2022-05-18T10:46:00Z</dcterms:modified>
</cp:coreProperties>
</file>