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7DA7" w14:textId="77777777" w:rsidR="00FC7F14" w:rsidRDefault="00FC7F14" w:rsidP="00FC7F14">
      <w:pPr>
        <w:spacing w:after="0" w:line="240" w:lineRule="auto"/>
        <w:rPr>
          <w:rFonts w:ascii="Times New Roman" w:hAnsi="Times New Roman" w:cs="Times New Roman"/>
          <w:b/>
        </w:rPr>
      </w:pPr>
      <w:r w:rsidRPr="00AB4E57">
        <w:rPr>
          <w:rFonts w:ascii="Times New Roman" w:hAnsi="Times New Roman" w:cs="Times New Roman"/>
          <w:b/>
        </w:rPr>
        <w:t>Paper No: PU-SOE-CHE-09</w:t>
      </w:r>
    </w:p>
    <w:p w14:paraId="79B04C6D" w14:textId="77777777" w:rsidR="00FC7F14" w:rsidRPr="00AB0975" w:rsidRDefault="00FC7F14" w:rsidP="00FC7F14">
      <w:pPr>
        <w:spacing w:after="0" w:line="240" w:lineRule="auto"/>
        <w:rPr>
          <w:rFonts w:ascii="Times New Roman" w:hAnsi="Times New Roman" w:cs="Times New Roman"/>
          <w:b/>
          <w:sz w:val="10"/>
        </w:rPr>
      </w:pPr>
    </w:p>
    <w:p w14:paraId="7B70ECDA" w14:textId="77777777" w:rsidR="00FC7F14" w:rsidRPr="00AB0975" w:rsidRDefault="00FC7F14" w:rsidP="00FC7F14">
      <w:pPr>
        <w:spacing w:after="0" w:line="240" w:lineRule="auto"/>
        <w:jc w:val="both"/>
        <w:outlineLvl w:val="0"/>
        <w:rPr>
          <w:rFonts w:ascii="Times New Roman" w:eastAsia="Times New Roman" w:hAnsi="Times New Roman" w:cs="Times New Roman"/>
          <w:b/>
          <w:bCs/>
          <w:kern w:val="36"/>
        </w:rPr>
      </w:pPr>
      <w:r w:rsidRPr="00AB0975">
        <w:rPr>
          <w:rFonts w:ascii="Times New Roman" w:eastAsia="Times New Roman" w:hAnsi="Times New Roman" w:cs="Times New Roman"/>
          <w:b/>
          <w:bCs/>
          <w:kern w:val="36"/>
        </w:rPr>
        <w:t xml:space="preserve">A </w:t>
      </w:r>
      <w:r>
        <w:rPr>
          <w:rFonts w:ascii="Times New Roman" w:eastAsia="Times New Roman" w:hAnsi="Times New Roman" w:cs="Times New Roman"/>
          <w:b/>
          <w:bCs/>
          <w:kern w:val="36"/>
        </w:rPr>
        <w:t>Comparative Study o</w:t>
      </w:r>
      <w:r w:rsidRPr="00AB0975">
        <w:rPr>
          <w:rFonts w:ascii="Times New Roman" w:eastAsia="Times New Roman" w:hAnsi="Times New Roman" w:cs="Times New Roman"/>
          <w:b/>
          <w:bCs/>
          <w:kern w:val="36"/>
        </w:rPr>
        <w:t>f Structure, Stabilities And Electronic Properties Of Neutral And Cationic [</w:t>
      </w:r>
      <w:proofErr w:type="spellStart"/>
      <w:r w:rsidRPr="00AB0975">
        <w:rPr>
          <w:rFonts w:ascii="Times New Roman" w:eastAsia="Times New Roman" w:hAnsi="Times New Roman" w:cs="Times New Roman"/>
          <w:b/>
          <w:bCs/>
          <w:kern w:val="36"/>
        </w:rPr>
        <w:t>AuSi</w:t>
      </w:r>
      <w:r w:rsidRPr="00AB0975">
        <w:rPr>
          <w:rFonts w:ascii="Times New Roman" w:eastAsia="Times New Roman" w:hAnsi="Times New Roman" w:cs="Times New Roman"/>
          <w:b/>
          <w:bCs/>
          <w:kern w:val="36"/>
          <w:vertAlign w:val="subscript"/>
        </w:rPr>
        <w:t>n</w:t>
      </w:r>
      <w:proofErr w:type="spellEnd"/>
      <w:r w:rsidRPr="00AB0975">
        <w:rPr>
          <w:rFonts w:ascii="Times New Roman" w:eastAsia="Times New Roman" w:hAnsi="Times New Roman" w:cs="Times New Roman"/>
          <w:b/>
          <w:bCs/>
          <w:kern w:val="36"/>
        </w:rPr>
        <w:t>]</w:t>
      </w:r>
      <w:r w:rsidRPr="00AB0975">
        <w:rPr>
          <w:rFonts w:ascii="Times New Roman" w:eastAsia="Times New Roman" w:hAnsi="Times New Roman" w:cs="Times New Roman"/>
          <w:b/>
          <w:bCs/>
          <w:kern w:val="36"/>
          <w:vertAlign w:val="superscript"/>
        </w:rPr>
        <w:t>Λ</w:t>
      </w:r>
      <w:r w:rsidRPr="00AB0975">
        <w:rPr>
          <w:rFonts w:ascii="Times New Roman" w:eastAsia="Times New Roman" w:hAnsi="Times New Roman" w:cs="Times New Roman"/>
          <w:b/>
          <w:bCs/>
          <w:kern w:val="36"/>
        </w:rPr>
        <w:t> And [Si</w:t>
      </w:r>
      <w:r w:rsidRPr="00AB0975">
        <w:rPr>
          <w:rFonts w:ascii="Times New Roman" w:eastAsia="Times New Roman" w:hAnsi="Times New Roman" w:cs="Times New Roman"/>
          <w:b/>
          <w:bCs/>
          <w:kern w:val="36"/>
          <w:vertAlign w:val="subscript"/>
        </w:rPr>
        <w:t>n+</w:t>
      </w:r>
      <w:proofErr w:type="gramStart"/>
      <w:r w:rsidRPr="00AB0975">
        <w:rPr>
          <w:rFonts w:ascii="Times New Roman" w:eastAsia="Times New Roman" w:hAnsi="Times New Roman" w:cs="Times New Roman"/>
          <w:b/>
          <w:bCs/>
          <w:kern w:val="36"/>
          <w:vertAlign w:val="subscript"/>
        </w:rPr>
        <w:t>1</w:t>
      </w:r>
      <w:r w:rsidRPr="00AB0975">
        <w:rPr>
          <w:rFonts w:ascii="Times New Roman" w:eastAsia="Times New Roman" w:hAnsi="Times New Roman" w:cs="Times New Roman"/>
          <w:b/>
          <w:bCs/>
          <w:kern w:val="36"/>
        </w:rPr>
        <w:t>]</w:t>
      </w:r>
      <w:r w:rsidRPr="00AB0975">
        <w:rPr>
          <w:rFonts w:ascii="Times New Roman" w:eastAsia="Times New Roman" w:hAnsi="Times New Roman" w:cs="Times New Roman"/>
          <w:b/>
          <w:bCs/>
          <w:kern w:val="36"/>
          <w:vertAlign w:val="superscript"/>
        </w:rPr>
        <w:t>Λ</w:t>
      </w:r>
      <w:proofErr w:type="gramEnd"/>
      <w:r w:rsidRPr="00AB0975">
        <w:rPr>
          <w:rFonts w:ascii="Times New Roman" w:eastAsia="Times New Roman" w:hAnsi="Times New Roman" w:cs="Times New Roman"/>
          <w:b/>
          <w:bCs/>
          <w:kern w:val="36"/>
        </w:rPr>
        <w:t> (Λ = 0, +1; N = 1–12) Nanoalloy Clusters</w:t>
      </w:r>
    </w:p>
    <w:p w14:paraId="363B5FC2" w14:textId="77777777" w:rsidR="00FC7F14" w:rsidRDefault="00FC7F14" w:rsidP="00FC7F14">
      <w:pPr>
        <w:spacing w:after="0" w:line="240" w:lineRule="auto"/>
        <w:textAlignment w:val="top"/>
        <w:rPr>
          <w:rFonts w:ascii="Times New Roman" w:eastAsia="Times New Roman" w:hAnsi="Times New Roman" w:cs="Times New Roman"/>
          <w:sz w:val="16"/>
          <w:szCs w:val="16"/>
        </w:rPr>
      </w:pPr>
      <w:bookmarkStart w:id="0" w:name="baut0005"/>
    </w:p>
    <w:p w14:paraId="1ED552FF" w14:textId="77777777" w:rsidR="00FC7F14" w:rsidRPr="00AB0975" w:rsidRDefault="00FC7F14" w:rsidP="00FC7F14">
      <w:pPr>
        <w:spacing w:after="0" w:line="240" w:lineRule="auto"/>
        <w:textAlignment w:val="top"/>
        <w:rPr>
          <w:rFonts w:ascii="Times New Roman" w:eastAsia="Times New Roman" w:hAnsi="Times New Roman" w:cs="Times New Roman"/>
          <w:sz w:val="16"/>
          <w:szCs w:val="16"/>
        </w:rPr>
      </w:pPr>
      <w:hyperlink r:id="rId4" w:anchor="!" w:history="1">
        <w:r w:rsidRPr="00AB0975">
          <w:rPr>
            <w:rFonts w:ascii="Times New Roman" w:eastAsia="Times New Roman" w:hAnsi="Times New Roman" w:cs="Times New Roman"/>
            <w:sz w:val="16"/>
            <w:szCs w:val="16"/>
          </w:rPr>
          <w:t>Prabhat Ranjan</w:t>
        </w:r>
        <w:r w:rsidRPr="00AB0975">
          <w:rPr>
            <w:rFonts w:ascii="Times New Roman" w:eastAsia="Times New Roman" w:hAnsi="Times New Roman" w:cs="Times New Roman"/>
            <w:sz w:val="16"/>
            <w:szCs w:val="16"/>
            <w:vertAlign w:val="superscript"/>
          </w:rPr>
          <w:t>a</w:t>
        </w:r>
      </w:hyperlink>
      <w:bookmarkStart w:id="1" w:name="baut0010"/>
      <w:bookmarkEnd w:id="0"/>
      <w:r w:rsidRPr="00AB0975">
        <w:rPr>
          <w:rFonts w:ascii="Times New Roman" w:eastAsia="Times New Roman" w:hAnsi="Times New Roman" w:cs="Times New Roman"/>
          <w:sz w:val="16"/>
          <w:szCs w:val="16"/>
        </w:rPr>
        <w:t xml:space="preserve"> </w:t>
      </w:r>
      <w:hyperlink r:id="rId5" w:anchor="!" w:history="1">
        <w:r w:rsidRPr="00AB0975">
          <w:rPr>
            <w:rFonts w:ascii="Times New Roman" w:eastAsia="Times New Roman" w:hAnsi="Times New Roman" w:cs="Times New Roman"/>
            <w:b/>
            <w:sz w:val="16"/>
            <w:szCs w:val="16"/>
          </w:rPr>
          <w:t xml:space="preserve">Tanmoy </w:t>
        </w:r>
        <w:proofErr w:type="spellStart"/>
        <w:proofErr w:type="gramStart"/>
        <w:r w:rsidRPr="00AB0975">
          <w:rPr>
            <w:rFonts w:ascii="Times New Roman" w:eastAsia="Times New Roman" w:hAnsi="Times New Roman" w:cs="Times New Roman"/>
            <w:b/>
            <w:sz w:val="16"/>
            <w:szCs w:val="16"/>
          </w:rPr>
          <w:t>Chakraborty</w:t>
        </w:r>
        <w:r w:rsidRPr="00AB0975">
          <w:rPr>
            <w:rFonts w:ascii="Times New Roman" w:eastAsia="Times New Roman" w:hAnsi="Times New Roman" w:cs="Times New Roman"/>
            <w:b/>
            <w:sz w:val="16"/>
            <w:szCs w:val="16"/>
            <w:vertAlign w:val="superscript"/>
          </w:rPr>
          <w:t>b,c</w:t>
        </w:r>
        <w:proofErr w:type="spellEnd"/>
        <w:proofErr w:type="gramEnd"/>
      </w:hyperlink>
      <w:bookmarkEnd w:id="1"/>
    </w:p>
    <w:p w14:paraId="78DDB8FB" w14:textId="77777777" w:rsidR="00FC7F14" w:rsidRPr="00AB0975" w:rsidRDefault="00FC7F14" w:rsidP="00FC7F14">
      <w:pPr>
        <w:spacing w:after="0" w:line="240" w:lineRule="auto"/>
        <w:textAlignment w:val="top"/>
        <w:rPr>
          <w:rFonts w:ascii="Times New Roman" w:eastAsia="Times New Roman" w:hAnsi="Times New Roman" w:cs="Times New Roman"/>
          <w:sz w:val="16"/>
          <w:szCs w:val="16"/>
        </w:rPr>
      </w:pPr>
      <w:r w:rsidRPr="00AB0975">
        <w:rPr>
          <w:rFonts w:ascii="Times New Roman" w:eastAsia="Times New Roman" w:hAnsi="Times New Roman" w:cs="Times New Roman"/>
          <w:color w:val="737373"/>
          <w:sz w:val="16"/>
          <w:szCs w:val="16"/>
          <w:vertAlign w:val="superscript"/>
        </w:rPr>
        <w:t>a.</w:t>
      </w:r>
      <w:r w:rsidRPr="00AB0975">
        <w:rPr>
          <w:rFonts w:ascii="Times New Roman" w:eastAsia="Times New Roman" w:hAnsi="Times New Roman" w:cs="Times New Roman"/>
          <w:color w:val="737373"/>
          <w:sz w:val="16"/>
          <w:szCs w:val="16"/>
        </w:rPr>
        <w:t xml:space="preserve"> </w:t>
      </w:r>
      <w:r w:rsidRPr="00AB0975">
        <w:rPr>
          <w:rFonts w:ascii="Times New Roman" w:eastAsia="Times New Roman" w:hAnsi="Times New Roman" w:cs="Times New Roman"/>
          <w:sz w:val="16"/>
          <w:szCs w:val="16"/>
        </w:rPr>
        <w:t xml:space="preserve">Department of Mechatronics Engineering, Manipal University Jaipur, </w:t>
      </w:r>
      <w:proofErr w:type="spellStart"/>
      <w:r w:rsidRPr="00AB0975">
        <w:rPr>
          <w:rFonts w:ascii="Times New Roman" w:eastAsia="Times New Roman" w:hAnsi="Times New Roman" w:cs="Times New Roman"/>
          <w:sz w:val="16"/>
          <w:szCs w:val="16"/>
        </w:rPr>
        <w:t>Dehmi</w:t>
      </w:r>
      <w:proofErr w:type="spellEnd"/>
      <w:r w:rsidRPr="00AB0975">
        <w:rPr>
          <w:rFonts w:ascii="Times New Roman" w:eastAsia="Times New Roman" w:hAnsi="Times New Roman" w:cs="Times New Roman"/>
          <w:sz w:val="16"/>
          <w:szCs w:val="16"/>
        </w:rPr>
        <w:t xml:space="preserve"> Kalan, Jaipur, </w:t>
      </w:r>
      <w:proofErr w:type="gramStart"/>
      <w:r w:rsidRPr="00AB0975">
        <w:rPr>
          <w:rFonts w:ascii="Times New Roman" w:eastAsia="Times New Roman" w:hAnsi="Times New Roman" w:cs="Times New Roman"/>
          <w:sz w:val="16"/>
          <w:szCs w:val="16"/>
        </w:rPr>
        <w:t>303007,India</w:t>
      </w:r>
      <w:proofErr w:type="gramEnd"/>
    </w:p>
    <w:p w14:paraId="6D0E65CC" w14:textId="77777777" w:rsidR="00FC7F14" w:rsidRPr="00AB0975" w:rsidRDefault="00FC7F14" w:rsidP="00FC7F14">
      <w:pPr>
        <w:spacing w:after="0" w:line="240" w:lineRule="auto"/>
        <w:textAlignment w:val="top"/>
        <w:rPr>
          <w:rFonts w:ascii="Times New Roman" w:eastAsia="Times New Roman" w:hAnsi="Times New Roman" w:cs="Times New Roman"/>
          <w:sz w:val="16"/>
          <w:szCs w:val="16"/>
        </w:rPr>
      </w:pPr>
      <w:r w:rsidRPr="00AB0975">
        <w:rPr>
          <w:rFonts w:ascii="Times New Roman" w:eastAsia="Times New Roman" w:hAnsi="Times New Roman" w:cs="Times New Roman"/>
          <w:sz w:val="16"/>
          <w:szCs w:val="16"/>
          <w:vertAlign w:val="superscript"/>
        </w:rPr>
        <w:t>b.</w:t>
      </w:r>
      <w:r w:rsidRPr="00AB0975">
        <w:rPr>
          <w:rFonts w:ascii="Times New Roman" w:eastAsia="Times New Roman" w:hAnsi="Times New Roman" w:cs="Times New Roman"/>
          <w:sz w:val="16"/>
          <w:szCs w:val="16"/>
        </w:rPr>
        <w:t xml:space="preserve"> Department of Chemistry, Presidency University, Bengaluru, Karnataka-560064, INDIA</w:t>
      </w:r>
    </w:p>
    <w:p w14:paraId="5C64439C" w14:textId="77777777" w:rsidR="00FC7F14" w:rsidRPr="00AB0975" w:rsidRDefault="00FC7F14" w:rsidP="00FC7F14">
      <w:pPr>
        <w:spacing w:after="0" w:line="240" w:lineRule="auto"/>
        <w:textAlignment w:val="top"/>
        <w:rPr>
          <w:rFonts w:ascii="Times New Roman" w:eastAsia="Times New Roman" w:hAnsi="Times New Roman" w:cs="Times New Roman"/>
          <w:sz w:val="16"/>
          <w:szCs w:val="16"/>
        </w:rPr>
      </w:pPr>
      <w:r w:rsidRPr="00AB0975">
        <w:rPr>
          <w:rFonts w:ascii="Times New Roman" w:eastAsia="Times New Roman" w:hAnsi="Times New Roman" w:cs="Times New Roman"/>
          <w:sz w:val="16"/>
          <w:szCs w:val="16"/>
          <w:vertAlign w:val="superscript"/>
        </w:rPr>
        <w:t>c.</w:t>
      </w:r>
      <w:r w:rsidRPr="00AB0975">
        <w:rPr>
          <w:rFonts w:ascii="Times New Roman" w:eastAsia="Times New Roman" w:hAnsi="Times New Roman" w:cs="Times New Roman"/>
          <w:sz w:val="16"/>
          <w:szCs w:val="16"/>
        </w:rPr>
        <w:t xml:space="preserve"> Department of Chemistry, Manipal University Jaipur, </w:t>
      </w:r>
      <w:proofErr w:type="spellStart"/>
      <w:r w:rsidRPr="00AB0975">
        <w:rPr>
          <w:rFonts w:ascii="Times New Roman" w:eastAsia="Times New Roman" w:hAnsi="Times New Roman" w:cs="Times New Roman"/>
          <w:sz w:val="16"/>
          <w:szCs w:val="16"/>
        </w:rPr>
        <w:t>Dehmi</w:t>
      </w:r>
      <w:proofErr w:type="spellEnd"/>
      <w:r w:rsidRPr="00AB0975">
        <w:rPr>
          <w:rFonts w:ascii="Times New Roman" w:eastAsia="Times New Roman" w:hAnsi="Times New Roman" w:cs="Times New Roman"/>
          <w:sz w:val="16"/>
          <w:szCs w:val="16"/>
        </w:rPr>
        <w:t xml:space="preserve"> Kalan, Jaipur, </w:t>
      </w:r>
      <w:proofErr w:type="gramStart"/>
      <w:r w:rsidRPr="00AB0975">
        <w:rPr>
          <w:rFonts w:ascii="Times New Roman" w:eastAsia="Times New Roman" w:hAnsi="Times New Roman" w:cs="Times New Roman"/>
          <w:sz w:val="16"/>
          <w:szCs w:val="16"/>
        </w:rPr>
        <w:t>303007,INDIA</w:t>
      </w:r>
      <w:proofErr w:type="gramEnd"/>
    </w:p>
    <w:p w14:paraId="0D82A54C" w14:textId="77777777" w:rsidR="00FC7F14" w:rsidRPr="00AB0975" w:rsidRDefault="00FC7F14" w:rsidP="00FC7F14">
      <w:pPr>
        <w:spacing w:after="0" w:line="240" w:lineRule="auto"/>
        <w:jc w:val="center"/>
        <w:rPr>
          <w:rFonts w:ascii="Times New Roman" w:hAnsi="Times New Roman" w:cs="Times New Roman"/>
          <w:b/>
          <w:sz w:val="10"/>
        </w:rPr>
      </w:pPr>
    </w:p>
    <w:p w14:paraId="680BFE1E" w14:textId="77777777" w:rsidR="00FC7F14" w:rsidRPr="00AB0975" w:rsidRDefault="00FC7F14" w:rsidP="00FC7F14">
      <w:pPr>
        <w:spacing w:after="0" w:line="240" w:lineRule="auto"/>
        <w:jc w:val="center"/>
        <w:rPr>
          <w:rFonts w:ascii="Times New Roman" w:hAnsi="Times New Roman" w:cs="Times New Roman"/>
          <w:b/>
        </w:rPr>
      </w:pPr>
      <w:r w:rsidRPr="00AB0975">
        <w:rPr>
          <w:rFonts w:ascii="Times New Roman" w:hAnsi="Times New Roman" w:cs="Times New Roman"/>
          <w:b/>
        </w:rPr>
        <w:t>Abstract</w:t>
      </w:r>
    </w:p>
    <w:p w14:paraId="2F20B6DE" w14:textId="77777777" w:rsidR="00FC7F14" w:rsidRPr="00AB0975" w:rsidRDefault="00FC7F14" w:rsidP="00FC7F14">
      <w:pPr>
        <w:spacing w:after="0" w:line="240" w:lineRule="auto"/>
        <w:jc w:val="center"/>
        <w:rPr>
          <w:rFonts w:ascii="Times New Roman" w:hAnsi="Times New Roman" w:cs="Times New Roman"/>
          <w:b/>
          <w:sz w:val="8"/>
        </w:rPr>
      </w:pPr>
    </w:p>
    <w:p w14:paraId="151420B1" w14:textId="77777777" w:rsidR="00FC7F14" w:rsidRPr="00AB0975" w:rsidRDefault="00FC7F14" w:rsidP="00FC7F14">
      <w:pPr>
        <w:spacing w:after="0" w:line="240" w:lineRule="auto"/>
        <w:jc w:val="both"/>
        <w:rPr>
          <w:rFonts w:ascii="Times New Roman" w:hAnsi="Times New Roman" w:cs="Times New Roman"/>
          <w:b/>
          <w:sz w:val="18"/>
        </w:rPr>
      </w:pPr>
      <w:r w:rsidRPr="00AB0975">
        <w:rPr>
          <w:rFonts w:ascii="Times New Roman" w:hAnsi="Times New Roman" w:cs="Times New Roman"/>
          <w:sz w:val="18"/>
        </w:rPr>
        <w:t>Structure, stabilities and electronic properties of [</w:t>
      </w:r>
      <w:proofErr w:type="spellStart"/>
      <w:r w:rsidRPr="00AB0975">
        <w:rPr>
          <w:rFonts w:ascii="Times New Roman" w:hAnsi="Times New Roman" w:cs="Times New Roman"/>
          <w:sz w:val="18"/>
        </w:rPr>
        <w:t>AuSi</w:t>
      </w:r>
      <w:r w:rsidRPr="00AB0975">
        <w:rPr>
          <w:rFonts w:ascii="Times New Roman" w:hAnsi="Times New Roman" w:cs="Times New Roman"/>
          <w:sz w:val="18"/>
          <w:vertAlign w:val="subscript"/>
        </w:rPr>
        <w:t>n</w:t>
      </w:r>
      <w:proofErr w:type="spellEnd"/>
      <w:r w:rsidRPr="00AB0975">
        <w:rPr>
          <w:rFonts w:ascii="Times New Roman" w:hAnsi="Times New Roman" w:cs="Times New Roman"/>
          <w:sz w:val="18"/>
        </w:rPr>
        <w:t>]</w:t>
      </w:r>
      <w:r w:rsidRPr="00AB0975">
        <w:rPr>
          <w:rFonts w:ascii="Times New Roman" w:hAnsi="Times New Roman" w:cs="Times New Roman"/>
          <w:sz w:val="18"/>
          <w:vertAlign w:val="superscript"/>
        </w:rPr>
        <w:t>λ</w:t>
      </w:r>
      <w:r w:rsidRPr="00AB0975">
        <w:rPr>
          <w:rFonts w:ascii="Times New Roman" w:hAnsi="Times New Roman" w:cs="Times New Roman"/>
          <w:sz w:val="18"/>
        </w:rPr>
        <w:t> and [Si</w:t>
      </w:r>
      <w:r w:rsidRPr="00AB0975">
        <w:rPr>
          <w:rFonts w:ascii="Times New Roman" w:hAnsi="Times New Roman" w:cs="Times New Roman"/>
          <w:sz w:val="18"/>
          <w:vertAlign w:val="subscript"/>
        </w:rPr>
        <w:t>n+</w:t>
      </w:r>
      <w:proofErr w:type="gramStart"/>
      <w:r w:rsidRPr="00AB0975">
        <w:rPr>
          <w:rFonts w:ascii="Times New Roman" w:hAnsi="Times New Roman" w:cs="Times New Roman"/>
          <w:sz w:val="18"/>
          <w:vertAlign w:val="subscript"/>
        </w:rPr>
        <w:t>1</w:t>
      </w:r>
      <w:r w:rsidRPr="00AB0975">
        <w:rPr>
          <w:rFonts w:ascii="Times New Roman" w:hAnsi="Times New Roman" w:cs="Times New Roman"/>
          <w:sz w:val="18"/>
        </w:rPr>
        <w:t>]</w:t>
      </w:r>
      <w:r w:rsidRPr="00AB0975">
        <w:rPr>
          <w:rFonts w:ascii="Times New Roman" w:hAnsi="Times New Roman" w:cs="Times New Roman"/>
          <w:sz w:val="18"/>
          <w:vertAlign w:val="superscript"/>
        </w:rPr>
        <w:t>λ</w:t>
      </w:r>
      <w:proofErr w:type="gramEnd"/>
      <w:r w:rsidRPr="00AB0975">
        <w:rPr>
          <w:rFonts w:ascii="Times New Roman" w:hAnsi="Times New Roman" w:cs="Times New Roman"/>
          <w:sz w:val="18"/>
        </w:rPr>
        <w:t> (λ = 0, +1; n=1-12) nanoalloy clusters are studied invoking Density Functional Theory methodology. To understand the chemical stability of the lowest energy structure of cluster, chemical parameters like, Binding Energy, Fragmentation Energy, Second Order Difference in Energy and HOMO-LUMO energy gap are studied with the variation of cluster size. The binding energy of neutral and cationic Si</w:t>
      </w:r>
      <w:r w:rsidRPr="00AB0975">
        <w:rPr>
          <w:rFonts w:ascii="Times New Roman" w:hAnsi="Times New Roman" w:cs="Times New Roman"/>
          <w:sz w:val="18"/>
          <w:vertAlign w:val="subscript"/>
        </w:rPr>
        <w:t>n+1</w:t>
      </w:r>
      <w:r w:rsidRPr="00AB0975">
        <w:rPr>
          <w:rFonts w:ascii="Times New Roman" w:hAnsi="Times New Roman" w:cs="Times New Roman"/>
          <w:sz w:val="18"/>
        </w:rPr>
        <w:t xml:space="preserve"> and </w:t>
      </w:r>
      <w:proofErr w:type="spellStart"/>
      <w:r w:rsidRPr="00AB0975">
        <w:rPr>
          <w:rFonts w:ascii="Times New Roman" w:hAnsi="Times New Roman" w:cs="Times New Roman"/>
          <w:sz w:val="18"/>
        </w:rPr>
        <w:t>AuSi</w:t>
      </w:r>
      <w:r w:rsidRPr="00AB0975">
        <w:rPr>
          <w:rFonts w:ascii="Times New Roman" w:hAnsi="Times New Roman" w:cs="Times New Roman"/>
          <w:sz w:val="18"/>
          <w:vertAlign w:val="subscript"/>
        </w:rPr>
        <w:t>n</w:t>
      </w:r>
      <w:proofErr w:type="spellEnd"/>
      <w:r w:rsidRPr="00AB0975">
        <w:rPr>
          <w:rFonts w:ascii="Times New Roman" w:hAnsi="Times New Roman" w:cs="Times New Roman"/>
          <w:sz w:val="18"/>
        </w:rPr>
        <w:t> clusters is gradually increasing along with the cluster size n. The second order difference in energy for pure Si</w:t>
      </w:r>
      <w:r w:rsidRPr="00AB0975">
        <w:rPr>
          <w:rFonts w:ascii="Times New Roman" w:hAnsi="Times New Roman" w:cs="Times New Roman"/>
          <w:sz w:val="18"/>
          <w:vertAlign w:val="subscript"/>
        </w:rPr>
        <w:t>n+1</w:t>
      </w:r>
      <w:r w:rsidRPr="00AB0975">
        <w:rPr>
          <w:rFonts w:ascii="Times New Roman" w:hAnsi="Times New Roman" w:cs="Times New Roman"/>
          <w:sz w:val="18"/>
        </w:rPr>
        <w:t xml:space="preserve"> and doped cluster </w:t>
      </w:r>
      <w:proofErr w:type="spellStart"/>
      <w:r w:rsidRPr="00AB0975">
        <w:rPr>
          <w:rFonts w:ascii="Times New Roman" w:hAnsi="Times New Roman" w:cs="Times New Roman"/>
          <w:sz w:val="18"/>
        </w:rPr>
        <w:t>AuSi</w:t>
      </w:r>
      <w:r w:rsidRPr="00AB0975">
        <w:rPr>
          <w:rFonts w:ascii="Times New Roman" w:hAnsi="Times New Roman" w:cs="Times New Roman"/>
          <w:sz w:val="18"/>
          <w:vertAlign w:val="subscript"/>
        </w:rPr>
        <w:t>n</w:t>
      </w:r>
      <w:proofErr w:type="spellEnd"/>
      <w:r w:rsidRPr="00AB0975">
        <w:rPr>
          <w:rFonts w:ascii="Times New Roman" w:hAnsi="Times New Roman" w:cs="Times New Roman"/>
          <w:sz w:val="18"/>
        </w:rPr>
        <w:t> shows an interesting odd-even alternation behavior. It is found that Si</w:t>
      </w:r>
      <w:r w:rsidRPr="00AB0975">
        <w:rPr>
          <w:rFonts w:ascii="Times New Roman" w:hAnsi="Times New Roman" w:cs="Times New Roman"/>
          <w:sz w:val="18"/>
          <w:vertAlign w:val="subscript"/>
        </w:rPr>
        <w:t>7</w:t>
      </w:r>
      <w:r w:rsidRPr="00AB0975">
        <w:rPr>
          <w:rFonts w:ascii="Times New Roman" w:hAnsi="Times New Roman" w:cs="Times New Roman"/>
          <w:sz w:val="18"/>
        </w:rPr>
        <w:t>, AuSi</w:t>
      </w:r>
      <w:r w:rsidRPr="00AB0975">
        <w:rPr>
          <w:rFonts w:ascii="Times New Roman" w:hAnsi="Times New Roman" w:cs="Times New Roman"/>
          <w:sz w:val="18"/>
          <w:vertAlign w:val="subscript"/>
        </w:rPr>
        <w:t>5</w:t>
      </w:r>
      <w:r w:rsidRPr="00AB0975">
        <w:rPr>
          <w:rFonts w:ascii="Times New Roman" w:hAnsi="Times New Roman" w:cs="Times New Roman"/>
          <w:sz w:val="18"/>
        </w:rPr>
        <w:t>, [Si</w:t>
      </w:r>
      <w:proofErr w:type="gramStart"/>
      <w:r w:rsidRPr="00AB0975">
        <w:rPr>
          <w:rFonts w:ascii="Times New Roman" w:hAnsi="Times New Roman" w:cs="Times New Roman"/>
          <w:sz w:val="18"/>
          <w:vertAlign w:val="subscript"/>
        </w:rPr>
        <w:t>5</w:t>
      </w:r>
      <w:r w:rsidRPr="00AB0975">
        <w:rPr>
          <w:rFonts w:ascii="Times New Roman" w:hAnsi="Times New Roman" w:cs="Times New Roman"/>
          <w:sz w:val="18"/>
        </w:rPr>
        <w:t>]</w:t>
      </w:r>
      <w:r w:rsidRPr="00AB0975">
        <w:rPr>
          <w:rFonts w:ascii="Times New Roman" w:hAnsi="Times New Roman" w:cs="Times New Roman"/>
          <w:sz w:val="18"/>
          <w:vertAlign w:val="superscript"/>
        </w:rPr>
        <w:t>+</w:t>
      </w:r>
      <w:proofErr w:type="gramEnd"/>
      <w:r w:rsidRPr="00AB0975">
        <w:rPr>
          <w:rFonts w:ascii="Times New Roman" w:hAnsi="Times New Roman" w:cs="Times New Roman"/>
          <w:sz w:val="18"/>
        </w:rPr>
        <w:t> and [AuSi</w:t>
      </w:r>
      <w:r w:rsidRPr="00AB0975">
        <w:rPr>
          <w:rFonts w:ascii="Times New Roman" w:hAnsi="Times New Roman" w:cs="Times New Roman"/>
          <w:sz w:val="18"/>
          <w:vertAlign w:val="subscript"/>
        </w:rPr>
        <w:t>7</w:t>
      </w:r>
      <w:r w:rsidRPr="00AB0975">
        <w:rPr>
          <w:rFonts w:ascii="Times New Roman" w:hAnsi="Times New Roman" w:cs="Times New Roman"/>
          <w:sz w:val="18"/>
        </w:rPr>
        <w:t>]</w:t>
      </w:r>
      <w:r w:rsidRPr="00AB0975">
        <w:rPr>
          <w:rFonts w:ascii="Times New Roman" w:hAnsi="Times New Roman" w:cs="Times New Roman"/>
          <w:sz w:val="18"/>
          <w:vertAlign w:val="superscript"/>
        </w:rPr>
        <w:t>+</w:t>
      </w:r>
      <w:r w:rsidRPr="00AB0975">
        <w:rPr>
          <w:rFonts w:ascii="Times New Roman" w:hAnsi="Times New Roman" w:cs="Times New Roman"/>
          <w:sz w:val="18"/>
        </w:rPr>
        <w:t xml:space="preserve"> are the most stable clusters. The HOMO-LUMO energy gap of neutral and cationic </w:t>
      </w:r>
      <w:proofErr w:type="spellStart"/>
      <w:r w:rsidRPr="00AB0975">
        <w:rPr>
          <w:rFonts w:ascii="Times New Roman" w:hAnsi="Times New Roman" w:cs="Times New Roman"/>
          <w:sz w:val="18"/>
        </w:rPr>
        <w:t>AuSi</w:t>
      </w:r>
      <w:r w:rsidRPr="00AB0975">
        <w:rPr>
          <w:rFonts w:ascii="Times New Roman" w:hAnsi="Times New Roman" w:cs="Times New Roman"/>
          <w:sz w:val="18"/>
          <w:vertAlign w:val="subscript"/>
        </w:rPr>
        <w:t>n</w:t>
      </w:r>
      <w:proofErr w:type="spellEnd"/>
      <w:r w:rsidRPr="00AB0975">
        <w:rPr>
          <w:rFonts w:ascii="Times New Roman" w:hAnsi="Times New Roman" w:cs="Times New Roman"/>
          <w:sz w:val="18"/>
        </w:rPr>
        <w:t> cluster is high as compare to their corresponding neutral and cationic Si</w:t>
      </w:r>
      <w:r w:rsidRPr="00AB0975">
        <w:rPr>
          <w:rFonts w:ascii="Times New Roman" w:hAnsi="Times New Roman" w:cs="Times New Roman"/>
          <w:sz w:val="18"/>
          <w:vertAlign w:val="subscript"/>
        </w:rPr>
        <w:t>n+1</w:t>
      </w:r>
      <w:r w:rsidRPr="00AB0975">
        <w:rPr>
          <w:rFonts w:ascii="Times New Roman" w:hAnsi="Times New Roman" w:cs="Times New Roman"/>
          <w:sz w:val="18"/>
        </w:rPr>
        <w:t xml:space="preserve"> cluster. It indicates that doping of Au atom enhances the energy gap of silicon clusters. The computed HOMO-LUMO gap of neutral and cationic </w:t>
      </w:r>
      <w:proofErr w:type="spellStart"/>
      <w:r w:rsidRPr="00AB0975">
        <w:rPr>
          <w:rFonts w:ascii="Times New Roman" w:hAnsi="Times New Roman" w:cs="Times New Roman"/>
          <w:sz w:val="18"/>
        </w:rPr>
        <w:t>AuSi</w:t>
      </w:r>
      <w:r w:rsidRPr="00AB0975">
        <w:rPr>
          <w:rFonts w:ascii="Times New Roman" w:hAnsi="Times New Roman" w:cs="Times New Roman"/>
          <w:sz w:val="18"/>
          <w:vertAlign w:val="subscript"/>
        </w:rPr>
        <w:t>n</w:t>
      </w:r>
      <w:proofErr w:type="spellEnd"/>
      <w:r w:rsidRPr="00AB0975">
        <w:rPr>
          <w:rFonts w:ascii="Times New Roman" w:hAnsi="Times New Roman" w:cs="Times New Roman"/>
          <w:sz w:val="18"/>
        </w:rPr>
        <w:t xml:space="preserve"> clusters are in the range of 1.35–2.94 eV, which is suitable for microelectronics, optoelectronic devices and photovoltaics applications. Density Functional Theory based descriptors viz. Electronegativity, Hardness, Softness and Electrophilicity Index are also reported. The HOMO-LUMO energy gap of pure Si and doped cluster </w:t>
      </w:r>
      <w:proofErr w:type="spellStart"/>
      <w:r w:rsidRPr="00AB0975">
        <w:rPr>
          <w:rFonts w:ascii="Times New Roman" w:hAnsi="Times New Roman" w:cs="Times New Roman"/>
          <w:sz w:val="18"/>
        </w:rPr>
        <w:t>AuSi</w:t>
      </w:r>
      <w:r w:rsidRPr="00AB0975">
        <w:rPr>
          <w:rFonts w:ascii="Times New Roman" w:hAnsi="Times New Roman" w:cs="Times New Roman"/>
          <w:sz w:val="18"/>
          <w:vertAlign w:val="subscript"/>
        </w:rPr>
        <w:t>n</w:t>
      </w:r>
      <w:proofErr w:type="spellEnd"/>
      <w:r w:rsidRPr="00AB0975">
        <w:rPr>
          <w:rFonts w:ascii="Times New Roman" w:hAnsi="Times New Roman" w:cs="Times New Roman"/>
          <w:sz w:val="18"/>
        </w:rPr>
        <w:t> displays odd-even oscillation behavior as a function of cluster size, n. The close agreement between theoretical and experimental results supports and validates our computational analysis.</w:t>
      </w:r>
    </w:p>
    <w:p w14:paraId="4036E910" w14:textId="77777777" w:rsidR="00FC7F14" w:rsidRPr="00ED72C0" w:rsidRDefault="00FC7F14" w:rsidP="00FC7F14">
      <w:pPr>
        <w:spacing w:after="0" w:line="240" w:lineRule="auto"/>
        <w:jc w:val="both"/>
        <w:rPr>
          <w:rFonts w:ascii="Times New Roman" w:hAnsi="Times New Roman" w:cs="Times New Roman"/>
          <w:b/>
          <w:sz w:val="6"/>
        </w:rPr>
      </w:pPr>
    </w:p>
    <w:p w14:paraId="1597DE96" w14:textId="77777777" w:rsidR="00FC7F14" w:rsidRPr="00AB0975" w:rsidRDefault="00FC7F14" w:rsidP="00FC7F14">
      <w:pPr>
        <w:spacing w:after="0" w:line="240" w:lineRule="auto"/>
        <w:jc w:val="both"/>
        <w:rPr>
          <w:rFonts w:ascii="Times New Roman" w:hAnsi="Times New Roman" w:cs="Times New Roman"/>
          <w:b/>
        </w:rPr>
      </w:pPr>
      <w:r>
        <w:rPr>
          <w:rFonts w:ascii="Times New Roman" w:hAnsi="Times New Roman" w:cs="Times New Roman"/>
          <w:b/>
        </w:rPr>
        <w:t>Keywords:</w:t>
      </w:r>
    </w:p>
    <w:p w14:paraId="7E42D6D0" w14:textId="77777777" w:rsidR="00FC7F14" w:rsidRPr="00AB0975" w:rsidRDefault="00FC7F14" w:rsidP="00FC7F14">
      <w:pPr>
        <w:spacing w:after="0" w:line="240" w:lineRule="auto"/>
        <w:rPr>
          <w:rFonts w:ascii="Times New Roman" w:eastAsia="Times New Roman" w:hAnsi="Times New Roman" w:cs="Times New Roman"/>
          <w:sz w:val="20"/>
          <w:szCs w:val="27"/>
        </w:rPr>
      </w:pPr>
      <w:r w:rsidRPr="00AB0975">
        <w:rPr>
          <w:rFonts w:ascii="Times New Roman" w:eastAsia="Times New Roman" w:hAnsi="Times New Roman" w:cs="Times New Roman"/>
          <w:sz w:val="20"/>
          <w:szCs w:val="27"/>
        </w:rPr>
        <w:t>Density functional theory, Cluster Silicon Au-Si, HOMO-LUMO energy gap</w:t>
      </w:r>
    </w:p>
    <w:p w14:paraId="6537DDD9" w14:textId="77777777" w:rsidR="00FC7F14" w:rsidRPr="00E12DD2" w:rsidRDefault="00FC7F14" w:rsidP="00FC7F14">
      <w:pPr>
        <w:spacing w:after="0" w:line="240" w:lineRule="auto"/>
        <w:jc w:val="both"/>
        <w:rPr>
          <w:rFonts w:ascii="Times New Roman" w:hAnsi="Times New Roman" w:cs="Times New Roman"/>
          <w:b/>
          <w:sz w:val="14"/>
        </w:rPr>
      </w:pPr>
    </w:p>
    <w:p w14:paraId="2B46CA70" w14:textId="77777777" w:rsidR="00FC7F14" w:rsidRPr="00AB0975" w:rsidRDefault="00FC7F14" w:rsidP="00FC7F14">
      <w:pPr>
        <w:spacing w:after="0" w:line="240" w:lineRule="auto"/>
        <w:jc w:val="both"/>
        <w:rPr>
          <w:rFonts w:ascii="Times New Roman" w:hAnsi="Times New Roman" w:cs="Times New Roman"/>
          <w:b/>
          <w:vertAlign w:val="superscript"/>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160"/>
        <w:gridCol w:w="1170"/>
        <w:gridCol w:w="1897"/>
        <w:gridCol w:w="1047"/>
        <w:gridCol w:w="1376"/>
        <w:gridCol w:w="1800"/>
      </w:tblGrid>
      <w:tr w:rsidR="00FC7F14" w:rsidRPr="00D6603E" w14:paraId="22E36ED6" w14:textId="77777777" w:rsidTr="00673108">
        <w:trPr>
          <w:trHeight w:val="333"/>
        </w:trPr>
        <w:tc>
          <w:tcPr>
            <w:tcW w:w="2160" w:type="dxa"/>
            <w:shd w:val="clear" w:color="auto" w:fill="auto"/>
            <w:noWrap/>
            <w:hideMark/>
          </w:tcPr>
          <w:p w14:paraId="55D10726" w14:textId="77777777" w:rsidR="00FC7F14" w:rsidRPr="00AB0975" w:rsidRDefault="00FC7F14" w:rsidP="00673108">
            <w:pPr>
              <w:spacing w:after="0" w:line="240" w:lineRule="auto"/>
              <w:jc w:val="center"/>
              <w:rPr>
                <w:rFonts w:ascii="Times New Roman" w:eastAsia="Times New Roman" w:hAnsi="Times New Roman" w:cs="Times New Roman"/>
                <w:b/>
                <w:bCs/>
                <w:color w:val="000000"/>
                <w:sz w:val="20"/>
                <w:szCs w:val="20"/>
              </w:rPr>
            </w:pPr>
            <w:r w:rsidRPr="00AB0975">
              <w:rPr>
                <w:rFonts w:ascii="Times New Roman" w:eastAsia="Times New Roman" w:hAnsi="Times New Roman" w:cs="Times New Roman"/>
                <w:b/>
                <w:bCs/>
                <w:color w:val="000000"/>
                <w:sz w:val="20"/>
                <w:szCs w:val="20"/>
              </w:rPr>
              <w:t>Journal Name</w:t>
            </w:r>
          </w:p>
        </w:tc>
        <w:tc>
          <w:tcPr>
            <w:tcW w:w="1170" w:type="dxa"/>
            <w:shd w:val="clear" w:color="auto" w:fill="auto"/>
            <w:noWrap/>
            <w:hideMark/>
          </w:tcPr>
          <w:p w14:paraId="4F0C1C30" w14:textId="77777777" w:rsidR="00FC7F14" w:rsidRPr="00AB0975" w:rsidRDefault="00FC7F14" w:rsidP="00673108">
            <w:pPr>
              <w:spacing w:after="0" w:line="240" w:lineRule="auto"/>
              <w:jc w:val="center"/>
              <w:rPr>
                <w:rFonts w:ascii="Times New Roman" w:eastAsia="Times New Roman" w:hAnsi="Times New Roman" w:cs="Times New Roman"/>
                <w:b/>
                <w:bCs/>
                <w:color w:val="000000"/>
                <w:sz w:val="20"/>
                <w:szCs w:val="20"/>
              </w:rPr>
            </w:pPr>
            <w:r w:rsidRPr="00AB0975">
              <w:rPr>
                <w:rFonts w:ascii="Times New Roman" w:eastAsia="Times New Roman" w:hAnsi="Times New Roman" w:cs="Times New Roman"/>
                <w:b/>
                <w:bCs/>
                <w:color w:val="000000"/>
                <w:sz w:val="20"/>
                <w:szCs w:val="20"/>
              </w:rPr>
              <w:t>Vol.</w:t>
            </w:r>
          </w:p>
        </w:tc>
        <w:tc>
          <w:tcPr>
            <w:tcW w:w="1897" w:type="dxa"/>
            <w:shd w:val="clear" w:color="auto" w:fill="auto"/>
            <w:hideMark/>
          </w:tcPr>
          <w:p w14:paraId="1EA2400C" w14:textId="77777777" w:rsidR="00FC7F14" w:rsidRPr="00AB0975" w:rsidRDefault="00FC7F14" w:rsidP="0067310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Month &amp; </w:t>
            </w:r>
            <w:r w:rsidRPr="00AB0975">
              <w:rPr>
                <w:rFonts w:ascii="Times New Roman" w:eastAsia="Times New Roman" w:hAnsi="Times New Roman" w:cs="Times New Roman"/>
                <w:b/>
                <w:bCs/>
                <w:color w:val="000000"/>
                <w:sz w:val="20"/>
                <w:szCs w:val="20"/>
              </w:rPr>
              <w:t>Year</w:t>
            </w:r>
          </w:p>
        </w:tc>
        <w:tc>
          <w:tcPr>
            <w:tcW w:w="1047" w:type="dxa"/>
            <w:shd w:val="clear" w:color="auto" w:fill="auto"/>
            <w:noWrap/>
            <w:hideMark/>
          </w:tcPr>
          <w:p w14:paraId="517FC155" w14:textId="77777777" w:rsidR="00FC7F14" w:rsidRPr="00AB0975" w:rsidRDefault="00FC7F14" w:rsidP="00673108">
            <w:pPr>
              <w:spacing w:after="0" w:line="240" w:lineRule="auto"/>
              <w:jc w:val="center"/>
              <w:rPr>
                <w:rFonts w:ascii="Times New Roman" w:eastAsia="Times New Roman" w:hAnsi="Times New Roman" w:cs="Times New Roman"/>
                <w:b/>
                <w:bCs/>
                <w:color w:val="000000"/>
                <w:sz w:val="20"/>
                <w:szCs w:val="20"/>
              </w:rPr>
            </w:pPr>
            <w:r w:rsidRPr="00AB0975">
              <w:rPr>
                <w:rFonts w:ascii="Times New Roman" w:eastAsia="Times New Roman" w:hAnsi="Times New Roman" w:cs="Times New Roman"/>
                <w:b/>
                <w:bCs/>
                <w:color w:val="000000"/>
                <w:sz w:val="20"/>
                <w:szCs w:val="20"/>
              </w:rPr>
              <w:t>Page No.</w:t>
            </w:r>
          </w:p>
        </w:tc>
        <w:tc>
          <w:tcPr>
            <w:tcW w:w="1376" w:type="dxa"/>
            <w:shd w:val="clear" w:color="auto" w:fill="auto"/>
            <w:noWrap/>
            <w:hideMark/>
          </w:tcPr>
          <w:p w14:paraId="2D28C3D4" w14:textId="77777777" w:rsidR="00FC7F14" w:rsidRPr="00AB0975" w:rsidRDefault="00FC7F14" w:rsidP="00673108">
            <w:pPr>
              <w:spacing w:after="0" w:line="240" w:lineRule="auto"/>
              <w:jc w:val="center"/>
              <w:rPr>
                <w:rFonts w:ascii="Times New Roman" w:eastAsia="Times New Roman" w:hAnsi="Times New Roman" w:cs="Times New Roman"/>
                <w:b/>
                <w:bCs/>
                <w:color w:val="000000"/>
                <w:sz w:val="20"/>
                <w:szCs w:val="20"/>
              </w:rPr>
            </w:pPr>
            <w:r w:rsidRPr="00AB0975">
              <w:rPr>
                <w:rFonts w:ascii="Times New Roman" w:eastAsia="Times New Roman" w:hAnsi="Times New Roman" w:cs="Times New Roman"/>
                <w:b/>
                <w:bCs/>
                <w:color w:val="000000"/>
                <w:sz w:val="20"/>
                <w:szCs w:val="20"/>
              </w:rPr>
              <w:t>Publisher</w:t>
            </w:r>
          </w:p>
        </w:tc>
        <w:tc>
          <w:tcPr>
            <w:tcW w:w="1800" w:type="dxa"/>
            <w:shd w:val="clear" w:color="auto" w:fill="auto"/>
            <w:noWrap/>
            <w:hideMark/>
          </w:tcPr>
          <w:p w14:paraId="0FED6FB7" w14:textId="77777777" w:rsidR="00FC7F14" w:rsidRPr="00AB0975" w:rsidRDefault="00FC7F14" w:rsidP="00673108">
            <w:pPr>
              <w:spacing w:after="0" w:line="240" w:lineRule="auto"/>
              <w:jc w:val="center"/>
              <w:rPr>
                <w:rFonts w:ascii="Times New Roman" w:eastAsia="Times New Roman" w:hAnsi="Times New Roman" w:cs="Times New Roman"/>
                <w:b/>
                <w:bCs/>
                <w:color w:val="000000"/>
                <w:sz w:val="20"/>
                <w:szCs w:val="20"/>
              </w:rPr>
            </w:pPr>
            <w:proofErr w:type="spellStart"/>
            <w:r w:rsidRPr="00AB0975">
              <w:rPr>
                <w:rFonts w:ascii="Times New Roman" w:eastAsia="Times New Roman" w:hAnsi="Times New Roman" w:cs="Times New Roman"/>
                <w:b/>
                <w:bCs/>
                <w:color w:val="000000"/>
                <w:sz w:val="20"/>
                <w:szCs w:val="20"/>
              </w:rPr>
              <w:t>Scimago</w:t>
            </w:r>
            <w:proofErr w:type="spellEnd"/>
            <w:r w:rsidRPr="00AB0975">
              <w:rPr>
                <w:rFonts w:ascii="Times New Roman" w:eastAsia="Times New Roman" w:hAnsi="Times New Roman" w:cs="Times New Roman"/>
                <w:b/>
                <w:bCs/>
                <w:color w:val="000000"/>
                <w:sz w:val="20"/>
                <w:szCs w:val="20"/>
              </w:rPr>
              <w:t xml:space="preserve"> Ranking</w:t>
            </w:r>
          </w:p>
        </w:tc>
      </w:tr>
      <w:tr w:rsidR="00FC7F14" w:rsidRPr="00D6603E" w14:paraId="3CA50C3E" w14:textId="77777777" w:rsidTr="00673108">
        <w:trPr>
          <w:trHeight w:val="360"/>
        </w:trPr>
        <w:tc>
          <w:tcPr>
            <w:tcW w:w="2160" w:type="dxa"/>
            <w:shd w:val="clear" w:color="auto" w:fill="auto"/>
            <w:noWrap/>
          </w:tcPr>
          <w:p w14:paraId="0A1FD9CB" w14:textId="77777777" w:rsidR="00FC7F14" w:rsidRPr="00AB0975" w:rsidRDefault="00FC7F14" w:rsidP="00673108">
            <w:pPr>
              <w:spacing w:after="0" w:line="240" w:lineRule="auto"/>
              <w:jc w:val="center"/>
              <w:rPr>
                <w:rFonts w:ascii="Times New Roman" w:eastAsia="Times New Roman" w:hAnsi="Times New Roman" w:cs="Times New Roman"/>
                <w:bCs/>
                <w:color w:val="000000"/>
                <w:sz w:val="20"/>
                <w:szCs w:val="20"/>
              </w:rPr>
            </w:pPr>
            <w:r w:rsidRPr="00AB0975">
              <w:rPr>
                <w:rFonts w:ascii="Times New Roman" w:eastAsia="Times New Roman" w:hAnsi="Times New Roman" w:cs="Times New Roman"/>
                <w:color w:val="000000"/>
                <w:sz w:val="20"/>
                <w:szCs w:val="20"/>
              </w:rPr>
              <w:t>Materials Today Communications</w:t>
            </w:r>
          </w:p>
        </w:tc>
        <w:tc>
          <w:tcPr>
            <w:tcW w:w="1170" w:type="dxa"/>
            <w:shd w:val="clear" w:color="auto" w:fill="auto"/>
            <w:noWrap/>
          </w:tcPr>
          <w:p w14:paraId="02F2F041" w14:textId="77777777" w:rsidR="00FC7F14" w:rsidRPr="003D706D" w:rsidRDefault="00FC7F14" w:rsidP="00673108">
            <w:pPr>
              <w:jc w:val="center"/>
              <w:rPr>
                <w:rFonts w:ascii="Times New Roman" w:eastAsia="Times New Roman" w:hAnsi="Times New Roman" w:cs="Times New Roman"/>
                <w:bCs/>
                <w:color w:val="000000"/>
                <w:sz w:val="20"/>
                <w:szCs w:val="20"/>
              </w:rPr>
            </w:pPr>
            <w:hyperlink r:id="rId6" w:tooltip="Go to table of contents for this volume/issue" w:history="1">
              <w:r w:rsidRPr="003D706D">
                <w:rPr>
                  <w:rStyle w:val="Hyperlink"/>
                  <w:rFonts w:ascii="Times New Roman" w:hAnsi="Times New Roman" w:cs="Times New Roman"/>
                  <w:sz w:val="20"/>
                  <w:szCs w:val="20"/>
                </w:rPr>
                <w:t>22</w:t>
              </w:r>
            </w:hyperlink>
          </w:p>
        </w:tc>
        <w:tc>
          <w:tcPr>
            <w:tcW w:w="1897" w:type="dxa"/>
            <w:shd w:val="clear" w:color="auto" w:fill="auto"/>
          </w:tcPr>
          <w:p w14:paraId="3CF7A73C" w14:textId="77777777" w:rsidR="00FC7F14" w:rsidRPr="00AB0975" w:rsidRDefault="00FC7F14" w:rsidP="00673108">
            <w:pPr>
              <w:jc w:val="center"/>
              <w:rPr>
                <w:rFonts w:ascii="Times New Roman" w:eastAsia="Times New Roman" w:hAnsi="Times New Roman" w:cs="Times New Roman"/>
                <w:b/>
                <w:bCs/>
                <w:color w:val="000000"/>
                <w:sz w:val="20"/>
                <w:szCs w:val="20"/>
              </w:rPr>
            </w:pPr>
            <w:r w:rsidRPr="00AB0975">
              <w:rPr>
                <w:rFonts w:ascii="Times New Roman" w:hAnsi="Times New Roman" w:cs="Times New Roman"/>
                <w:color w:val="2E2E2E"/>
                <w:sz w:val="20"/>
                <w:szCs w:val="20"/>
              </w:rPr>
              <w:t>March</w:t>
            </w:r>
            <w:r>
              <w:rPr>
                <w:rFonts w:ascii="Times New Roman" w:hAnsi="Times New Roman" w:cs="Times New Roman"/>
                <w:color w:val="2E2E2E"/>
                <w:sz w:val="20"/>
                <w:szCs w:val="20"/>
              </w:rPr>
              <w:t>,</w:t>
            </w:r>
            <w:r w:rsidRPr="00AB0975">
              <w:rPr>
                <w:rFonts w:ascii="Times New Roman" w:hAnsi="Times New Roman" w:cs="Times New Roman"/>
                <w:color w:val="2E2E2E"/>
                <w:sz w:val="20"/>
                <w:szCs w:val="20"/>
              </w:rPr>
              <w:t xml:space="preserve"> 2020</w:t>
            </w:r>
          </w:p>
        </w:tc>
        <w:tc>
          <w:tcPr>
            <w:tcW w:w="1047" w:type="dxa"/>
            <w:shd w:val="clear" w:color="auto" w:fill="auto"/>
            <w:noWrap/>
          </w:tcPr>
          <w:p w14:paraId="03D7766E" w14:textId="77777777" w:rsidR="00FC7F14" w:rsidRPr="00AB0975" w:rsidRDefault="00FC7F14" w:rsidP="00673108">
            <w:pPr>
              <w:jc w:val="center"/>
              <w:rPr>
                <w:rFonts w:ascii="Times New Roman" w:eastAsia="Times New Roman" w:hAnsi="Times New Roman" w:cs="Times New Roman"/>
                <w:b/>
                <w:bCs/>
                <w:color w:val="000000"/>
                <w:sz w:val="20"/>
                <w:szCs w:val="20"/>
              </w:rPr>
            </w:pPr>
            <w:r w:rsidRPr="00AB0975">
              <w:rPr>
                <w:rFonts w:ascii="Times New Roman" w:hAnsi="Times New Roman" w:cs="Times New Roman"/>
                <w:color w:val="2E2E2E"/>
                <w:sz w:val="20"/>
                <w:szCs w:val="20"/>
              </w:rPr>
              <w:t>100832</w:t>
            </w:r>
          </w:p>
        </w:tc>
        <w:tc>
          <w:tcPr>
            <w:tcW w:w="1376" w:type="dxa"/>
            <w:shd w:val="clear" w:color="auto" w:fill="auto"/>
            <w:noWrap/>
          </w:tcPr>
          <w:p w14:paraId="7BE704F7" w14:textId="77777777" w:rsidR="00FC7F14" w:rsidRPr="00AB0975" w:rsidRDefault="00FC7F14" w:rsidP="00673108">
            <w:pPr>
              <w:jc w:val="center"/>
              <w:rPr>
                <w:rFonts w:ascii="Times New Roman" w:eastAsia="Times New Roman" w:hAnsi="Times New Roman" w:cs="Times New Roman"/>
                <w:b/>
                <w:bCs/>
                <w:color w:val="000000"/>
                <w:sz w:val="20"/>
                <w:szCs w:val="20"/>
              </w:rPr>
            </w:pPr>
            <w:r w:rsidRPr="00AB0975">
              <w:rPr>
                <w:rFonts w:ascii="Times New Roman" w:hAnsi="Times New Roman" w:cs="Times New Roman"/>
                <w:color w:val="000000"/>
                <w:sz w:val="20"/>
                <w:szCs w:val="20"/>
              </w:rPr>
              <w:t>Elsevier</w:t>
            </w:r>
          </w:p>
        </w:tc>
        <w:tc>
          <w:tcPr>
            <w:tcW w:w="1800" w:type="dxa"/>
            <w:shd w:val="clear" w:color="auto" w:fill="auto"/>
            <w:noWrap/>
          </w:tcPr>
          <w:p w14:paraId="68B681F9" w14:textId="77777777" w:rsidR="00FC7F14" w:rsidRPr="00AB0975" w:rsidRDefault="00FC7F14" w:rsidP="00673108">
            <w:pPr>
              <w:jc w:val="center"/>
              <w:rPr>
                <w:rFonts w:ascii="Times New Roman" w:eastAsia="Times New Roman" w:hAnsi="Times New Roman" w:cs="Times New Roman"/>
                <w:b/>
                <w:bCs/>
                <w:color w:val="000000"/>
                <w:sz w:val="20"/>
                <w:szCs w:val="20"/>
              </w:rPr>
            </w:pPr>
            <w:r w:rsidRPr="00AB0975">
              <w:rPr>
                <w:rFonts w:ascii="Times New Roman" w:hAnsi="Times New Roman" w:cs="Times New Roman"/>
                <w:color w:val="000000"/>
                <w:sz w:val="20"/>
                <w:szCs w:val="20"/>
              </w:rPr>
              <w:t>Q2</w:t>
            </w:r>
          </w:p>
        </w:tc>
      </w:tr>
    </w:tbl>
    <w:p w14:paraId="03522888" w14:textId="77777777" w:rsidR="00C82B31" w:rsidRPr="00FC7F14" w:rsidRDefault="00C82B31" w:rsidP="00FC7F14"/>
    <w:sectPr w:rsidR="00C82B31" w:rsidRPr="00FC7F14"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C7F14"/>
    <w:rsid w:val="00866CE2"/>
    <w:rsid w:val="00C82B31"/>
    <w:rsid w:val="00FC7F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4A2F"/>
  <w15:chartTrackingRefBased/>
  <w15:docId w15:val="{1C425456-2D2B-4013-B8F2-5FAC721B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F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journal/23524928/22/supp/C" TargetMode="External"/><Relationship Id="rId5" Type="http://schemas.openxmlformats.org/officeDocument/2006/relationships/hyperlink" Target="https://www.sciencedirect.com/science/article/pii/S2352492819309249?via%3Dihub" TargetMode="External"/><Relationship Id="rId4" Type="http://schemas.openxmlformats.org/officeDocument/2006/relationships/hyperlink" Target="https://www.sciencedirect.com/science/article/pii/S2352492819309249?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2022-05-18T10:43:00Z</dcterms:created>
  <dcterms:modified xsi:type="dcterms:W3CDTF">2022-05-18T10:44:00Z</dcterms:modified>
</cp:coreProperties>
</file>