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30AE" w14:textId="77777777" w:rsidR="007D0795" w:rsidRPr="00185D33" w:rsidRDefault="007D0795" w:rsidP="007D0795">
      <w:pPr>
        <w:spacing w:after="0"/>
        <w:rPr>
          <w:rFonts w:ascii="Times New Roman" w:hAnsi="Times New Roman" w:cs="Times New Roman"/>
          <w:b/>
        </w:rPr>
      </w:pPr>
      <w:r w:rsidRPr="00273020">
        <w:rPr>
          <w:rFonts w:ascii="Times New Roman" w:hAnsi="Times New Roman" w:cs="Times New Roman"/>
          <w:b/>
        </w:rPr>
        <w:t>Paper No: PU-SOE-PHY-1</w:t>
      </w:r>
      <w:r>
        <w:rPr>
          <w:rFonts w:ascii="Times New Roman" w:hAnsi="Times New Roman" w:cs="Times New Roman"/>
          <w:b/>
        </w:rPr>
        <w:t>4</w:t>
      </w:r>
    </w:p>
    <w:p w14:paraId="4AE13DA8" w14:textId="77777777" w:rsidR="007D0795" w:rsidRPr="0089227E" w:rsidRDefault="007D0795" w:rsidP="007D07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</w:rPr>
      </w:pPr>
    </w:p>
    <w:p w14:paraId="3E072395" w14:textId="77777777" w:rsidR="007D0795" w:rsidRPr="00185D33" w:rsidRDefault="007D0795" w:rsidP="007D0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</w:rPr>
      </w:pPr>
    </w:p>
    <w:p w14:paraId="32ECE4E5" w14:textId="77777777" w:rsidR="007D0795" w:rsidRPr="00632539" w:rsidRDefault="007D0795" w:rsidP="007D0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85D33">
        <w:rPr>
          <w:rFonts w:ascii="Times New Roman" w:eastAsia="Times New Roman" w:hAnsi="Times New Roman" w:cs="Times New Roman"/>
          <w:b/>
          <w:color w:val="000000"/>
        </w:rPr>
        <w:t xml:space="preserve">Effect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Aluminium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Substitution i</w:t>
      </w:r>
      <w:r w:rsidRPr="00185D33">
        <w:rPr>
          <w:rFonts w:ascii="Times New Roman" w:eastAsia="Times New Roman" w:hAnsi="Times New Roman" w:cs="Times New Roman"/>
          <w:b/>
          <w:color w:val="000000"/>
        </w:rPr>
        <w:t>n Magnetically Affluent Inverse Spinel Ferrites Studied Via 57Fe-Internal Field NMR</w:t>
      </w:r>
    </w:p>
    <w:p w14:paraId="4515EFE5" w14:textId="77777777" w:rsidR="007D0795" w:rsidRPr="00185D33" w:rsidRDefault="007D0795" w:rsidP="007D07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0"/>
          <w:szCs w:val="24"/>
        </w:rPr>
      </w:pPr>
    </w:p>
    <w:p w14:paraId="75A101B3" w14:textId="77777777" w:rsidR="007D0795" w:rsidRPr="00185D33" w:rsidRDefault="007D0795" w:rsidP="007D07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  <w:hyperlink r:id="rId4" w:anchor="!" w:history="1">
        <w:proofErr w:type="spellStart"/>
        <w:r w:rsidRPr="00185D33">
          <w:rPr>
            <w:rFonts w:ascii="Times New Roman" w:eastAsia="Times New Roman" w:hAnsi="Times New Roman" w:cs="Times New Roman"/>
            <w:sz w:val="16"/>
            <w:szCs w:val="16"/>
          </w:rPr>
          <w:t>ManjunathaM</w:t>
        </w:r>
        <w:r w:rsidRPr="00185D33">
          <w:rPr>
            <w:rFonts w:ascii="Times New Roman" w:eastAsia="Times New Roman" w:hAnsi="Times New Roman" w:cs="Times New Roman"/>
            <w:sz w:val="16"/>
            <w:szCs w:val="16"/>
            <w:vertAlign w:val="superscript"/>
          </w:rPr>
          <w:t>a</w:t>
        </w:r>
        <w:proofErr w:type="spellEnd"/>
      </w:hyperlink>
      <w:r w:rsidRPr="00185D3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hyperlink r:id="rId5" w:anchor="!" w:history="1">
        <w:r w:rsidRPr="00185D33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G. </w:t>
        </w:r>
        <w:proofErr w:type="spellStart"/>
        <w:r w:rsidRPr="00185D33">
          <w:rPr>
            <w:rFonts w:ascii="Times New Roman" w:eastAsia="Times New Roman" w:hAnsi="Times New Roman" w:cs="Times New Roman"/>
            <w:b/>
            <w:sz w:val="16"/>
            <w:szCs w:val="16"/>
          </w:rPr>
          <w:t>SrinivasReddy</w:t>
        </w:r>
        <w:r w:rsidRPr="00185D33">
          <w:rPr>
            <w:rFonts w:ascii="Times New Roman" w:eastAsia="Times New Roman" w:hAnsi="Times New Roman" w:cs="Times New Roman"/>
            <w:sz w:val="16"/>
            <w:szCs w:val="16"/>
            <w:vertAlign w:val="superscript"/>
          </w:rPr>
          <w:t>b</w:t>
        </w:r>
        <w:proofErr w:type="spellEnd"/>
      </w:hyperlink>
      <w:r w:rsidRPr="00185D3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,</w:t>
      </w:r>
      <w:r w:rsidRPr="00185D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6" w:anchor="!" w:history="1">
        <w:proofErr w:type="spellStart"/>
        <w:r w:rsidRPr="00185D33">
          <w:rPr>
            <w:rFonts w:ascii="Times New Roman" w:eastAsia="Times New Roman" w:hAnsi="Times New Roman" w:cs="Times New Roman"/>
            <w:sz w:val="16"/>
            <w:szCs w:val="16"/>
          </w:rPr>
          <w:t>K.J.Mallikarjunaiah</w:t>
        </w:r>
        <w:r w:rsidRPr="00185D33">
          <w:rPr>
            <w:rFonts w:ascii="Times New Roman" w:eastAsia="Times New Roman" w:hAnsi="Times New Roman" w:cs="Times New Roman"/>
            <w:sz w:val="16"/>
            <w:szCs w:val="16"/>
            <w:vertAlign w:val="superscript"/>
          </w:rPr>
          <w:t>c</w:t>
        </w:r>
        <w:proofErr w:type="spellEnd"/>
      </w:hyperlink>
      <w:r w:rsidRPr="00185D3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,</w:t>
      </w:r>
      <w:r w:rsidRPr="00185D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7" w:anchor="!" w:history="1">
        <w:proofErr w:type="spellStart"/>
        <w:r w:rsidRPr="00185D33">
          <w:rPr>
            <w:rFonts w:ascii="Times New Roman" w:eastAsia="Times New Roman" w:hAnsi="Times New Roman" w:cs="Times New Roman"/>
            <w:sz w:val="16"/>
            <w:szCs w:val="16"/>
          </w:rPr>
          <w:t>K.P.Ramesh</w:t>
        </w:r>
        <w:r w:rsidRPr="00185D33">
          <w:rPr>
            <w:rFonts w:ascii="Times New Roman" w:eastAsia="Times New Roman" w:hAnsi="Times New Roman" w:cs="Times New Roman"/>
            <w:sz w:val="16"/>
            <w:szCs w:val="16"/>
            <w:vertAlign w:val="superscript"/>
          </w:rPr>
          <w:t>a</w:t>
        </w:r>
        <w:proofErr w:type="spellEnd"/>
      </w:hyperlink>
    </w:p>
    <w:p w14:paraId="3CCB243E" w14:textId="77777777" w:rsidR="007D0795" w:rsidRPr="00502B28" w:rsidRDefault="007D0795" w:rsidP="007D07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  <w:r w:rsidRPr="00185D3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a.  </w:t>
      </w:r>
      <w:r w:rsidRPr="00502B28">
        <w:rPr>
          <w:rFonts w:ascii="Times New Roman" w:eastAsia="Times New Roman" w:hAnsi="Times New Roman" w:cs="Times New Roman"/>
          <w:sz w:val="16"/>
          <w:szCs w:val="16"/>
        </w:rPr>
        <w:t>Department of Physics, Indian Institute of Science, Bengaluru, 560012, India</w:t>
      </w:r>
    </w:p>
    <w:p w14:paraId="583A2DDF" w14:textId="77777777" w:rsidR="007D0795" w:rsidRPr="00502B28" w:rsidRDefault="007D0795" w:rsidP="007D07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  <w:r w:rsidRPr="00502B28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b.  </w:t>
      </w:r>
      <w:r w:rsidRPr="00502B28">
        <w:rPr>
          <w:rFonts w:ascii="Times New Roman" w:eastAsia="Times New Roman" w:hAnsi="Times New Roman" w:cs="Times New Roman"/>
          <w:sz w:val="16"/>
          <w:szCs w:val="16"/>
        </w:rPr>
        <w:t>Department of Physics, Presidency University, Bengaluru, 560064, India</w:t>
      </w:r>
    </w:p>
    <w:p w14:paraId="4AFEAB90" w14:textId="77777777" w:rsidR="007D0795" w:rsidRPr="00185D33" w:rsidRDefault="007D0795" w:rsidP="007D079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  <w:r w:rsidRPr="00185D33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c.  </w:t>
      </w:r>
      <w:r w:rsidRPr="00185D33">
        <w:rPr>
          <w:rFonts w:ascii="Times New Roman" w:eastAsia="Times New Roman" w:hAnsi="Times New Roman" w:cs="Times New Roman"/>
          <w:sz w:val="16"/>
          <w:szCs w:val="16"/>
        </w:rPr>
        <w:t>Department of Physics, M S Ramaiah University of Applied Sciences, Bengaluru, 560058, India</w:t>
      </w:r>
    </w:p>
    <w:p w14:paraId="27088E34" w14:textId="77777777" w:rsidR="007D0795" w:rsidRPr="00185D33" w:rsidRDefault="007D0795" w:rsidP="007D0795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p w14:paraId="0E442108" w14:textId="77777777" w:rsidR="007D0795" w:rsidRPr="00185D33" w:rsidRDefault="007D0795" w:rsidP="007D0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D33">
        <w:rPr>
          <w:rFonts w:ascii="Times New Roman" w:hAnsi="Times New Roman" w:cs="Times New Roman"/>
          <w:b/>
        </w:rPr>
        <w:t>Abstract</w:t>
      </w:r>
    </w:p>
    <w:p w14:paraId="66B3F5F6" w14:textId="77777777" w:rsidR="007D0795" w:rsidRPr="00185D33" w:rsidRDefault="007D0795" w:rsidP="007D0795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14:paraId="20EFD834" w14:textId="77777777" w:rsidR="007D0795" w:rsidRPr="00632539" w:rsidRDefault="007D0795" w:rsidP="007D0795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2C4603B5" w14:textId="77777777" w:rsidR="007D0795" w:rsidRPr="00E50010" w:rsidRDefault="007D0795" w:rsidP="007D0795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18"/>
        </w:rPr>
      </w:pPr>
      <w:r w:rsidRPr="00E50010">
        <w:rPr>
          <w:rFonts w:ascii="Times New Roman" w:hAnsi="Times New Roman" w:cs="Times New Roman"/>
          <w:color w:val="2E2E2E"/>
          <w:sz w:val="18"/>
        </w:rPr>
        <w:t xml:space="preserve">Ferro/ferrimagnetic materials are of fundamental interest due to their variety of applications. The structural and magnetic properties change significantly with different synthesis procedures. Here, we report the synthesis, X-Ray Diffraction (XRD), Vibrating Sample Magnetometry (VSM), and Nuclear Magnetic Resonance (NMR) studies of spinel nickel ferrites doped with non-magnetic cations like cadmium and </w:t>
      </w:r>
      <w:proofErr w:type="spellStart"/>
      <w:r w:rsidRPr="00E50010">
        <w:rPr>
          <w:rFonts w:ascii="Times New Roman" w:hAnsi="Times New Roman" w:cs="Times New Roman"/>
          <w:color w:val="2E2E2E"/>
          <w:sz w:val="18"/>
        </w:rPr>
        <w:t>aluminium</w:t>
      </w:r>
      <w:proofErr w:type="spellEnd"/>
      <w:r w:rsidRPr="00E50010">
        <w:rPr>
          <w:rFonts w:ascii="Times New Roman" w:hAnsi="Times New Roman" w:cs="Times New Roman"/>
          <w:color w:val="2E2E2E"/>
          <w:sz w:val="18"/>
        </w:rPr>
        <w:t>. The spinel ferrites like Ni</w:t>
      </w:r>
      <w:r w:rsidRPr="00E50010">
        <w:rPr>
          <w:rFonts w:ascii="Times New Roman" w:hAnsi="Times New Roman" w:cs="Times New Roman"/>
          <w:color w:val="2E2E2E"/>
          <w:sz w:val="18"/>
          <w:vertAlign w:val="subscript"/>
        </w:rPr>
        <w:t>0.7</w:t>
      </w:r>
      <w:r w:rsidRPr="00E50010">
        <w:rPr>
          <w:rFonts w:ascii="Times New Roman" w:hAnsi="Times New Roman" w:cs="Times New Roman"/>
          <w:color w:val="2E2E2E"/>
          <w:sz w:val="18"/>
        </w:rPr>
        <w:t>Cd</w:t>
      </w:r>
      <w:r w:rsidRPr="00E50010">
        <w:rPr>
          <w:rFonts w:ascii="Times New Roman" w:hAnsi="Times New Roman" w:cs="Times New Roman"/>
          <w:color w:val="2E2E2E"/>
          <w:sz w:val="18"/>
          <w:vertAlign w:val="subscript"/>
        </w:rPr>
        <w:t>0.3</w:t>
      </w:r>
      <w:r w:rsidRPr="00E50010">
        <w:rPr>
          <w:rFonts w:ascii="Times New Roman" w:hAnsi="Times New Roman" w:cs="Times New Roman"/>
          <w:color w:val="2E2E2E"/>
          <w:sz w:val="18"/>
        </w:rPr>
        <w:t>Fe</w:t>
      </w:r>
      <w:r w:rsidRPr="00E50010">
        <w:rPr>
          <w:rFonts w:ascii="Times New Roman" w:hAnsi="Times New Roman" w:cs="Times New Roman"/>
          <w:color w:val="2E2E2E"/>
          <w:sz w:val="18"/>
          <w:vertAlign w:val="subscript"/>
        </w:rPr>
        <w:t>2-</w:t>
      </w:r>
      <w:r w:rsidRPr="00E50010">
        <w:rPr>
          <w:rStyle w:val="Emphasis"/>
          <w:color w:val="2E2E2E"/>
          <w:sz w:val="18"/>
          <w:vertAlign w:val="subscript"/>
        </w:rPr>
        <w:t>x</w:t>
      </w:r>
      <w:r w:rsidRPr="00E50010">
        <w:rPr>
          <w:rFonts w:ascii="Times New Roman" w:hAnsi="Times New Roman" w:cs="Times New Roman"/>
          <w:color w:val="2E2E2E"/>
          <w:sz w:val="18"/>
        </w:rPr>
        <w:t>Al</w:t>
      </w:r>
      <w:r w:rsidRPr="00E50010">
        <w:rPr>
          <w:rStyle w:val="Emphasis"/>
          <w:color w:val="2E2E2E"/>
          <w:sz w:val="18"/>
          <w:vertAlign w:val="subscript"/>
        </w:rPr>
        <w:t>x</w:t>
      </w:r>
      <w:r w:rsidRPr="00E50010">
        <w:rPr>
          <w:rFonts w:ascii="Times New Roman" w:hAnsi="Times New Roman" w:cs="Times New Roman"/>
          <w:color w:val="2E2E2E"/>
          <w:sz w:val="18"/>
        </w:rPr>
        <w:t>O</w:t>
      </w:r>
      <w:r w:rsidRPr="00E50010">
        <w:rPr>
          <w:rFonts w:ascii="Times New Roman" w:hAnsi="Times New Roman" w:cs="Times New Roman"/>
          <w:color w:val="2E2E2E"/>
          <w:sz w:val="18"/>
          <w:vertAlign w:val="subscript"/>
        </w:rPr>
        <w:t>4</w:t>
      </w:r>
      <w:r w:rsidRPr="00E50010">
        <w:rPr>
          <w:rFonts w:ascii="Times New Roman" w:hAnsi="Times New Roman" w:cs="Times New Roman"/>
          <w:color w:val="2E2E2E"/>
          <w:sz w:val="18"/>
        </w:rPr>
        <w:t> (</w:t>
      </w:r>
      <w:r w:rsidRPr="00E50010">
        <w:rPr>
          <w:rStyle w:val="Emphasis"/>
          <w:color w:val="2E2E2E"/>
          <w:sz w:val="18"/>
        </w:rPr>
        <w:t>x</w:t>
      </w:r>
      <w:r w:rsidRPr="00E50010">
        <w:rPr>
          <w:rFonts w:ascii="Times New Roman" w:hAnsi="Times New Roman" w:cs="Times New Roman"/>
          <w:color w:val="2E2E2E"/>
          <w:sz w:val="18"/>
        </w:rPr>
        <w:t> = 0, 0.1, 0.2) are synthesized using one step auto combustion technique. The X-ray diffraction measurements confirm the formation of these systems in pure phase. In the present study we have used the modified home-built NMR spectrometer to study </w:t>
      </w:r>
      <w:r w:rsidRPr="00E50010">
        <w:rPr>
          <w:rFonts w:ascii="Times New Roman" w:hAnsi="Times New Roman" w:cs="Times New Roman"/>
          <w:color w:val="2E2E2E"/>
          <w:sz w:val="18"/>
          <w:vertAlign w:val="superscript"/>
        </w:rPr>
        <w:t>57</w:t>
      </w:r>
      <w:r w:rsidRPr="00E50010">
        <w:rPr>
          <w:rFonts w:ascii="Times New Roman" w:hAnsi="Times New Roman" w:cs="Times New Roman"/>
          <w:color w:val="2E2E2E"/>
          <w:sz w:val="18"/>
        </w:rPr>
        <w:t>Fe NMR in these ferro magnetic materials. The difference in the Fe</w:t>
      </w:r>
      <w:r w:rsidRPr="00E50010">
        <w:rPr>
          <w:rFonts w:ascii="Times New Roman" w:hAnsi="Times New Roman" w:cs="Times New Roman"/>
          <w:color w:val="2E2E2E"/>
          <w:sz w:val="18"/>
          <w:vertAlign w:val="superscript"/>
        </w:rPr>
        <w:t>3+</w:t>
      </w:r>
      <w:r w:rsidRPr="00E50010">
        <w:rPr>
          <w:rFonts w:ascii="Times New Roman" w:hAnsi="Times New Roman" w:cs="Times New Roman"/>
          <w:color w:val="2E2E2E"/>
          <w:sz w:val="18"/>
        </w:rPr>
        <w:t> bonding at the octahedral (B-site) and the tetrahedral (A-site) sites result in the different hyperfine fields yielding Internal Field (IF) NMR frequencies at two different frequencies. The substitution of the non-magnetic Al</w:t>
      </w:r>
      <w:r w:rsidRPr="00E50010">
        <w:rPr>
          <w:rFonts w:ascii="Times New Roman" w:hAnsi="Times New Roman" w:cs="Times New Roman"/>
          <w:color w:val="2E2E2E"/>
          <w:sz w:val="18"/>
          <w:vertAlign w:val="superscript"/>
        </w:rPr>
        <w:t>3+</w:t>
      </w:r>
      <w:r w:rsidRPr="00E50010">
        <w:rPr>
          <w:rFonts w:ascii="Times New Roman" w:hAnsi="Times New Roman" w:cs="Times New Roman"/>
          <w:color w:val="2E2E2E"/>
          <w:sz w:val="18"/>
        </w:rPr>
        <w:t> results in increasing in the line width of the NMR spectra corresponding to the octahedral site (B-site). Further, the NMR spectra corresponding to A-site decreases (both in terms of line width and area) due to the decrease in the ferrimagnetic contribution at that site. Change in the local environment around Fe</w:t>
      </w:r>
      <w:r w:rsidRPr="00E50010">
        <w:rPr>
          <w:rFonts w:ascii="Times New Roman" w:hAnsi="Times New Roman" w:cs="Times New Roman"/>
          <w:color w:val="2E2E2E"/>
          <w:sz w:val="18"/>
          <w:vertAlign w:val="superscript"/>
        </w:rPr>
        <w:t>3+</w:t>
      </w:r>
      <w:r w:rsidRPr="00E50010">
        <w:rPr>
          <w:rFonts w:ascii="Times New Roman" w:hAnsi="Times New Roman" w:cs="Times New Roman"/>
          <w:color w:val="2E2E2E"/>
          <w:sz w:val="18"/>
        </w:rPr>
        <w:t> ion present at B-site is very well observed using </w:t>
      </w:r>
      <w:r w:rsidRPr="00E50010">
        <w:rPr>
          <w:rFonts w:ascii="Times New Roman" w:hAnsi="Times New Roman" w:cs="Times New Roman"/>
          <w:color w:val="2E2E2E"/>
          <w:sz w:val="18"/>
          <w:vertAlign w:val="superscript"/>
        </w:rPr>
        <w:t>57</w:t>
      </w:r>
      <w:r w:rsidRPr="00E50010">
        <w:rPr>
          <w:rFonts w:ascii="Times New Roman" w:hAnsi="Times New Roman" w:cs="Times New Roman"/>
          <w:color w:val="2E2E2E"/>
          <w:sz w:val="18"/>
        </w:rPr>
        <w:t>Fe NMR technique.</w:t>
      </w:r>
    </w:p>
    <w:p w14:paraId="1508EECE" w14:textId="77777777" w:rsidR="007D0795" w:rsidRPr="000F37FC" w:rsidRDefault="007D0795" w:rsidP="007D0795">
      <w:pPr>
        <w:spacing w:after="0" w:line="240" w:lineRule="auto"/>
        <w:jc w:val="both"/>
        <w:rPr>
          <w:rFonts w:ascii="Times New Roman" w:hAnsi="Times New Roman" w:cs="Times New Roman"/>
          <w:b/>
          <w:sz w:val="8"/>
        </w:rPr>
      </w:pPr>
    </w:p>
    <w:p w14:paraId="12BE0338" w14:textId="77777777" w:rsidR="007D0795" w:rsidRPr="00185D33" w:rsidRDefault="007D0795" w:rsidP="007D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Keywords:</w:t>
      </w:r>
    </w:p>
    <w:p w14:paraId="1E8E3F88" w14:textId="77777777" w:rsidR="007D0795" w:rsidRPr="00185D33" w:rsidRDefault="007D0795" w:rsidP="007D079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0"/>
        </w:rPr>
      </w:pPr>
      <w:r w:rsidRPr="00185D33">
        <w:rPr>
          <w:rFonts w:ascii="Times New Roman" w:eastAsia="Times New Roman" w:hAnsi="Times New Roman" w:cs="Times New Roman"/>
          <w:color w:val="2E2E2E"/>
          <w:sz w:val="20"/>
        </w:rPr>
        <w:t xml:space="preserve">Spinel ferrites, Nickel cadmium ferrite, </w:t>
      </w:r>
      <w:r w:rsidRPr="00185D33">
        <w:rPr>
          <w:rFonts w:ascii="Times New Roman" w:eastAsia="Times New Roman" w:hAnsi="Times New Roman" w:cs="Times New Roman"/>
          <w:color w:val="2E2E2E"/>
          <w:sz w:val="20"/>
          <w:vertAlign w:val="superscript"/>
        </w:rPr>
        <w:t>57</w:t>
      </w:r>
      <w:r w:rsidRPr="00185D33">
        <w:rPr>
          <w:rFonts w:ascii="Times New Roman" w:eastAsia="Times New Roman" w:hAnsi="Times New Roman" w:cs="Times New Roman"/>
          <w:color w:val="2E2E2E"/>
          <w:sz w:val="20"/>
        </w:rPr>
        <w:t>Fe ZFNMR, Spin echo, Hyperfine field</w:t>
      </w:r>
    </w:p>
    <w:p w14:paraId="5228031F" w14:textId="77777777" w:rsidR="007D0795" w:rsidRPr="00185D33" w:rsidRDefault="007D0795" w:rsidP="007D07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 Details:</w:t>
      </w:r>
    </w:p>
    <w:p w14:paraId="640C975F" w14:textId="77777777" w:rsidR="007D0795" w:rsidRPr="00185D33" w:rsidRDefault="007D0795" w:rsidP="007D0795">
      <w:pPr>
        <w:spacing w:after="0" w:line="240" w:lineRule="auto"/>
        <w:rPr>
          <w:rFonts w:ascii="Times New Roman" w:hAnsi="Times New Roman" w:cs="Times New Roman"/>
          <w:b/>
          <w:sz w:val="2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610"/>
        <w:gridCol w:w="900"/>
        <w:gridCol w:w="1717"/>
        <w:gridCol w:w="1047"/>
        <w:gridCol w:w="1376"/>
        <w:gridCol w:w="1800"/>
      </w:tblGrid>
      <w:tr w:rsidR="007D0795" w:rsidRPr="00632539" w14:paraId="0C6A4882" w14:textId="77777777" w:rsidTr="00673108">
        <w:trPr>
          <w:trHeight w:val="405"/>
        </w:trPr>
        <w:tc>
          <w:tcPr>
            <w:tcW w:w="2610" w:type="dxa"/>
            <w:noWrap/>
            <w:hideMark/>
          </w:tcPr>
          <w:p w14:paraId="521812EB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85D3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Journal Name</w:t>
            </w:r>
          </w:p>
        </w:tc>
        <w:tc>
          <w:tcPr>
            <w:tcW w:w="900" w:type="dxa"/>
            <w:noWrap/>
            <w:hideMark/>
          </w:tcPr>
          <w:p w14:paraId="009AA16F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85D3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Vol.</w:t>
            </w:r>
          </w:p>
        </w:tc>
        <w:tc>
          <w:tcPr>
            <w:tcW w:w="1717" w:type="dxa"/>
            <w:hideMark/>
          </w:tcPr>
          <w:p w14:paraId="472FCD8E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Month &amp; </w:t>
            </w:r>
            <w:r w:rsidRPr="00185D3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Year </w:t>
            </w:r>
          </w:p>
        </w:tc>
        <w:tc>
          <w:tcPr>
            <w:tcW w:w="1047" w:type="dxa"/>
            <w:noWrap/>
            <w:hideMark/>
          </w:tcPr>
          <w:p w14:paraId="0FED9D34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85D3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Page No.</w:t>
            </w:r>
          </w:p>
        </w:tc>
        <w:tc>
          <w:tcPr>
            <w:tcW w:w="1376" w:type="dxa"/>
            <w:noWrap/>
            <w:hideMark/>
          </w:tcPr>
          <w:p w14:paraId="29B47FF3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185D3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Publisher</w:t>
            </w:r>
          </w:p>
        </w:tc>
        <w:tc>
          <w:tcPr>
            <w:tcW w:w="1800" w:type="dxa"/>
            <w:noWrap/>
            <w:hideMark/>
          </w:tcPr>
          <w:p w14:paraId="0C9D5FA1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spellStart"/>
            <w:r w:rsidRPr="00185D3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Scimago</w:t>
            </w:r>
            <w:proofErr w:type="spellEnd"/>
            <w:r w:rsidRPr="00185D3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Ranking</w:t>
            </w:r>
          </w:p>
        </w:tc>
      </w:tr>
      <w:tr w:rsidR="007D0795" w:rsidRPr="00632539" w14:paraId="43BA3F31" w14:textId="77777777" w:rsidTr="00673108">
        <w:trPr>
          <w:trHeight w:val="333"/>
        </w:trPr>
        <w:tc>
          <w:tcPr>
            <w:tcW w:w="2610" w:type="dxa"/>
            <w:noWrap/>
            <w:hideMark/>
          </w:tcPr>
          <w:p w14:paraId="646C4C5C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185D33">
              <w:rPr>
                <w:rFonts w:ascii="Times New Roman" w:hAnsi="Times New Roman" w:cs="Times New Roman"/>
                <w:color w:val="000000"/>
                <w:sz w:val="20"/>
              </w:rPr>
              <w:t xml:space="preserve">Journal of Molecular Structure </w:t>
            </w:r>
          </w:p>
        </w:tc>
        <w:tc>
          <w:tcPr>
            <w:tcW w:w="900" w:type="dxa"/>
            <w:noWrap/>
          </w:tcPr>
          <w:p w14:paraId="29BA5AE9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85D33">
              <w:rPr>
                <w:rFonts w:ascii="Times New Roman" w:eastAsia="Times New Roman" w:hAnsi="Times New Roman" w:cs="Times New Roman"/>
                <w:bCs/>
                <w:sz w:val="20"/>
              </w:rPr>
              <w:t>1209</w:t>
            </w:r>
          </w:p>
        </w:tc>
        <w:tc>
          <w:tcPr>
            <w:tcW w:w="1717" w:type="dxa"/>
          </w:tcPr>
          <w:p w14:paraId="6D3E6F4A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85D33">
              <w:rPr>
                <w:rFonts w:ascii="Times New Roman" w:eastAsia="Times New Roman" w:hAnsi="Times New Roman" w:cs="Times New Roman"/>
                <w:bCs/>
                <w:sz w:val="20"/>
              </w:rPr>
              <w:t>June, 2020</w:t>
            </w:r>
          </w:p>
        </w:tc>
        <w:tc>
          <w:tcPr>
            <w:tcW w:w="1047" w:type="dxa"/>
            <w:noWrap/>
          </w:tcPr>
          <w:p w14:paraId="0F405123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185D33">
              <w:rPr>
                <w:rFonts w:ascii="Times New Roman" w:hAnsi="Times New Roman" w:cs="Times New Roman"/>
                <w:color w:val="2E2E2E"/>
                <w:sz w:val="20"/>
                <w:szCs w:val="21"/>
              </w:rPr>
              <w:t>127956</w:t>
            </w:r>
          </w:p>
        </w:tc>
        <w:tc>
          <w:tcPr>
            <w:tcW w:w="1376" w:type="dxa"/>
            <w:noWrap/>
          </w:tcPr>
          <w:p w14:paraId="31756AE1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85D33">
              <w:rPr>
                <w:rFonts w:ascii="Times New Roman" w:hAnsi="Times New Roman" w:cs="Times New Roman"/>
                <w:color w:val="000000"/>
                <w:sz w:val="20"/>
              </w:rPr>
              <w:t>Elsevier</w:t>
            </w:r>
          </w:p>
          <w:p w14:paraId="0092184D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1800" w:type="dxa"/>
            <w:noWrap/>
          </w:tcPr>
          <w:p w14:paraId="7FBAFE49" w14:textId="77777777" w:rsidR="007D0795" w:rsidRPr="00185D33" w:rsidRDefault="007D0795" w:rsidP="0067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</w:rPr>
            </w:pPr>
            <w:r w:rsidRPr="00185D33">
              <w:rPr>
                <w:rFonts w:ascii="Times New Roman" w:hAnsi="Times New Roman" w:cs="Times New Roman"/>
                <w:color w:val="000000"/>
                <w:sz w:val="20"/>
              </w:rPr>
              <w:t>Q2</w:t>
            </w:r>
          </w:p>
        </w:tc>
      </w:tr>
    </w:tbl>
    <w:p w14:paraId="7EC1C3C3" w14:textId="77777777" w:rsidR="00C82B31" w:rsidRDefault="00C82B31"/>
    <w:sectPr w:rsidR="00C82B31" w:rsidSect="00866CE2">
      <w:type w:val="continuous"/>
      <w:pgSz w:w="11920" w:h="16860"/>
      <w:pgMar w:top="840" w:right="1338" w:bottom="278" w:left="133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795"/>
    <w:rsid w:val="007D0795"/>
    <w:rsid w:val="00866CE2"/>
    <w:rsid w:val="00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5743"/>
  <w15:chartTrackingRefBased/>
  <w15:docId w15:val="{4B5F7CD3-5594-4C50-960D-964434F2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D0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abs/pii/S00222860203028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abs/pii/S0022286020302817" TargetMode="External"/><Relationship Id="rId5" Type="http://schemas.openxmlformats.org/officeDocument/2006/relationships/hyperlink" Target="https://www.sciencedirect.com/science/article/abs/pii/S0022286020302817" TargetMode="External"/><Relationship Id="rId4" Type="http://schemas.openxmlformats.org/officeDocument/2006/relationships/hyperlink" Target="https://www.sciencedirect.com/science/article/abs/pii/S00222860203028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Ashoka Ashoka</dc:creator>
  <cp:keywords/>
  <dc:description/>
  <cp:lastModifiedBy>Ashoka Ashoka</cp:lastModifiedBy>
  <cp:revision>1</cp:revision>
  <dcterms:created xsi:type="dcterms:W3CDTF">2022-05-18T10:55:00Z</dcterms:created>
  <dcterms:modified xsi:type="dcterms:W3CDTF">2022-05-18T10:55:00Z</dcterms:modified>
</cp:coreProperties>
</file>