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8B7F31" w:rsidRPr="008B7F31" w14:paraId="725DB0C5" w14:textId="77777777" w:rsidTr="00CA669E">
        <w:trPr>
          <w:trHeight w:val="485"/>
        </w:trPr>
        <w:tc>
          <w:tcPr>
            <w:tcW w:w="1027" w:type="dxa"/>
            <w:vAlign w:val="center"/>
          </w:tcPr>
          <w:p w14:paraId="594E3ACE" w14:textId="77777777" w:rsidR="002B2826" w:rsidRPr="008B7F31" w:rsidRDefault="002B2826" w:rsidP="00EA7B9D">
            <w:pPr>
              <w:spacing w:after="0"/>
              <w:jc w:val="center"/>
              <w:rPr>
                <w:rFonts w:ascii="Arial" w:hAnsi="Arial" w:cs="Arial"/>
              </w:rPr>
            </w:pPr>
            <w:r w:rsidRPr="008B7F31">
              <w:rPr>
                <w:rFonts w:ascii="Arial" w:hAnsi="Arial" w:cs="Arial"/>
              </w:rPr>
              <w:t>Roll No</w:t>
            </w:r>
          </w:p>
        </w:tc>
        <w:tc>
          <w:tcPr>
            <w:tcW w:w="360" w:type="dxa"/>
            <w:vAlign w:val="center"/>
          </w:tcPr>
          <w:p w14:paraId="2932DC6F" w14:textId="77777777" w:rsidR="002B2826" w:rsidRPr="008B7F31" w:rsidRDefault="002B2826" w:rsidP="00EA7B9D">
            <w:pPr>
              <w:spacing w:after="0"/>
              <w:jc w:val="center"/>
              <w:rPr>
                <w:rFonts w:ascii="Arial" w:hAnsi="Arial" w:cs="Arial"/>
              </w:rPr>
            </w:pPr>
          </w:p>
        </w:tc>
        <w:tc>
          <w:tcPr>
            <w:tcW w:w="360" w:type="dxa"/>
            <w:vAlign w:val="center"/>
          </w:tcPr>
          <w:p w14:paraId="1F3F61DF" w14:textId="77777777" w:rsidR="002B2826" w:rsidRPr="008B7F31" w:rsidRDefault="002B2826" w:rsidP="00EA7B9D">
            <w:pPr>
              <w:spacing w:after="0"/>
              <w:jc w:val="center"/>
              <w:rPr>
                <w:rFonts w:ascii="Arial" w:hAnsi="Arial" w:cs="Arial"/>
              </w:rPr>
            </w:pPr>
          </w:p>
        </w:tc>
        <w:tc>
          <w:tcPr>
            <w:tcW w:w="360" w:type="dxa"/>
            <w:vAlign w:val="center"/>
          </w:tcPr>
          <w:p w14:paraId="5D9A6FCB" w14:textId="77777777" w:rsidR="002B2826" w:rsidRPr="008B7F31" w:rsidRDefault="002B2826" w:rsidP="00EA7B9D">
            <w:pPr>
              <w:spacing w:after="0"/>
              <w:jc w:val="center"/>
              <w:rPr>
                <w:rFonts w:ascii="Arial" w:hAnsi="Arial" w:cs="Arial"/>
              </w:rPr>
            </w:pPr>
          </w:p>
        </w:tc>
        <w:tc>
          <w:tcPr>
            <w:tcW w:w="360" w:type="dxa"/>
            <w:vAlign w:val="center"/>
          </w:tcPr>
          <w:p w14:paraId="08BF990A" w14:textId="77777777" w:rsidR="002B2826" w:rsidRPr="008B7F31" w:rsidRDefault="002B2826" w:rsidP="00EA7B9D">
            <w:pPr>
              <w:spacing w:after="0"/>
              <w:jc w:val="center"/>
              <w:rPr>
                <w:rFonts w:ascii="Arial" w:hAnsi="Arial" w:cs="Arial"/>
              </w:rPr>
            </w:pPr>
          </w:p>
        </w:tc>
        <w:tc>
          <w:tcPr>
            <w:tcW w:w="360" w:type="dxa"/>
            <w:vAlign w:val="center"/>
          </w:tcPr>
          <w:p w14:paraId="395EC364" w14:textId="77777777" w:rsidR="002B2826" w:rsidRPr="008B7F31" w:rsidRDefault="002B2826" w:rsidP="00EA7B9D">
            <w:pPr>
              <w:spacing w:after="0"/>
              <w:jc w:val="center"/>
              <w:rPr>
                <w:rFonts w:ascii="Arial" w:hAnsi="Arial" w:cs="Arial"/>
              </w:rPr>
            </w:pPr>
          </w:p>
        </w:tc>
        <w:tc>
          <w:tcPr>
            <w:tcW w:w="360" w:type="dxa"/>
            <w:vAlign w:val="center"/>
          </w:tcPr>
          <w:p w14:paraId="037A93FF" w14:textId="77777777" w:rsidR="002B2826" w:rsidRPr="008B7F31" w:rsidRDefault="002B2826" w:rsidP="00EA7B9D">
            <w:pPr>
              <w:spacing w:after="0"/>
              <w:jc w:val="center"/>
              <w:rPr>
                <w:rFonts w:ascii="Arial" w:hAnsi="Arial" w:cs="Arial"/>
              </w:rPr>
            </w:pPr>
          </w:p>
        </w:tc>
        <w:tc>
          <w:tcPr>
            <w:tcW w:w="360" w:type="dxa"/>
            <w:vAlign w:val="center"/>
          </w:tcPr>
          <w:p w14:paraId="108C47C0" w14:textId="77777777" w:rsidR="002B2826" w:rsidRPr="008B7F31" w:rsidRDefault="002B2826" w:rsidP="00EA7B9D">
            <w:pPr>
              <w:spacing w:after="0"/>
              <w:jc w:val="center"/>
              <w:rPr>
                <w:rFonts w:ascii="Arial" w:hAnsi="Arial" w:cs="Arial"/>
              </w:rPr>
            </w:pPr>
          </w:p>
        </w:tc>
        <w:tc>
          <w:tcPr>
            <w:tcW w:w="360" w:type="dxa"/>
            <w:vAlign w:val="center"/>
          </w:tcPr>
          <w:p w14:paraId="70A9475F" w14:textId="77777777" w:rsidR="002B2826" w:rsidRPr="008B7F31" w:rsidRDefault="002B2826" w:rsidP="00EA7B9D">
            <w:pPr>
              <w:spacing w:after="0"/>
              <w:jc w:val="center"/>
              <w:rPr>
                <w:rFonts w:ascii="Arial" w:hAnsi="Arial" w:cs="Arial"/>
              </w:rPr>
            </w:pPr>
          </w:p>
        </w:tc>
        <w:tc>
          <w:tcPr>
            <w:tcW w:w="360" w:type="dxa"/>
            <w:vAlign w:val="center"/>
          </w:tcPr>
          <w:p w14:paraId="2923F150" w14:textId="77777777" w:rsidR="002B2826" w:rsidRPr="008B7F31" w:rsidRDefault="002B2826" w:rsidP="00EA7B9D">
            <w:pPr>
              <w:spacing w:after="0"/>
              <w:jc w:val="center"/>
              <w:rPr>
                <w:rFonts w:ascii="Arial" w:hAnsi="Arial" w:cs="Arial"/>
              </w:rPr>
            </w:pPr>
          </w:p>
        </w:tc>
        <w:tc>
          <w:tcPr>
            <w:tcW w:w="360" w:type="dxa"/>
            <w:vAlign w:val="center"/>
          </w:tcPr>
          <w:p w14:paraId="62ED4FD2" w14:textId="77777777" w:rsidR="002B2826" w:rsidRPr="008B7F31" w:rsidRDefault="002B2826" w:rsidP="00EA7B9D">
            <w:pPr>
              <w:spacing w:after="0"/>
              <w:jc w:val="center"/>
              <w:rPr>
                <w:rFonts w:ascii="Arial" w:hAnsi="Arial" w:cs="Arial"/>
              </w:rPr>
            </w:pPr>
          </w:p>
        </w:tc>
        <w:tc>
          <w:tcPr>
            <w:tcW w:w="360" w:type="dxa"/>
            <w:vAlign w:val="center"/>
          </w:tcPr>
          <w:p w14:paraId="451C0940" w14:textId="77777777" w:rsidR="002B2826" w:rsidRPr="008B7F31" w:rsidRDefault="002B2826" w:rsidP="00EA7B9D">
            <w:pPr>
              <w:spacing w:after="0"/>
              <w:jc w:val="center"/>
              <w:rPr>
                <w:rFonts w:ascii="Arial" w:hAnsi="Arial" w:cs="Arial"/>
              </w:rPr>
            </w:pPr>
          </w:p>
        </w:tc>
        <w:tc>
          <w:tcPr>
            <w:tcW w:w="360" w:type="dxa"/>
            <w:vAlign w:val="center"/>
          </w:tcPr>
          <w:p w14:paraId="5F9BAD8C" w14:textId="77777777" w:rsidR="002B2826" w:rsidRPr="008B7F31" w:rsidRDefault="002B2826" w:rsidP="00EA7B9D">
            <w:pPr>
              <w:spacing w:after="0"/>
              <w:jc w:val="center"/>
              <w:rPr>
                <w:rFonts w:ascii="Arial" w:hAnsi="Arial" w:cs="Arial"/>
              </w:rPr>
            </w:pPr>
          </w:p>
        </w:tc>
      </w:tr>
    </w:tbl>
    <w:p w14:paraId="0F535866" w14:textId="77777777" w:rsidR="002B2826" w:rsidRPr="008B7F31" w:rsidRDefault="00D53933" w:rsidP="00EA7B9D">
      <w:pPr>
        <w:pStyle w:val="ListParagraph"/>
        <w:spacing w:after="0"/>
        <w:ind w:left="0"/>
        <w:jc w:val="center"/>
        <w:rPr>
          <w:rFonts w:ascii="Arial" w:hAnsi="Arial" w:cs="Arial"/>
          <w:b/>
          <w:caps/>
          <w:sz w:val="28"/>
          <w:szCs w:val="24"/>
          <w:lang w:val="en-IN" w:eastAsia="en-IN"/>
        </w:rPr>
      </w:pPr>
      <w:r w:rsidRPr="008B7F31">
        <w:rPr>
          <w:rFonts w:ascii="Arial" w:hAnsi="Arial" w:cs="Arial"/>
          <w:b/>
          <w:caps/>
          <w:noProof/>
          <w:sz w:val="28"/>
          <w:szCs w:val="24"/>
        </w:rPr>
        <w:br w:type="textWrapping" w:clear="all"/>
      </w:r>
      <w:r w:rsidR="002B2826" w:rsidRPr="008B7F31">
        <w:rPr>
          <w:rFonts w:ascii="Arial" w:hAnsi="Arial" w:cs="Arial"/>
          <w:b/>
          <w:caps/>
          <w:noProof/>
          <w:sz w:val="28"/>
          <w:szCs w:val="24"/>
        </w:rPr>
        <w:drawing>
          <wp:anchor distT="0" distB="0" distL="114300" distR="114300" simplePos="0" relativeHeight="251658240" behindDoc="1" locked="0" layoutInCell="1" allowOverlap="1" wp14:anchorId="74ABD26B" wp14:editId="7EB44210">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anchor>
        </w:drawing>
      </w:r>
    </w:p>
    <w:p w14:paraId="0B730B03" w14:textId="77777777" w:rsidR="002B2826" w:rsidRPr="008B7F31" w:rsidRDefault="002B2826" w:rsidP="00EA7B9D">
      <w:pPr>
        <w:pStyle w:val="ListParagraph"/>
        <w:spacing w:after="0"/>
        <w:ind w:left="0"/>
        <w:jc w:val="center"/>
        <w:rPr>
          <w:rFonts w:ascii="Arial" w:hAnsi="Arial" w:cs="Arial"/>
          <w:b/>
          <w:caps/>
          <w:sz w:val="28"/>
          <w:szCs w:val="24"/>
          <w:lang w:val="en-IN" w:eastAsia="en-IN"/>
        </w:rPr>
      </w:pPr>
      <w:r w:rsidRPr="008B7F31">
        <w:rPr>
          <w:rFonts w:ascii="Arial" w:hAnsi="Arial" w:cs="Arial"/>
          <w:b/>
          <w:caps/>
          <w:sz w:val="28"/>
          <w:szCs w:val="24"/>
          <w:lang w:val="en-IN" w:eastAsia="en-IN"/>
        </w:rPr>
        <w:t>Presidency University</w:t>
      </w:r>
    </w:p>
    <w:p w14:paraId="577A3047" w14:textId="77777777" w:rsidR="002B2826" w:rsidRPr="008B7F31" w:rsidRDefault="002B2826" w:rsidP="00EA7B9D">
      <w:pPr>
        <w:pStyle w:val="ListParagraph"/>
        <w:spacing w:after="0"/>
        <w:ind w:left="0"/>
        <w:jc w:val="center"/>
        <w:rPr>
          <w:rFonts w:ascii="Arial" w:hAnsi="Arial" w:cs="Arial"/>
          <w:b/>
          <w:caps/>
          <w:sz w:val="28"/>
          <w:szCs w:val="24"/>
          <w:lang w:val="en-IN" w:eastAsia="en-IN"/>
        </w:rPr>
      </w:pPr>
      <w:r w:rsidRPr="008B7F31">
        <w:rPr>
          <w:rFonts w:ascii="Arial" w:hAnsi="Arial" w:cs="Arial"/>
          <w:b/>
          <w:caps/>
          <w:sz w:val="28"/>
          <w:szCs w:val="24"/>
          <w:lang w:val="en-IN" w:eastAsia="en-IN"/>
        </w:rPr>
        <w:t>Bengaluru</w:t>
      </w:r>
    </w:p>
    <w:p w14:paraId="059B0ADC" w14:textId="77777777" w:rsidR="00283030" w:rsidRPr="008B7F31" w:rsidRDefault="00283030" w:rsidP="00EA7B9D">
      <w:pPr>
        <w:rPr>
          <w:rFonts w:ascii="Arial" w:hAnsi="Arial" w:cs="Arial"/>
          <w:sz w:val="2"/>
        </w:rPr>
      </w:pPr>
    </w:p>
    <w:p w14:paraId="27FC3F17" w14:textId="77777777" w:rsidR="00283030" w:rsidRPr="008B7F31" w:rsidRDefault="006F03DD" w:rsidP="00EA7B9D">
      <w:pPr>
        <w:jc w:val="center"/>
        <w:rPr>
          <w:rFonts w:ascii="Arial" w:hAnsi="Arial" w:cs="Arial"/>
          <w:b/>
          <w:sz w:val="28"/>
          <w:szCs w:val="28"/>
          <w:u w:val="single"/>
        </w:rPr>
      </w:pPr>
      <w:r w:rsidRPr="008B7F31">
        <w:rPr>
          <w:rFonts w:ascii="Arial" w:hAnsi="Arial" w:cs="Arial"/>
          <w:b/>
          <w:sz w:val="28"/>
          <w:szCs w:val="28"/>
          <w:u w:val="single"/>
        </w:rPr>
        <w:t>SCHOOL OF</w:t>
      </w:r>
      <w:r w:rsidR="00D867B3" w:rsidRPr="008B7F31">
        <w:rPr>
          <w:rFonts w:ascii="Arial" w:hAnsi="Arial" w:cs="Arial"/>
          <w:b/>
          <w:sz w:val="28"/>
          <w:szCs w:val="28"/>
          <w:u w:val="single"/>
        </w:rPr>
        <w:t>MANAGEMENT</w:t>
      </w:r>
    </w:p>
    <w:p w14:paraId="130D0C6E" w14:textId="3D94CA15" w:rsidR="0073303C" w:rsidRPr="000965C0" w:rsidRDefault="00F4148F" w:rsidP="00EA7B9D">
      <w:pPr>
        <w:jc w:val="center"/>
        <w:rPr>
          <w:rFonts w:ascii="Arial" w:hAnsi="Arial" w:cs="Arial"/>
          <w:b/>
          <w:sz w:val="24"/>
          <w:szCs w:val="24"/>
          <w:u w:val="single"/>
        </w:rPr>
      </w:pPr>
      <w:r w:rsidRPr="000965C0">
        <w:rPr>
          <w:rFonts w:ascii="Arial" w:hAnsi="Arial" w:cs="Arial"/>
          <w:noProof/>
          <w:sz w:val="24"/>
          <w:szCs w:val="24"/>
          <w:u w:val="single"/>
        </w:rPr>
        <mc:AlternateContent>
          <mc:Choice Requires="wps">
            <w:drawing>
              <wp:anchor distT="0" distB="0" distL="114300" distR="114300" simplePos="0" relativeHeight="251660288" behindDoc="0" locked="0" layoutInCell="1" allowOverlap="1" wp14:anchorId="64574EEE" wp14:editId="5CA2EAE9">
                <wp:simplePos x="0" y="0"/>
                <wp:positionH relativeFrom="column">
                  <wp:posOffset>237490</wp:posOffset>
                </wp:positionH>
                <wp:positionV relativeFrom="paragraph">
                  <wp:posOffset>219710</wp:posOffset>
                </wp:positionV>
                <wp:extent cx="4314825" cy="982980"/>
                <wp:effectExtent l="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169940" w14:textId="13DED03F" w:rsidR="00F06995" w:rsidRPr="006963A1" w:rsidRDefault="00F06995" w:rsidP="00283030">
                            <w:pPr>
                              <w:spacing w:after="0" w:line="360" w:lineRule="auto"/>
                              <w:rPr>
                                <w:rFonts w:ascii="Arial" w:hAnsi="Arial" w:cs="Arial"/>
                                <w:color w:val="000000" w:themeColor="text1"/>
                              </w:rPr>
                            </w:pPr>
                            <w:r>
                              <w:rPr>
                                <w:rFonts w:ascii="Arial" w:hAnsi="Arial" w:cs="Arial"/>
                                <w:b/>
                                <w:color w:val="000000" w:themeColor="text1"/>
                              </w:rPr>
                              <w:t>Winter</w:t>
                            </w:r>
                            <w:r w:rsidRPr="003F4E9F">
                              <w:rPr>
                                <w:rFonts w:ascii="Arial" w:hAnsi="Arial" w:cs="Arial"/>
                                <w:b/>
                                <w:color w:val="000000" w:themeColor="text1"/>
                              </w:rPr>
                              <w:t xml:space="preserve"> Semester</w:t>
                            </w:r>
                            <w:r w:rsidRPr="003F4E9F">
                              <w:rPr>
                                <w:rFonts w:ascii="Arial" w:hAnsi="Arial" w:cs="Arial"/>
                                <w:color w:val="000000" w:themeColor="text1"/>
                              </w:rPr>
                              <w:t>: 20</w:t>
                            </w:r>
                            <w:r>
                              <w:rPr>
                                <w:rFonts w:ascii="Arial" w:hAnsi="Arial" w:cs="Arial"/>
                                <w:color w:val="000000" w:themeColor="text1"/>
                              </w:rPr>
                              <w:t>2</w:t>
                            </w:r>
                            <w:r w:rsidR="009E265D">
                              <w:rPr>
                                <w:rFonts w:ascii="Arial" w:hAnsi="Arial" w:cs="Arial"/>
                                <w:color w:val="000000" w:themeColor="text1"/>
                              </w:rPr>
                              <w:t>2</w:t>
                            </w:r>
                            <w:r w:rsidRPr="003F4E9F">
                              <w:rPr>
                                <w:rFonts w:ascii="Arial" w:hAnsi="Arial" w:cs="Arial"/>
                                <w:color w:val="000000" w:themeColor="text1"/>
                              </w:rPr>
                              <w:t>-</w:t>
                            </w:r>
                            <w:r>
                              <w:rPr>
                                <w:rFonts w:ascii="Arial" w:hAnsi="Arial" w:cs="Arial"/>
                                <w:color w:val="000000" w:themeColor="text1"/>
                              </w:rPr>
                              <w:t>2</w:t>
                            </w:r>
                            <w:r w:rsidR="009E265D">
                              <w:rPr>
                                <w:rFonts w:ascii="Arial" w:hAnsi="Arial" w:cs="Arial"/>
                                <w:color w:val="000000" w:themeColor="text1"/>
                              </w:rPr>
                              <w:t>3</w:t>
                            </w:r>
                          </w:p>
                          <w:p w14:paraId="6101FF58" w14:textId="202312A2" w:rsidR="00F06995" w:rsidRPr="006963A1" w:rsidRDefault="00F06995"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Pr>
                                <w:rFonts w:ascii="Arial" w:hAnsi="Arial" w:cs="Arial"/>
                                <w:color w:val="000000" w:themeColor="text1"/>
                              </w:rPr>
                              <w:t xml:space="preserve"> </w:t>
                            </w:r>
                            <w:r w:rsidR="009E265D">
                              <w:rPr>
                                <w:rFonts w:ascii="Arial" w:hAnsi="Arial" w:cs="Arial"/>
                                <w:color w:val="000000" w:themeColor="text1"/>
                              </w:rPr>
                              <w:t>COM</w:t>
                            </w:r>
                            <w:r w:rsidR="00125561">
                              <w:rPr>
                                <w:rFonts w:ascii="Arial" w:hAnsi="Arial" w:cs="Arial"/>
                                <w:color w:val="000000" w:themeColor="text1"/>
                              </w:rPr>
                              <w:t>2008</w:t>
                            </w:r>
                          </w:p>
                          <w:p w14:paraId="24ADBDAB" w14:textId="63020BE0" w:rsidR="00F06995" w:rsidRPr="003F4E9F" w:rsidRDefault="00F06995"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Pr="003F4E9F">
                              <w:rPr>
                                <w:rFonts w:ascii="Arial" w:hAnsi="Arial" w:cs="Arial"/>
                                <w:color w:val="000000" w:themeColor="text1"/>
                              </w:rPr>
                              <w:t xml:space="preserve">: </w:t>
                            </w:r>
                            <w:r w:rsidR="00125561">
                              <w:rPr>
                                <w:rFonts w:ascii="Arial" w:hAnsi="Arial" w:cs="Arial"/>
                                <w:color w:val="000000" w:themeColor="text1"/>
                              </w:rPr>
                              <w:t xml:space="preserve">Corporate Accounting </w:t>
                            </w:r>
                            <w:r>
                              <w:rPr>
                                <w:rFonts w:ascii="Arial" w:hAnsi="Arial" w:cs="Arial"/>
                                <w:color w:val="000000" w:themeColor="text1"/>
                              </w:rPr>
                              <w:t xml:space="preserve"> </w:t>
                            </w:r>
                          </w:p>
                          <w:p w14:paraId="385215C6" w14:textId="2269CE11" w:rsidR="00F06995" w:rsidRPr="006963A1" w:rsidRDefault="00F06995" w:rsidP="00283030">
                            <w:pPr>
                              <w:spacing w:after="0" w:line="360" w:lineRule="auto"/>
                              <w:rPr>
                                <w:rFonts w:ascii="Arial" w:hAnsi="Arial" w:cs="Arial"/>
                                <w:color w:val="000000" w:themeColor="text1"/>
                              </w:rPr>
                            </w:pPr>
                            <w:r w:rsidRPr="003F4E9F">
                              <w:rPr>
                                <w:rFonts w:ascii="Arial" w:hAnsi="Arial" w:cs="Arial"/>
                                <w:b/>
                                <w:color w:val="000000" w:themeColor="text1"/>
                              </w:rPr>
                              <w:t>Program &amp;Sem</w:t>
                            </w:r>
                            <w:r w:rsidRPr="003F4E9F">
                              <w:rPr>
                                <w:rFonts w:ascii="Arial" w:hAnsi="Arial" w:cs="Arial"/>
                                <w:color w:val="000000" w:themeColor="text1"/>
                              </w:rPr>
                              <w:t>:</w:t>
                            </w:r>
                            <w:r w:rsidRPr="00F06995">
                              <w:rPr>
                                <w:rFonts w:ascii="Times New Roman" w:hAnsi="Times New Roman"/>
                                <w:b/>
                                <w:color w:val="000000" w:themeColor="text1"/>
                                <w:sz w:val="24"/>
                                <w:szCs w:val="24"/>
                              </w:rPr>
                              <w:t xml:space="preserve"> </w:t>
                            </w:r>
                            <w:r w:rsidR="00125561" w:rsidRPr="00125561">
                              <w:rPr>
                                <w:rFonts w:ascii="Times New Roman" w:hAnsi="Times New Roman"/>
                                <w:bCs/>
                                <w:color w:val="000000" w:themeColor="text1"/>
                                <w:sz w:val="24"/>
                                <w:szCs w:val="24"/>
                              </w:rPr>
                              <w:t>BBA, BAV,</w:t>
                            </w:r>
                            <w:r w:rsidR="00125561">
                              <w:rPr>
                                <w:rFonts w:ascii="Times New Roman" w:hAnsi="Times New Roman"/>
                                <w:b/>
                                <w:color w:val="000000" w:themeColor="text1"/>
                                <w:sz w:val="24"/>
                                <w:szCs w:val="24"/>
                              </w:rPr>
                              <w:t xml:space="preserve"> </w:t>
                            </w:r>
                            <w:r w:rsidRPr="00F06995">
                              <w:rPr>
                                <w:rFonts w:ascii="Times New Roman" w:hAnsi="Times New Roman"/>
                                <w:color w:val="000000" w:themeColor="text1"/>
                                <w:sz w:val="24"/>
                                <w:szCs w:val="24"/>
                              </w:rPr>
                              <w:t>B</w:t>
                            </w:r>
                            <w:r w:rsidR="009E265D">
                              <w:rPr>
                                <w:rFonts w:ascii="Times New Roman" w:hAnsi="Times New Roman"/>
                                <w:color w:val="000000" w:themeColor="text1"/>
                                <w:sz w:val="24"/>
                                <w:szCs w:val="24"/>
                              </w:rPr>
                              <w:t>C</w:t>
                            </w:r>
                            <w:r w:rsidR="00125561">
                              <w:rPr>
                                <w:rFonts w:ascii="Times New Roman" w:hAnsi="Times New Roman"/>
                                <w:color w:val="000000" w:themeColor="text1"/>
                                <w:sz w:val="24"/>
                                <w:szCs w:val="24"/>
                              </w:rPr>
                              <w:t>M</w:t>
                            </w:r>
                            <w:r w:rsidR="009E265D">
                              <w:rPr>
                                <w:rFonts w:ascii="Times New Roman" w:hAnsi="Times New Roman"/>
                                <w:color w:val="000000" w:themeColor="text1"/>
                                <w:sz w:val="24"/>
                                <w:szCs w:val="24"/>
                              </w:rPr>
                              <w:t xml:space="preserve"> </w:t>
                            </w:r>
                            <w:r w:rsidR="00125561">
                              <w:rPr>
                                <w:rFonts w:ascii="Times New Roman" w:hAnsi="Times New Roman"/>
                                <w:color w:val="000000" w:themeColor="text1"/>
                                <w:sz w:val="24"/>
                                <w:szCs w:val="24"/>
                              </w:rPr>
                              <w:t>&amp;</w:t>
                            </w:r>
                            <w:r w:rsidR="009E265D">
                              <w:rPr>
                                <w:rFonts w:ascii="Times New Roman" w:hAnsi="Times New Roman"/>
                                <w:color w:val="000000" w:themeColor="text1"/>
                                <w:sz w:val="24"/>
                                <w:szCs w:val="24"/>
                              </w:rPr>
                              <w:t xml:space="preserve"> BCH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4574EEE" id="Rectangle 2"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" filled="f" stroked="f" strokeweight="1pt">
                <v:textbox>
                  <w:txbxContent>
                    <w:p w14:paraId="3F169940" w14:textId="13DED03F" w:rsidR="00F06995" w:rsidRPr="006963A1" w:rsidRDefault="00F06995" w:rsidP="00283030">
                      <w:pPr>
                        <w:spacing w:after="0" w:line="360" w:lineRule="auto"/>
                        <w:rPr>
                          <w:rFonts w:ascii="Arial" w:hAnsi="Arial" w:cs="Arial"/>
                          <w:color w:val="000000" w:themeColor="text1"/>
                        </w:rPr>
                      </w:pPr>
                      <w:r>
                        <w:rPr>
                          <w:rFonts w:ascii="Arial" w:hAnsi="Arial" w:cs="Arial"/>
                          <w:b/>
                          <w:color w:val="000000" w:themeColor="text1"/>
                        </w:rPr>
                        <w:t>Winter</w:t>
                      </w:r>
                      <w:r w:rsidRPr="003F4E9F">
                        <w:rPr>
                          <w:rFonts w:ascii="Arial" w:hAnsi="Arial" w:cs="Arial"/>
                          <w:b/>
                          <w:color w:val="000000" w:themeColor="text1"/>
                        </w:rPr>
                        <w:t xml:space="preserve"> Semester</w:t>
                      </w:r>
                      <w:r w:rsidRPr="003F4E9F">
                        <w:rPr>
                          <w:rFonts w:ascii="Arial" w:hAnsi="Arial" w:cs="Arial"/>
                          <w:color w:val="000000" w:themeColor="text1"/>
                        </w:rPr>
                        <w:t>: 20</w:t>
                      </w:r>
                      <w:r>
                        <w:rPr>
                          <w:rFonts w:ascii="Arial" w:hAnsi="Arial" w:cs="Arial"/>
                          <w:color w:val="000000" w:themeColor="text1"/>
                        </w:rPr>
                        <w:t>2</w:t>
                      </w:r>
                      <w:r w:rsidR="009E265D">
                        <w:rPr>
                          <w:rFonts w:ascii="Arial" w:hAnsi="Arial" w:cs="Arial"/>
                          <w:color w:val="000000" w:themeColor="text1"/>
                        </w:rPr>
                        <w:t>2</w:t>
                      </w:r>
                      <w:r w:rsidRPr="003F4E9F">
                        <w:rPr>
                          <w:rFonts w:ascii="Arial" w:hAnsi="Arial" w:cs="Arial"/>
                          <w:color w:val="000000" w:themeColor="text1"/>
                        </w:rPr>
                        <w:t>-</w:t>
                      </w:r>
                      <w:r>
                        <w:rPr>
                          <w:rFonts w:ascii="Arial" w:hAnsi="Arial" w:cs="Arial"/>
                          <w:color w:val="000000" w:themeColor="text1"/>
                        </w:rPr>
                        <w:t>2</w:t>
                      </w:r>
                      <w:r w:rsidR="009E265D">
                        <w:rPr>
                          <w:rFonts w:ascii="Arial" w:hAnsi="Arial" w:cs="Arial"/>
                          <w:color w:val="000000" w:themeColor="text1"/>
                        </w:rPr>
                        <w:t>3</w:t>
                      </w:r>
                    </w:p>
                    <w:p w14:paraId="6101FF58" w14:textId="202312A2" w:rsidR="00F06995" w:rsidRPr="006963A1" w:rsidRDefault="00F06995"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Pr>
                          <w:rFonts w:ascii="Arial" w:hAnsi="Arial" w:cs="Arial"/>
                          <w:color w:val="000000" w:themeColor="text1"/>
                        </w:rPr>
                        <w:t xml:space="preserve"> </w:t>
                      </w:r>
                      <w:r w:rsidR="009E265D">
                        <w:rPr>
                          <w:rFonts w:ascii="Arial" w:hAnsi="Arial" w:cs="Arial"/>
                          <w:color w:val="000000" w:themeColor="text1"/>
                        </w:rPr>
                        <w:t>COM</w:t>
                      </w:r>
                      <w:r w:rsidR="00125561">
                        <w:rPr>
                          <w:rFonts w:ascii="Arial" w:hAnsi="Arial" w:cs="Arial"/>
                          <w:color w:val="000000" w:themeColor="text1"/>
                        </w:rPr>
                        <w:t>2008</w:t>
                      </w:r>
                    </w:p>
                    <w:p w14:paraId="24ADBDAB" w14:textId="63020BE0" w:rsidR="00F06995" w:rsidRPr="003F4E9F" w:rsidRDefault="00F06995"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Pr="003F4E9F">
                        <w:rPr>
                          <w:rFonts w:ascii="Arial" w:hAnsi="Arial" w:cs="Arial"/>
                          <w:color w:val="000000" w:themeColor="text1"/>
                        </w:rPr>
                        <w:t xml:space="preserve">: </w:t>
                      </w:r>
                      <w:r w:rsidR="00125561">
                        <w:rPr>
                          <w:rFonts w:ascii="Arial" w:hAnsi="Arial" w:cs="Arial"/>
                          <w:color w:val="000000" w:themeColor="text1"/>
                        </w:rPr>
                        <w:t xml:space="preserve">Corporate Accounting </w:t>
                      </w:r>
                      <w:r>
                        <w:rPr>
                          <w:rFonts w:ascii="Arial" w:hAnsi="Arial" w:cs="Arial"/>
                          <w:color w:val="000000" w:themeColor="text1"/>
                        </w:rPr>
                        <w:t xml:space="preserve"> </w:t>
                      </w:r>
                    </w:p>
                    <w:p w14:paraId="385215C6" w14:textId="2269CE11" w:rsidR="00F06995" w:rsidRPr="006963A1" w:rsidRDefault="00F06995" w:rsidP="00283030">
                      <w:pPr>
                        <w:spacing w:after="0" w:line="360" w:lineRule="auto"/>
                        <w:rPr>
                          <w:rFonts w:ascii="Arial" w:hAnsi="Arial" w:cs="Arial"/>
                          <w:color w:val="000000" w:themeColor="text1"/>
                        </w:rPr>
                      </w:pPr>
                      <w:r w:rsidRPr="003F4E9F">
                        <w:rPr>
                          <w:rFonts w:ascii="Arial" w:hAnsi="Arial" w:cs="Arial"/>
                          <w:b/>
                          <w:color w:val="000000" w:themeColor="text1"/>
                        </w:rPr>
                        <w:t>Program &amp;Sem</w:t>
                      </w:r>
                      <w:r w:rsidRPr="003F4E9F">
                        <w:rPr>
                          <w:rFonts w:ascii="Arial" w:hAnsi="Arial" w:cs="Arial"/>
                          <w:color w:val="000000" w:themeColor="text1"/>
                        </w:rPr>
                        <w:t>:</w:t>
                      </w:r>
                      <w:r w:rsidRPr="00F06995">
                        <w:rPr>
                          <w:rFonts w:ascii="Times New Roman" w:hAnsi="Times New Roman"/>
                          <w:b/>
                          <w:color w:val="000000" w:themeColor="text1"/>
                          <w:sz w:val="24"/>
                          <w:szCs w:val="24"/>
                        </w:rPr>
                        <w:t xml:space="preserve"> </w:t>
                      </w:r>
                      <w:r w:rsidR="00125561" w:rsidRPr="00125561">
                        <w:rPr>
                          <w:rFonts w:ascii="Times New Roman" w:hAnsi="Times New Roman"/>
                          <w:bCs/>
                          <w:color w:val="000000" w:themeColor="text1"/>
                          <w:sz w:val="24"/>
                          <w:szCs w:val="24"/>
                        </w:rPr>
                        <w:t>BBA, BAV,</w:t>
                      </w:r>
                      <w:r w:rsidR="00125561">
                        <w:rPr>
                          <w:rFonts w:ascii="Times New Roman" w:hAnsi="Times New Roman"/>
                          <w:b/>
                          <w:color w:val="000000" w:themeColor="text1"/>
                          <w:sz w:val="24"/>
                          <w:szCs w:val="24"/>
                        </w:rPr>
                        <w:t xml:space="preserve"> </w:t>
                      </w:r>
                      <w:r w:rsidRPr="00F06995">
                        <w:rPr>
                          <w:rFonts w:ascii="Times New Roman" w:hAnsi="Times New Roman"/>
                          <w:color w:val="000000" w:themeColor="text1"/>
                          <w:sz w:val="24"/>
                          <w:szCs w:val="24"/>
                        </w:rPr>
                        <w:t>B</w:t>
                      </w:r>
                      <w:r w:rsidR="009E265D">
                        <w:rPr>
                          <w:rFonts w:ascii="Times New Roman" w:hAnsi="Times New Roman"/>
                          <w:color w:val="000000" w:themeColor="text1"/>
                          <w:sz w:val="24"/>
                          <w:szCs w:val="24"/>
                        </w:rPr>
                        <w:t>C</w:t>
                      </w:r>
                      <w:r w:rsidR="00125561">
                        <w:rPr>
                          <w:rFonts w:ascii="Times New Roman" w:hAnsi="Times New Roman"/>
                          <w:color w:val="000000" w:themeColor="text1"/>
                          <w:sz w:val="24"/>
                          <w:szCs w:val="24"/>
                        </w:rPr>
                        <w:t>M</w:t>
                      </w:r>
                      <w:r w:rsidR="009E265D">
                        <w:rPr>
                          <w:rFonts w:ascii="Times New Roman" w:hAnsi="Times New Roman"/>
                          <w:color w:val="000000" w:themeColor="text1"/>
                          <w:sz w:val="24"/>
                          <w:szCs w:val="24"/>
                        </w:rPr>
                        <w:t xml:space="preserve"> </w:t>
                      </w:r>
                      <w:r w:rsidR="00125561">
                        <w:rPr>
                          <w:rFonts w:ascii="Times New Roman" w:hAnsi="Times New Roman"/>
                          <w:color w:val="000000" w:themeColor="text1"/>
                          <w:sz w:val="24"/>
                          <w:szCs w:val="24"/>
                        </w:rPr>
                        <w:t>&amp;</w:t>
                      </w:r>
                      <w:r w:rsidR="009E265D">
                        <w:rPr>
                          <w:rFonts w:ascii="Times New Roman" w:hAnsi="Times New Roman"/>
                          <w:color w:val="000000" w:themeColor="text1"/>
                          <w:sz w:val="24"/>
                          <w:szCs w:val="24"/>
                        </w:rPr>
                        <w:t xml:space="preserve"> BCH</w:t>
                      </w:r>
                    </w:p>
                  </w:txbxContent>
                </v:textbox>
              </v:rect>
            </w:pict>
          </mc:Fallback>
        </mc:AlternateContent>
      </w:r>
      <w:r w:rsidRPr="000965C0">
        <w:rPr>
          <w:rFonts w:ascii="Arial" w:hAnsi="Arial" w:cs="Arial"/>
          <w:b/>
          <w:noProof/>
          <w:sz w:val="24"/>
          <w:szCs w:val="24"/>
          <w:u w:val="single"/>
        </w:rPr>
        <mc:AlternateContent>
          <mc:Choice Requires="wps">
            <w:drawing>
              <wp:anchor distT="0" distB="0" distL="114300" distR="114300" simplePos="0" relativeHeight="251662336" behindDoc="0" locked="0" layoutInCell="1" allowOverlap="1" wp14:anchorId="047BE8B1" wp14:editId="253DDA70">
                <wp:simplePos x="0" y="0"/>
                <wp:positionH relativeFrom="column">
                  <wp:posOffset>4725035</wp:posOffset>
                </wp:positionH>
                <wp:positionV relativeFrom="paragraph">
                  <wp:posOffset>160655</wp:posOffset>
                </wp:positionV>
                <wp:extent cx="2113280" cy="982980"/>
                <wp:effectExtent l="0" t="0" r="0" b="0"/>
                <wp:wrapNone/>
                <wp:docPr id="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42D144" w14:textId="5D72871C" w:rsidR="008F4C21" w:rsidRDefault="008F4C21" w:rsidP="008F4C21">
                            <w:pPr>
                              <w:spacing w:after="0" w:line="360" w:lineRule="auto"/>
                              <w:rPr>
                                <w:rFonts w:ascii="Arial" w:hAnsi="Arial" w:cs="Arial"/>
                                <w:color w:val="000000" w:themeColor="text1"/>
                              </w:rPr>
                            </w:pPr>
                            <w:r>
                              <w:rPr>
                                <w:rFonts w:ascii="Arial" w:hAnsi="Arial" w:cs="Arial"/>
                                <w:b/>
                                <w:color w:val="000000" w:themeColor="text1"/>
                              </w:rPr>
                              <w:t>Date</w:t>
                            </w:r>
                            <w:r>
                              <w:rPr>
                                <w:rFonts w:ascii="Arial" w:hAnsi="Arial" w:cs="Arial"/>
                                <w:color w:val="000000" w:themeColor="text1"/>
                              </w:rPr>
                              <w:t xml:space="preserve">: </w:t>
                            </w:r>
                            <w:r w:rsidR="00125561">
                              <w:rPr>
                                <w:rFonts w:ascii="Arial" w:hAnsi="Arial" w:cs="Arial"/>
                                <w:color w:val="000000" w:themeColor="text1"/>
                              </w:rPr>
                              <w:t>14</w:t>
                            </w:r>
                            <w:r>
                              <w:rPr>
                                <w:rFonts w:ascii="Arial" w:hAnsi="Arial" w:cs="Arial"/>
                                <w:color w:val="000000" w:themeColor="text1"/>
                              </w:rPr>
                              <w:t>.06.202</w:t>
                            </w:r>
                            <w:r w:rsidR="009E265D">
                              <w:rPr>
                                <w:rFonts w:ascii="Arial" w:hAnsi="Arial" w:cs="Arial"/>
                                <w:color w:val="000000" w:themeColor="text1"/>
                              </w:rPr>
                              <w:t>3</w:t>
                            </w:r>
                            <w:r>
                              <w:rPr>
                                <w:rFonts w:ascii="Arial" w:hAnsi="Arial" w:cs="Arial"/>
                                <w:color w:val="000000" w:themeColor="text1"/>
                              </w:rPr>
                              <w:t xml:space="preserve">    </w:t>
                            </w:r>
                          </w:p>
                          <w:p w14:paraId="2F62F6B8" w14:textId="7DDB73C2" w:rsidR="008F4C21" w:rsidRDefault="008F4C21" w:rsidP="008F4C21">
                            <w:pPr>
                              <w:spacing w:after="0" w:line="360" w:lineRule="auto"/>
                              <w:rPr>
                                <w:rFonts w:ascii="Arial" w:hAnsi="Arial" w:cs="Arial"/>
                                <w:color w:val="000000" w:themeColor="text1"/>
                              </w:rPr>
                            </w:pPr>
                            <w:r>
                              <w:rPr>
                                <w:rFonts w:ascii="Arial" w:hAnsi="Arial" w:cs="Arial"/>
                                <w:b/>
                                <w:color w:val="000000" w:themeColor="text1"/>
                              </w:rPr>
                              <w:t>Time</w:t>
                            </w:r>
                            <w:r>
                              <w:rPr>
                                <w:rFonts w:ascii="Arial" w:hAnsi="Arial" w:cs="Arial"/>
                                <w:color w:val="000000" w:themeColor="text1"/>
                              </w:rPr>
                              <w:t xml:space="preserve">: </w:t>
                            </w:r>
                            <w:r w:rsidR="009E265D">
                              <w:rPr>
                                <w:rFonts w:ascii="Arial" w:hAnsi="Arial" w:cs="Arial"/>
                                <w:color w:val="000000" w:themeColor="text1"/>
                              </w:rPr>
                              <w:t>0</w:t>
                            </w:r>
                            <w:r>
                              <w:rPr>
                                <w:rFonts w:ascii="Arial" w:hAnsi="Arial" w:cs="Arial"/>
                                <w:color w:val="000000" w:themeColor="text1"/>
                              </w:rPr>
                              <w:t>1</w:t>
                            </w:r>
                            <w:r w:rsidR="009E265D">
                              <w:rPr>
                                <w:rFonts w:ascii="Arial" w:hAnsi="Arial" w:cs="Arial"/>
                                <w:color w:val="000000" w:themeColor="text1"/>
                              </w:rPr>
                              <w:t>.00</w:t>
                            </w:r>
                            <w:r>
                              <w:rPr>
                                <w:rFonts w:ascii="Arial" w:hAnsi="Arial" w:cs="Arial"/>
                                <w:color w:val="000000" w:themeColor="text1"/>
                              </w:rPr>
                              <w:t xml:space="preserve"> PM </w:t>
                            </w:r>
                            <w:r w:rsidR="009E265D">
                              <w:rPr>
                                <w:rFonts w:ascii="Arial" w:hAnsi="Arial" w:cs="Arial"/>
                                <w:color w:val="000000" w:themeColor="text1"/>
                              </w:rPr>
                              <w:t>–</w:t>
                            </w:r>
                            <w:r>
                              <w:rPr>
                                <w:rFonts w:ascii="Arial" w:hAnsi="Arial" w:cs="Arial"/>
                                <w:color w:val="000000" w:themeColor="text1"/>
                              </w:rPr>
                              <w:t xml:space="preserve"> </w:t>
                            </w:r>
                            <w:r w:rsidR="009E265D">
                              <w:rPr>
                                <w:rFonts w:ascii="Arial" w:hAnsi="Arial" w:cs="Arial"/>
                                <w:color w:val="000000" w:themeColor="text1"/>
                              </w:rPr>
                              <w:t>0</w:t>
                            </w:r>
                            <w:r>
                              <w:rPr>
                                <w:rFonts w:ascii="Arial" w:hAnsi="Arial" w:cs="Arial"/>
                                <w:color w:val="000000" w:themeColor="text1"/>
                              </w:rPr>
                              <w:t>4</w:t>
                            </w:r>
                            <w:r w:rsidR="009E265D">
                              <w:rPr>
                                <w:rFonts w:ascii="Arial" w:hAnsi="Arial" w:cs="Arial"/>
                                <w:color w:val="000000" w:themeColor="text1"/>
                              </w:rPr>
                              <w:t>.00</w:t>
                            </w:r>
                            <w:r>
                              <w:rPr>
                                <w:rFonts w:ascii="Arial" w:hAnsi="Arial" w:cs="Arial"/>
                                <w:color w:val="000000" w:themeColor="text1"/>
                              </w:rPr>
                              <w:t xml:space="preserve"> PM</w:t>
                            </w:r>
                          </w:p>
                          <w:p w14:paraId="029FC298" w14:textId="77777777" w:rsidR="008F4C21" w:rsidRDefault="008F4C21" w:rsidP="008F4C21">
                            <w:pPr>
                              <w:spacing w:after="0" w:line="360" w:lineRule="auto"/>
                              <w:rPr>
                                <w:rFonts w:ascii="Arial" w:hAnsi="Arial" w:cs="Arial"/>
                                <w:color w:val="000000" w:themeColor="text1"/>
                              </w:rPr>
                            </w:pPr>
                            <w:r>
                              <w:rPr>
                                <w:rFonts w:ascii="Arial" w:hAnsi="Arial" w:cs="Arial"/>
                                <w:b/>
                                <w:color w:val="000000" w:themeColor="text1"/>
                              </w:rPr>
                              <w:t>Max Marks</w:t>
                            </w:r>
                            <w:r>
                              <w:rPr>
                                <w:rFonts w:ascii="Arial" w:hAnsi="Arial" w:cs="Arial"/>
                                <w:color w:val="000000" w:themeColor="text1"/>
                              </w:rPr>
                              <w:t>: 100</w:t>
                            </w:r>
                          </w:p>
                          <w:p w14:paraId="45F8FB37" w14:textId="77777777" w:rsidR="008F4C21" w:rsidRDefault="008F4C21" w:rsidP="008F4C21">
                            <w:pPr>
                              <w:spacing w:after="0" w:line="360" w:lineRule="auto"/>
                              <w:rPr>
                                <w:rFonts w:ascii="Arial" w:hAnsi="Arial" w:cs="Arial"/>
                                <w:color w:val="000000" w:themeColor="text1"/>
                              </w:rPr>
                            </w:pPr>
                            <w:r>
                              <w:rPr>
                                <w:rFonts w:ascii="Arial" w:hAnsi="Arial" w:cs="Arial"/>
                                <w:b/>
                                <w:color w:val="000000" w:themeColor="text1"/>
                              </w:rPr>
                              <w:t>Weightage</w:t>
                            </w:r>
                            <w:r>
                              <w:rPr>
                                <w:rFonts w:ascii="Arial" w:hAnsi="Arial" w:cs="Arial"/>
                                <w:color w:val="000000" w:themeColor="text1"/>
                              </w:rPr>
                              <w:t>:50%</w:t>
                            </w:r>
                          </w:p>
                          <w:p w14:paraId="7BCA3715" w14:textId="77777777" w:rsidR="00F06995" w:rsidRPr="007F040B" w:rsidRDefault="00F06995"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Pr>
                                <w:rFonts w:ascii="Arial" w:hAnsi="Arial" w:cs="Arial"/>
                                <w:color w:val="000000" w:themeColor="text1"/>
                              </w:rPr>
                              <w:t xml:space="preserve">      June 2022</w:t>
                            </w:r>
                          </w:p>
                          <w:p w14:paraId="17B02A20" w14:textId="77777777" w:rsidR="00F06995" w:rsidRDefault="00F06995"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p>
                          <w:p w14:paraId="5C4CCD16" w14:textId="77777777" w:rsidR="00F06995" w:rsidRPr="007F040B" w:rsidRDefault="00F06995"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100</w:t>
                            </w:r>
                          </w:p>
                          <w:p w14:paraId="0964BF6E" w14:textId="77777777" w:rsidR="00F06995" w:rsidRPr="007F040B" w:rsidRDefault="00F06995"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50%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47BE8B1" id="Rectangle 1"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" filled="f" stroked="f" strokeweight="1pt">
                <v:textbox>
                  <w:txbxContent>
                    <w:p w14:paraId="4542D144" w14:textId="5D72871C" w:rsidR="008F4C21" w:rsidRDefault="008F4C21" w:rsidP="008F4C21">
                      <w:pPr>
                        <w:spacing w:after="0" w:line="360" w:lineRule="auto"/>
                        <w:rPr>
                          <w:rFonts w:ascii="Arial" w:hAnsi="Arial" w:cs="Arial"/>
                          <w:color w:val="000000" w:themeColor="text1"/>
                        </w:rPr>
                      </w:pPr>
                      <w:r>
                        <w:rPr>
                          <w:rFonts w:ascii="Arial" w:hAnsi="Arial" w:cs="Arial"/>
                          <w:b/>
                          <w:color w:val="000000" w:themeColor="text1"/>
                        </w:rPr>
                        <w:t>Date</w:t>
                      </w:r>
                      <w:r>
                        <w:rPr>
                          <w:rFonts w:ascii="Arial" w:hAnsi="Arial" w:cs="Arial"/>
                          <w:color w:val="000000" w:themeColor="text1"/>
                        </w:rPr>
                        <w:t xml:space="preserve">: </w:t>
                      </w:r>
                      <w:r w:rsidR="00125561">
                        <w:rPr>
                          <w:rFonts w:ascii="Arial" w:hAnsi="Arial" w:cs="Arial"/>
                          <w:color w:val="000000" w:themeColor="text1"/>
                        </w:rPr>
                        <w:t>14</w:t>
                      </w:r>
                      <w:r>
                        <w:rPr>
                          <w:rFonts w:ascii="Arial" w:hAnsi="Arial" w:cs="Arial"/>
                          <w:color w:val="000000" w:themeColor="text1"/>
                        </w:rPr>
                        <w:t>.06.202</w:t>
                      </w:r>
                      <w:r w:rsidR="009E265D">
                        <w:rPr>
                          <w:rFonts w:ascii="Arial" w:hAnsi="Arial" w:cs="Arial"/>
                          <w:color w:val="000000" w:themeColor="text1"/>
                        </w:rPr>
                        <w:t>3</w:t>
                      </w:r>
                      <w:r>
                        <w:rPr>
                          <w:rFonts w:ascii="Arial" w:hAnsi="Arial" w:cs="Arial"/>
                          <w:color w:val="000000" w:themeColor="text1"/>
                        </w:rPr>
                        <w:t xml:space="preserve">    </w:t>
                      </w:r>
                    </w:p>
                    <w:p w14:paraId="2F62F6B8" w14:textId="7DDB73C2" w:rsidR="008F4C21" w:rsidRDefault="008F4C21" w:rsidP="008F4C21">
                      <w:pPr>
                        <w:spacing w:after="0" w:line="360" w:lineRule="auto"/>
                        <w:rPr>
                          <w:rFonts w:ascii="Arial" w:hAnsi="Arial" w:cs="Arial"/>
                          <w:color w:val="000000" w:themeColor="text1"/>
                        </w:rPr>
                      </w:pPr>
                      <w:r>
                        <w:rPr>
                          <w:rFonts w:ascii="Arial" w:hAnsi="Arial" w:cs="Arial"/>
                          <w:b/>
                          <w:color w:val="000000" w:themeColor="text1"/>
                        </w:rPr>
                        <w:t>Time</w:t>
                      </w:r>
                      <w:r>
                        <w:rPr>
                          <w:rFonts w:ascii="Arial" w:hAnsi="Arial" w:cs="Arial"/>
                          <w:color w:val="000000" w:themeColor="text1"/>
                        </w:rPr>
                        <w:t xml:space="preserve">: </w:t>
                      </w:r>
                      <w:r w:rsidR="009E265D">
                        <w:rPr>
                          <w:rFonts w:ascii="Arial" w:hAnsi="Arial" w:cs="Arial"/>
                          <w:color w:val="000000" w:themeColor="text1"/>
                        </w:rPr>
                        <w:t>0</w:t>
                      </w:r>
                      <w:r>
                        <w:rPr>
                          <w:rFonts w:ascii="Arial" w:hAnsi="Arial" w:cs="Arial"/>
                          <w:color w:val="000000" w:themeColor="text1"/>
                        </w:rPr>
                        <w:t>1</w:t>
                      </w:r>
                      <w:r w:rsidR="009E265D">
                        <w:rPr>
                          <w:rFonts w:ascii="Arial" w:hAnsi="Arial" w:cs="Arial"/>
                          <w:color w:val="000000" w:themeColor="text1"/>
                        </w:rPr>
                        <w:t>.00</w:t>
                      </w:r>
                      <w:r>
                        <w:rPr>
                          <w:rFonts w:ascii="Arial" w:hAnsi="Arial" w:cs="Arial"/>
                          <w:color w:val="000000" w:themeColor="text1"/>
                        </w:rPr>
                        <w:t xml:space="preserve"> PM </w:t>
                      </w:r>
                      <w:r w:rsidR="009E265D">
                        <w:rPr>
                          <w:rFonts w:ascii="Arial" w:hAnsi="Arial" w:cs="Arial"/>
                          <w:color w:val="000000" w:themeColor="text1"/>
                        </w:rPr>
                        <w:t>–</w:t>
                      </w:r>
                      <w:r>
                        <w:rPr>
                          <w:rFonts w:ascii="Arial" w:hAnsi="Arial" w:cs="Arial"/>
                          <w:color w:val="000000" w:themeColor="text1"/>
                        </w:rPr>
                        <w:t xml:space="preserve"> </w:t>
                      </w:r>
                      <w:r w:rsidR="009E265D">
                        <w:rPr>
                          <w:rFonts w:ascii="Arial" w:hAnsi="Arial" w:cs="Arial"/>
                          <w:color w:val="000000" w:themeColor="text1"/>
                        </w:rPr>
                        <w:t>0</w:t>
                      </w:r>
                      <w:r>
                        <w:rPr>
                          <w:rFonts w:ascii="Arial" w:hAnsi="Arial" w:cs="Arial"/>
                          <w:color w:val="000000" w:themeColor="text1"/>
                        </w:rPr>
                        <w:t>4</w:t>
                      </w:r>
                      <w:r w:rsidR="009E265D">
                        <w:rPr>
                          <w:rFonts w:ascii="Arial" w:hAnsi="Arial" w:cs="Arial"/>
                          <w:color w:val="000000" w:themeColor="text1"/>
                        </w:rPr>
                        <w:t>.00</w:t>
                      </w:r>
                      <w:r>
                        <w:rPr>
                          <w:rFonts w:ascii="Arial" w:hAnsi="Arial" w:cs="Arial"/>
                          <w:color w:val="000000" w:themeColor="text1"/>
                        </w:rPr>
                        <w:t xml:space="preserve"> PM</w:t>
                      </w:r>
                    </w:p>
                    <w:p w14:paraId="029FC298" w14:textId="77777777" w:rsidR="008F4C21" w:rsidRDefault="008F4C21" w:rsidP="008F4C21">
                      <w:pPr>
                        <w:spacing w:after="0" w:line="360" w:lineRule="auto"/>
                        <w:rPr>
                          <w:rFonts w:ascii="Arial" w:hAnsi="Arial" w:cs="Arial"/>
                          <w:color w:val="000000" w:themeColor="text1"/>
                        </w:rPr>
                      </w:pPr>
                      <w:r>
                        <w:rPr>
                          <w:rFonts w:ascii="Arial" w:hAnsi="Arial" w:cs="Arial"/>
                          <w:b/>
                          <w:color w:val="000000" w:themeColor="text1"/>
                        </w:rPr>
                        <w:t>Max Marks</w:t>
                      </w:r>
                      <w:r>
                        <w:rPr>
                          <w:rFonts w:ascii="Arial" w:hAnsi="Arial" w:cs="Arial"/>
                          <w:color w:val="000000" w:themeColor="text1"/>
                        </w:rPr>
                        <w:t>: 100</w:t>
                      </w:r>
                    </w:p>
                    <w:p w14:paraId="45F8FB37" w14:textId="77777777" w:rsidR="008F4C21" w:rsidRDefault="008F4C21" w:rsidP="008F4C21">
                      <w:pPr>
                        <w:spacing w:after="0" w:line="360" w:lineRule="auto"/>
                        <w:rPr>
                          <w:rFonts w:ascii="Arial" w:hAnsi="Arial" w:cs="Arial"/>
                          <w:color w:val="000000" w:themeColor="text1"/>
                        </w:rPr>
                      </w:pPr>
                      <w:r>
                        <w:rPr>
                          <w:rFonts w:ascii="Arial" w:hAnsi="Arial" w:cs="Arial"/>
                          <w:b/>
                          <w:color w:val="000000" w:themeColor="text1"/>
                        </w:rPr>
                        <w:t>Weightage</w:t>
                      </w:r>
                      <w:r>
                        <w:rPr>
                          <w:rFonts w:ascii="Arial" w:hAnsi="Arial" w:cs="Arial"/>
                          <w:color w:val="000000" w:themeColor="text1"/>
                        </w:rPr>
                        <w:t>:50%</w:t>
                      </w:r>
                    </w:p>
                    <w:p w14:paraId="7BCA3715" w14:textId="77777777" w:rsidR="00F06995" w:rsidRPr="007F040B" w:rsidRDefault="00F06995"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Pr>
                          <w:rFonts w:ascii="Arial" w:hAnsi="Arial" w:cs="Arial"/>
                          <w:color w:val="000000" w:themeColor="text1"/>
                        </w:rPr>
                        <w:t xml:space="preserve">      June 2022</w:t>
                      </w:r>
                    </w:p>
                    <w:p w14:paraId="17B02A20" w14:textId="77777777" w:rsidR="00F06995" w:rsidRDefault="00F06995"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p>
                    <w:p w14:paraId="5C4CCD16" w14:textId="77777777" w:rsidR="00F06995" w:rsidRPr="007F040B" w:rsidRDefault="00F06995"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100</w:t>
                      </w:r>
                    </w:p>
                    <w:p w14:paraId="0964BF6E" w14:textId="77777777" w:rsidR="00F06995" w:rsidRPr="007F040B" w:rsidRDefault="00F06995"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50%</w:t>
                      </w:r>
                    </w:p>
                  </w:txbxContent>
                </v:textbox>
              </v:rect>
            </w:pict>
          </mc:Fallback>
        </mc:AlternateContent>
      </w:r>
      <w:r w:rsidR="00D867B3" w:rsidRPr="000965C0">
        <w:rPr>
          <w:rFonts w:ascii="Arial" w:hAnsi="Arial" w:cs="Arial"/>
          <w:b/>
          <w:sz w:val="24"/>
          <w:szCs w:val="24"/>
          <w:u w:val="single"/>
        </w:rPr>
        <w:t>END</w:t>
      </w:r>
      <w:r w:rsidR="006C2BA5" w:rsidRPr="000965C0">
        <w:rPr>
          <w:rFonts w:ascii="Arial" w:hAnsi="Arial" w:cs="Arial"/>
          <w:b/>
          <w:sz w:val="24"/>
          <w:szCs w:val="24"/>
          <w:u w:val="single"/>
        </w:rPr>
        <w:t>TERM EXAMINATION</w:t>
      </w:r>
      <w:r w:rsidR="000965C0" w:rsidRPr="000965C0">
        <w:rPr>
          <w:rFonts w:ascii="Arial" w:hAnsi="Arial" w:cs="Arial"/>
          <w:b/>
          <w:sz w:val="24"/>
          <w:szCs w:val="24"/>
          <w:u w:val="single"/>
        </w:rPr>
        <w:t xml:space="preserve"> – JUN 2023</w:t>
      </w:r>
    </w:p>
    <w:p w14:paraId="76A29ED7" w14:textId="77777777" w:rsidR="00283030" w:rsidRPr="008B7F31" w:rsidRDefault="00283030" w:rsidP="00EA7B9D">
      <w:pPr>
        <w:rPr>
          <w:rFonts w:ascii="Arial" w:hAnsi="Arial" w:cs="Arial"/>
        </w:rPr>
      </w:pPr>
    </w:p>
    <w:p w14:paraId="57B497DD" w14:textId="77777777" w:rsidR="00283030" w:rsidRPr="008B7F31" w:rsidRDefault="00283030" w:rsidP="00EA7B9D">
      <w:pPr>
        <w:rPr>
          <w:rFonts w:ascii="Arial" w:hAnsi="Arial" w:cs="Arial"/>
        </w:rPr>
      </w:pPr>
    </w:p>
    <w:p w14:paraId="4632D991" w14:textId="77777777" w:rsidR="00283030" w:rsidRPr="008B7F31" w:rsidRDefault="00283030" w:rsidP="00D7797C">
      <w:pPr>
        <w:pBdr>
          <w:bottom w:val="single" w:sz="4" w:space="5" w:color="auto"/>
        </w:pBdr>
        <w:spacing w:after="0"/>
        <w:rPr>
          <w:rFonts w:ascii="Arial" w:hAnsi="Arial" w:cs="Arial"/>
          <w:b/>
          <w:sz w:val="24"/>
        </w:rPr>
      </w:pPr>
    </w:p>
    <w:p w14:paraId="27D1792D" w14:textId="77777777" w:rsidR="004F4DA9" w:rsidRPr="008B7F31" w:rsidRDefault="004F4DA9" w:rsidP="00EA7B9D">
      <w:pPr>
        <w:spacing w:after="0"/>
        <w:rPr>
          <w:rFonts w:ascii="Arial" w:hAnsi="Arial" w:cs="Arial"/>
          <w:b/>
          <w:sz w:val="24"/>
        </w:rPr>
      </w:pPr>
      <w:r w:rsidRPr="008B7F31">
        <w:rPr>
          <w:rFonts w:ascii="Arial" w:hAnsi="Arial" w:cs="Arial"/>
          <w:b/>
          <w:sz w:val="24"/>
        </w:rPr>
        <w:t>Instruction</w:t>
      </w:r>
      <w:r w:rsidR="00575F88" w:rsidRPr="008B7F31">
        <w:rPr>
          <w:rFonts w:ascii="Arial" w:hAnsi="Arial" w:cs="Arial"/>
          <w:b/>
          <w:sz w:val="24"/>
        </w:rPr>
        <w:t>s</w:t>
      </w:r>
      <w:r w:rsidRPr="008B7F31">
        <w:rPr>
          <w:rFonts w:ascii="Arial" w:hAnsi="Arial" w:cs="Arial"/>
          <w:b/>
          <w:sz w:val="24"/>
        </w:rPr>
        <w:t>:</w:t>
      </w:r>
    </w:p>
    <w:p w14:paraId="2A228399" w14:textId="77777777" w:rsidR="00283030" w:rsidRPr="008B7F31" w:rsidRDefault="0074725E" w:rsidP="00EA7B9D">
      <w:pPr>
        <w:pStyle w:val="ListParagraph"/>
        <w:numPr>
          <w:ilvl w:val="0"/>
          <w:numId w:val="1"/>
        </w:numPr>
        <w:spacing w:after="0"/>
        <w:ind w:left="1080" w:hanging="371"/>
        <w:jc w:val="both"/>
        <w:rPr>
          <w:rFonts w:ascii="Arial" w:hAnsi="Arial" w:cs="Arial"/>
          <w:i/>
        </w:rPr>
      </w:pPr>
      <w:r w:rsidRPr="008B7F31">
        <w:rPr>
          <w:rFonts w:ascii="Arial" w:hAnsi="Arial" w:cs="Arial"/>
          <w:i/>
        </w:rPr>
        <w:t xml:space="preserve">Read the </w:t>
      </w:r>
      <w:r w:rsidR="003F4E9F" w:rsidRPr="008B7F31">
        <w:rPr>
          <w:rFonts w:ascii="Arial" w:hAnsi="Arial" w:cs="Arial"/>
          <w:i/>
        </w:rPr>
        <w:t xml:space="preserve">all </w:t>
      </w:r>
      <w:r w:rsidRPr="008B7F31">
        <w:rPr>
          <w:rFonts w:ascii="Arial" w:hAnsi="Arial" w:cs="Arial"/>
          <w:i/>
        </w:rPr>
        <w:t>question</w:t>
      </w:r>
      <w:r w:rsidR="003F4E9F" w:rsidRPr="008B7F31">
        <w:rPr>
          <w:rFonts w:ascii="Arial" w:hAnsi="Arial" w:cs="Arial"/>
          <w:i/>
        </w:rPr>
        <w:t>s</w:t>
      </w:r>
      <w:r w:rsidR="006D2834" w:rsidRPr="008B7F31">
        <w:rPr>
          <w:rFonts w:ascii="Arial" w:hAnsi="Arial" w:cs="Arial"/>
          <w:i/>
        </w:rPr>
        <w:t xml:space="preserve"> </w:t>
      </w:r>
      <w:r w:rsidR="003F4E9F" w:rsidRPr="008B7F31">
        <w:rPr>
          <w:rFonts w:ascii="Arial" w:hAnsi="Arial" w:cs="Arial"/>
          <w:i/>
        </w:rPr>
        <w:t>carefull</w:t>
      </w:r>
      <w:r w:rsidRPr="008B7F31">
        <w:rPr>
          <w:rFonts w:ascii="Arial" w:hAnsi="Arial" w:cs="Arial"/>
          <w:i/>
        </w:rPr>
        <w:t xml:space="preserve">y and answer </w:t>
      </w:r>
      <w:r w:rsidR="003F4E9F" w:rsidRPr="008B7F31">
        <w:rPr>
          <w:rFonts w:ascii="Arial" w:hAnsi="Arial" w:cs="Arial"/>
          <w:i/>
        </w:rPr>
        <w:t>accordingly</w:t>
      </w:r>
      <w:r w:rsidRPr="008B7F31">
        <w:rPr>
          <w:rFonts w:ascii="Arial" w:hAnsi="Arial" w:cs="Arial"/>
          <w:i/>
        </w:rPr>
        <w:t xml:space="preserve">. </w:t>
      </w:r>
    </w:p>
    <w:p w14:paraId="091F4CAB" w14:textId="77777777" w:rsidR="00AE1AD5" w:rsidRPr="008B7F31" w:rsidRDefault="00AE1AD5" w:rsidP="00D7797C">
      <w:pPr>
        <w:pBdr>
          <w:bottom w:val="single" w:sz="4" w:space="1" w:color="auto"/>
        </w:pBdr>
        <w:spacing w:after="0"/>
        <w:rPr>
          <w:rFonts w:ascii="Arial" w:hAnsi="Arial" w:cs="Arial"/>
          <w:b/>
          <w:sz w:val="2"/>
          <w:szCs w:val="2"/>
        </w:rPr>
      </w:pPr>
    </w:p>
    <w:p w14:paraId="10CCE58F" w14:textId="3E6F0E6C" w:rsidR="003F4E9F" w:rsidRPr="008B7F31" w:rsidRDefault="003F4E9F" w:rsidP="00D7797C">
      <w:pPr>
        <w:spacing w:before="240" w:after="0"/>
        <w:jc w:val="center"/>
        <w:rPr>
          <w:rFonts w:ascii="Arial" w:hAnsi="Arial" w:cs="Arial"/>
          <w:b/>
          <w:sz w:val="24"/>
          <w:szCs w:val="24"/>
        </w:rPr>
      </w:pPr>
      <w:r w:rsidRPr="008B7F31">
        <w:rPr>
          <w:rFonts w:ascii="Arial" w:hAnsi="Arial" w:cs="Arial"/>
          <w:b/>
          <w:sz w:val="24"/>
          <w:szCs w:val="24"/>
        </w:rPr>
        <w:t>Part A</w:t>
      </w:r>
      <w:r w:rsidR="00D62D22" w:rsidRPr="008B7F31">
        <w:rPr>
          <w:rFonts w:ascii="Arial" w:hAnsi="Arial" w:cs="Arial"/>
          <w:b/>
          <w:sz w:val="24"/>
          <w:szCs w:val="24"/>
        </w:rPr>
        <w:t xml:space="preserve"> </w:t>
      </w:r>
      <w:r w:rsidRPr="008B7F31">
        <w:rPr>
          <w:rFonts w:ascii="Arial" w:hAnsi="Arial" w:cs="Arial"/>
          <w:b/>
          <w:sz w:val="24"/>
          <w:szCs w:val="24"/>
        </w:rPr>
        <w:t>[Memory Recall Questions]</w:t>
      </w:r>
      <w:bookmarkStart w:id="0" w:name="_GoBack"/>
      <w:bookmarkEnd w:id="0"/>
    </w:p>
    <w:p w14:paraId="1F8F6396" w14:textId="758ADE1C" w:rsidR="00536AE7" w:rsidRPr="008B7F31" w:rsidRDefault="003F4E9F" w:rsidP="00EA7B9D">
      <w:pPr>
        <w:rPr>
          <w:rFonts w:ascii="Arial" w:hAnsi="Arial" w:cs="Arial"/>
          <w:b/>
          <w:sz w:val="24"/>
          <w:szCs w:val="24"/>
        </w:rPr>
      </w:pPr>
      <w:r w:rsidRPr="008B7F31">
        <w:rPr>
          <w:rFonts w:ascii="Arial" w:hAnsi="Arial" w:cs="Arial"/>
          <w:b/>
          <w:sz w:val="24"/>
          <w:szCs w:val="24"/>
        </w:rPr>
        <w:t>Answer all the Questions. E</w:t>
      </w:r>
      <w:r w:rsidR="00B17467" w:rsidRPr="008B7F31">
        <w:rPr>
          <w:rFonts w:ascii="Arial" w:hAnsi="Arial" w:cs="Arial"/>
          <w:b/>
          <w:sz w:val="24"/>
          <w:szCs w:val="24"/>
        </w:rPr>
        <w:t xml:space="preserve">ach question carries </w:t>
      </w:r>
      <w:r w:rsidR="00D515A6" w:rsidRPr="008B7F31">
        <w:rPr>
          <w:rFonts w:ascii="Arial" w:hAnsi="Arial" w:cs="Arial"/>
          <w:b/>
          <w:sz w:val="24"/>
          <w:szCs w:val="24"/>
        </w:rPr>
        <w:t>2</w:t>
      </w:r>
      <w:r w:rsidR="005B2D15" w:rsidRPr="008B7F31">
        <w:rPr>
          <w:rFonts w:ascii="Arial" w:hAnsi="Arial" w:cs="Arial"/>
          <w:b/>
          <w:sz w:val="24"/>
          <w:szCs w:val="24"/>
        </w:rPr>
        <w:t xml:space="preserve"> </w:t>
      </w:r>
      <w:r w:rsidRPr="008B7F31">
        <w:rPr>
          <w:rFonts w:ascii="Arial" w:hAnsi="Arial" w:cs="Arial"/>
          <w:b/>
          <w:sz w:val="24"/>
          <w:szCs w:val="24"/>
        </w:rPr>
        <w:t>marks.</w:t>
      </w:r>
      <w:r w:rsidRPr="008B7F31">
        <w:rPr>
          <w:rFonts w:ascii="Arial" w:hAnsi="Arial" w:cs="Arial"/>
          <w:b/>
          <w:sz w:val="24"/>
          <w:szCs w:val="24"/>
        </w:rPr>
        <w:tab/>
        <w:t xml:space="preserve">        </w:t>
      </w:r>
      <w:r w:rsidR="00EA7B9D" w:rsidRPr="008B7F31">
        <w:rPr>
          <w:rFonts w:ascii="Arial" w:hAnsi="Arial" w:cs="Arial"/>
          <w:b/>
          <w:sz w:val="24"/>
          <w:szCs w:val="24"/>
        </w:rPr>
        <w:tab/>
      </w:r>
      <w:r w:rsidR="00EA7B9D" w:rsidRPr="008B7F31">
        <w:rPr>
          <w:rFonts w:ascii="Arial" w:hAnsi="Arial" w:cs="Arial"/>
          <w:b/>
          <w:sz w:val="24"/>
          <w:szCs w:val="24"/>
        </w:rPr>
        <w:tab/>
      </w:r>
      <w:r w:rsidRPr="008B7F31">
        <w:rPr>
          <w:rFonts w:ascii="Arial" w:hAnsi="Arial" w:cs="Arial"/>
          <w:b/>
          <w:sz w:val="24"/>
          <w:szCs w:val="24"/>
        </w:rPr>
        <w:t>(</w:t>
      </w:r>
      <w:r w:rsidR="00B17467" w:rsidRPr="008B7F31">
        <w:rPr>
          <w:rFonts w:ascii="Arial" w:hAnsi="Arial" w:cs="Arial"/>
          <w:b/>
          <w:sz w:val="24"/>
          <w:szCs w:val="24"/>
        </w:rPr>
        <w:t xml:space="preserve">10Qx </w:t>
      </w:r>
      <w:r w:rsidR="00D515A6" w:rsidRPr="008B7F31">
        <w:rPr>
          <w:rFonts w:ascii="Arial" w:hAnsi="Arial" w:cs="Arial"/>
          <w:b/>
          <w:sz w:val="24"/>
          <w:szCs w:val="24"/>
        </w:rPr>
        <w:t>2</w:t>
      </w:r>
      <w:r w:rsidRPr="008B7F31">
        <w:rPr>
          <w:rFonts w:ascii="Arial" w:hAnsi="Arial" w:cs="Arial"/>
          <w:b/>
          <w:sz w:val="24"/>
          <w:szCs w:val="24"/>
        </w:rPr>
        <w:t>M=</w:t>
      </w:r>
      <w:r w:rsidR="00D515A6" w:rsidRPr="008B7F31">
        <w:rPr>
          <w:rFonts w:ascii="Arial" w:hAnsi="Arial" w:cs="Arial"/>
          <w:b/>
          <w:sz w:val="24"/>
          <w:szCs w:val="24"/>
        </w:rPr>
        <w:t>2</w:t>
      </w:r>
      <w:r w:rsidRPr="008B7F31">
        <w:rPr>
          <w:rFonts w:ascii="Arial" w:hAnsi="Arial" w:cs="Arial"/>
          <w:b/>
          <w:sz w:val="24"/>
          <w:szCs w:val="24"/>
        </w:rPr>
        <w:t xml:space="preserve">0M) </w:t>
      </w:r>
    </w:p>
    <w:p w14:paraId="5DD8B382" w14:textId="77777777" w:rsidR="001626BD" w:rsidRPr="008B7F31" w:rsidRDefault="00717829" w:rsidP="001626BD">
      <w:pPr>
        <w:pStyle w:val="NormalWeb"/>
        <w:numPr>
          <w:ilvl w:val="0"/>
          <w:numId w:val="38"/>
        </w:numPr>
        <w:spacing w:line="276" w:lineRule="auto"/>
        <w:jc w:val="both"/>
        <w:rPr>
          <w:rFonts w:ascii="Arial" w:hAnsi="Arial" w:cs="Arial"/>
          <w:b/>
        </w:rPr>
      </w:pPr>
      <w:r w:rsidRPr="008B7F31">
        <w:rPr>
          <w:rFonts w:ascii="Arial" w:hAnsi="Arial" w:cs="Arial"/>
        </w:rPr>
        <w:t xml:space="preserve">A company issued 1,000 shares, 40% of which is underwritten by Nikhil. Out of 800 applications received, the marked applications are 350. Calculate the net liability of Nikhil.  </w:t>
      </w:r>
      <w:r w:rsidRPr="008B7F31">
        <w:rPr>
          <w:rFonts w:ascii="Arial" w:hAnsi="Arial" w:cs="Arial"/>
          <w:b/>
          <w:bCs/>
        </w:rPr>
        <w:t>(C.O.No.2) [Knowledge]</w:t>
      </w:r>
      <w:r w:rsidR="005771DF" w:rsidRPr="008B7F31">
        <w:rPr>
          <w:rFonts w:ascii="Arial" w:hAnsi="Arial" w:cs="Arial"/>
        </w:rPr>
        <w:tab/>
      </w:r>
      <w:r w:rsidR="0031226C" w:rsidRPr="008B7F31">
        <w:rPr>
          <w:rFonts w:ascii="Arial" w:hAnsi="Arial" w:cs="Arial"/>
        </w:rPr>
        <w:t xml:space="preserve"> </w:t>
      </w:r>
      <w:r w:rsidR="00275448" w:rsidRPr="008B7F31">
        <w:rPr>
          <w:rFonts w:ascii="Arial" w:hAnsi="Arial" w:cs="Arial"/>
        </w:rPr>
        <w:tab/>
      </w:r>
    </w:p>
    <w:p w14:paraId="6B79BE29" w14:textId="5518821F" w:rsidR="00A8776C" w:rsidRPr="008B7F31" w:rsidRDefault="001626BD" w:rsidP="001626BD">
      <w:pPr>
        <w:pStyle w:val="NormalWeb"/>
        <w:numPr>
          <w:ilvl w:val="0"/>
          <w:numId w:val="38"/>
        </w:numPr>
        <w:spacing w:line="276" w:lineRule="auto"/>
        <w:jc w:val="both"/>
        <w:rPr>
          <w:rFonts w:ascii="Arial" w:hAnsi="Arial" w:cs="Arial"/>
          <w:b/>
        </w:rPr>
      </w:pPr>
      <w:r w:rsidRPr="008B7F31">
        <w:rPr>
          <w:rFonts w:ascii="Arial" w:hAnsi="Arial" w:cs="Arial"/>
        </w:rPr>
        <w:t>Ramona Ltd., issued 50,000 equity shares which is fully underwritten by Golden</w:t>
      </w:r>
      <w:r w:rsidRPr="008B7F31">
        <w:rPr>
          <w:rFonts w:ascii="Arial" w:hAnsi="Arial" w:cs="Arial"/>
          <w:bCs/>
        </w:rPr>
        <w:t xml:space="preserve">. Applications for 40,000 shares were recived by the company. </w:t>
      </w:r>
      <w:r w:rsidRPr="008B7F31">
        <w:rPr>
          <w:rFonts w:ascii="Arial" w:hAnsi="Arial" w:cs="Arial"/>
        </w:rPr>
        <w:t>Calculate the</w:t>
      </w:r>
      <w:r w:rsidRPr="008B7F31">
        <w:rPr>
          <w:rFonts w:ascii="Arial" w:hAnsi="Arial" w:cs="Arial"/>
          <w:bCs/>
        </w:rPr>
        <w:t xml:space="preserve"> gross liability of Golden. </w:t>
      </w:r>
      <w:r w:rsidRPr="008B7F31">
        <w:rPr>
          <w:rFonts w:ascii="Arial" w:hAnsi="Arial" w:cs="Arial"/>
          <w:b/>
          <w:bCs/>
        </w:rPr>
        <w:t>(C.O.No.2) [Knowledge]</w:t>
      </w:r>
    </w:p>
    <w:p w14:paraId="51918F6A" w14:textId="77777777" w:rsidR="007405CD" w:rsidRPr="008B7F31" w:rsidRDefault="001650DB" w:rsidP="001626BD">
      <w:pPr>
        <w:pStyle w:val="NormalWeb"/>
        <w:numPr>
          <w:ilvl w:val="0"/>
          <w:numId w:val="38"/>
        </w:numPr>
        <w:spacing w:line="276" w:lineRule="auto"/>
        <w:jc w:val="both"/>
        <w:rPr>
          <w:rFonts w:ascii="Arial" w:hAnsi="Arial" w:cs="Arial"/>
          <w:b/>
        </w:rPr>
      </w:pPr>
      <w:r w:rsidRPr="008B7F31">
        <w:rPr>
          <w:rFonts w:ascii="Arial" w:hAnsi="Arial" w:cs="Arial"/>
        </w:rPr>
        <w:t xml:space="preserve">TATA Ltd. took over the running business of Air India Ltd. from 1st April 2021, was incorporated on 31st August 2021, and it closed its accounts on 31st March 2022. What is the time ratio for pre-and-post incorporation? </w:t>
      </w:r>
      <w:r w:rsidRPr="008B7F31">
        <w:rPr>
          <w:rFonts w:ascii="Arial" w:hAnsi="Arial" w:cs="Arial"/>
          <w:b/>
          <w:bCs/>
        </w:rPr>
        <w:t>(C.O.No.3) [Knowledge]</w:t>
      </w:r>
    </w:p>
    <w:p w14:paraId="3A6AA8FC" w14:textId="25F7F242" w:rsidR="001650DB" w:rsidRPr="008B7F31" w:rsidRDefault="007473D3" w:rsidP="001626BD">
      <w:pPr>
        <w:pStyle w:val="NormalWeb"/>
        <w:numPr>
          <w:ilvl w:val="0"/>
          <w:numId w:val="38"/>
        </w:numPr>
        <w:spacing w:line="276" w:lineRule="auto"/>
        <w:jc w:val="both"/>
        <w:rPr>
          <w:rFonts w:ascii="Arial" w:hAnsi="Arial" w:cs="Arial"/>
          <w:b/>
        </w:rPr>
      </w:pPr>
      <w:r w:rsidRPr="008B7F31">
        <w:rPr>
          <w:rFonts w:ascii="Arial" w:hAnsi="Arial" w:cs="Arial"/>
        </w:rPr>
        <w:t xml:space="preserve">Give the meaning for Cumulative Preference Share. </w:t>
      </w:r>
      <w:r w:rsidRPr="008B7F31">
        <w:rPr>
          <w:rFonts w:ascii="Arial" w:hAnsi="Arial" w:cs="Arial"/>
          <w:b/>
          <w:bCs/>
        </w:rPr>
        <w:t>(C.O.No.1) [Knowledge]</w:t>
      </w:r>
      <w:r w:rsidR="001650DB" w:rsidRPr="008B7F31">
        <w:rPr>
          <w:rFonts w:ascii="Arial" w:hAnsi="Arial" w:cs="Arial"/>
        </w:rPr>
        <w:t xml:space="preserve"> </w:t>
      </w:r>
    </w:p>
    <w:p w14:paraId="3A477777" w14:textId="589F3188" w:rsidR="007473D3" w:rsidRPr="008B7F31" w:rsidRDefault="00182366" w:rsidP="001626BD">
      <w:pPr>
        <w:pStyle w:val="NormalWeb"/>
        <w:numPr>
          <w:ilvl w:val="0"/>
          <w:numId w:val="38"/>
        </w:numPr>
        <w:spacing w:line="276" w:lineRule="auto"/>
        <w:jc w:val="both"/>
        <w:rPr>
          <w:rFonts w:ascii="Arial" w:hAnsi="Arial" w:cs="Arial"/>
          <w:b/>
        </w:rPr>
      </w:pPr>
      <w:r w:rsidRPr="008B7F31">
        <w:rPr>
          <w:rFonts w:ascii="Arial" w:hAnsi="Arial" w:cs="Arial"/>
        </w:rPr>
        <w:t>What do you mean by Pro-Rata Allotment?</w:t>
      </w:r>
      <w:r w:rsidR="00A62212" w:rsidRPr="008B7F31">
        <w:rPr>
          <w:rFonts w:ascii="Arial" w:hAnsi="Arial" w:cs="Arial"/>
        </w:rPr>
        <w:t xml:space="preserve"> </w:t>
      </w:r>
      <w:r w:rsidR="00A62212" w:rsidRPr="008B7F31">
        <w:rPr>
          <w:rFonts w:ascii="Arial" w:hAnsi="Arial" w:cs="Arial"/>
          <w:b/>
          <w:bCs/>
        </w:rPr>
        <w:t>(C.O.No.</w:t>
      </w:r>
      <w:r w:rsidRPr="008B7F31">
        <w:rPr>
          <w:rFonts w:ascii="Arial" w:hAnsi="Arial" w:cs="Arial"/>
          <w:b/>
          <w:bCs/>
        </w:rPr>
        <w:t>1</w:t>
      </w:r>
      <w:r w:rsidR="00A62212" w:rsidRPr="008B7F31">
        <w:rPr>
          <w:rFonts w:ascii="Arial" w:hAnsi="Arial" w:cs="Arial"/>
          <w:b/>
          <w:bCs/>
        </w:rPr>
        <w:t>) [Knowledge]</w:t>
      </w:r>
    </w:p>
    <w:p w14:paraId="2622CD15" w14:textId="459B9B02" w:rsidR="0002188F" w:rsidRPr="008B7F31" w:rsidRDefault="002C12DC" w:rsidP="001626BD">
      <w:pPr>
        <w:pStyle w:val="NormalWeb"/>
        <w:numPr>
          <w:ilvl w:val="0"/>
          <w:numId w:val="38"/>
        </w:numPr>
        <w:spacing w:line="276" w:lineRule="auto"/>
        <w:jc w:val="both"/>
        <w:rPr>
          <w:rFonts w:ascii="Arial" w:hAnsi="Arial" w:cs="Arial"/>
          <w:b/>
        </w:rPr>
      </w:pPr>
      <w:r w:rsidRPr="008B7F31">
        <w:rPr>
          <w:rFonts w:ascii="Arial" w:hAnsi="Arial" w:cs="Arial"/>
          <w:bCs/>
        </w:rPr>
        <w:t xml:space="preserve">Write a formula of Intrinsic Value of share. </w:t>
      </w:r>
      <w:r w:rsidRPr="008B7F31">
        <w:rPr>
          <w:rFonts w:ascii="Arial" w:hAnsi="Arial" w:cs="Arial"/>
          <w:b/>
          <w:bCs/>
        </w:rPr>
        <w:t>(C.O.No.4) [Knowledge]</w:t>
      </w:r>
    </w:p>
    <w:p w14:paraId="0DB6698B" w14:textId="785F3283" w:rsidR="002C12DC" w:rsidRPr="008B7F31" w:rsidRDefault="002C12DC" w:rsidP="001626BD">
      <w:pPr>
        <w:pStyle w:val="NormalWeb"/>
        <w:numPr>
          <w:ilvl w:val="0"/>
          <w:numId w:val="38"/>
        </w:numPr>
        <w:spacing w:line="276" w:lineRule="auto"/>
        <w:jc w:val="both"/>
        <w:rPr>
          <w:rFonts w:ascii="Arial" w:hAnsi="Arial" w:cs="Arial"/>
          <w:b/>
        </w:rPr>
      </w:pPr>
      <w:r w:rsidRPr="008B7F31">
        <w:rPr>
          <w:rFonts w:ascii="Arial" w:hAnsi="Arial" w:cs="Arial"/>
          <w:bCs/>
        </w:rPr>
        <w:t>List out any two factors influencing valuation of shares.</w:t>
      </w:r>
      <w:r w:rsidRPr="008B7F31">
        <w:rPr>
          <w:rFonts w:ascii="Arial" w:hAnsi="Arial" w:cs="Arial"/>
          <w:b/>
        </w:rPr>
        <w:t xml:space="preserve"> </w:t>
      </w:r>
      <w:r w:rsidRPr="008B7F31">
        <w:rPr>
          <w:rFonts w:ascii="Arial" w:hAnsi="Arial" w:cs="Arial"/>
          <w:b/>
          <w:bCs/>
        </w:rPr>
        <w:t>(C.O.No.4) [Knowledge]</w:t>
      </w:r>
    </w:p>
    <w:p w14:paraId="62EAE6A7" w14:textId="3A26AB97" w:rsidR="002C12DC" w:rsidRPr="008B7F31" w:rsidRDefault="002C12DC" w:rsidP="001626BD">
      <w:pPr>
        <w:pStyle w:val="NormalWeb"/>
        <w:numPr>
          <w:ilvl w:val="0"/>
          <w:numId w:val="38"/>
        </w:numPr>
        <w:spacing w:line="276" w:lineRule="auto"/>
        <w:jc w:val="both"/>
        <w:rPr>
          <w:rFonts w:ascii="Arial" w:hAnsi="Arial" w:cs="Arial"/>
          <w:b/>
        </w:rPr>
      </w:pPr>
      <w:r w:rsidRPr="008B7F31">
        <w:rPr>
          <w:rFonts w:ascii="Arial" w:hAnsi="Arial" w:cs="Arial"/>
        </w:rPr>
        <w:t xml:space="preserve">If the face value of a share is </w:t>
      </w:r>
      <w:r w:rsidRPr="008B7F31">
        <w:rPr>
          <w:rFonts w:ascii="Calibri" w:hAnsi="Calibri" w:cs="Calibri"/>
        </w:rPr>
        <w:t>₹</w:t>
      </w:r>
      <w:r w:rsidRPr="008B7F31">
        <w:rPr>
          <w:rFonts w:ascii="Arial" w:hAnsi="Arial" w:cs="Arial"/>
        </w:rPr>
        <w:t xml:space="preserve"> 10/- and the company call only </w:t>
      </w:r>
      <w:r w:rsidRPr="008B7F31">
        <w:rPr>
          <w:rFonts w:ascii="Calibri" w:hAnsi="Calibri" w:cs="Calibri"/>
        </w:rPr>
        <w:t>₹</w:t>
      </w:r>
      <w:r w:rsidRPr="008B7F31">
        <w:rPr>
          <w:rFonts w:ascii="Arial" w:hAnsi="Arial" w:cs="Arial"/>
        </w:rPr>
        <w:t xml:space="preserve"> 6/- now, then </w:t>
      </w:r>
      <w:r w:rsidRPr="008B7F31">
        <w:rPr>
          <w:rFonts w:ascii="Calibri" w:hAnsi="Calibri" w:cs="Calibri"/>
        </w:rPr>
        <w:t>₹</w:t>
      </w:r>
      <w:r w:rsidRPr="008B7F31">
        <w:rPr>
          <w:rFonts w:ascii="Arial" w:hAnsi="Arial" w:cs="Arial"/>
        </w:rPr>
        <w:t xml:space="preserve"> 4/-. What name is given? </w:t>
      </w:r>
      <w:r w:rsidR="00994B8A" w:rsidRPr="008B7F31">
        <w:rPr>
          <w:rFonts w:ascii="Arial" w:hAnsi="Arial" w:cs="Arial"/>
          <w:b/>
          <w:bCs/>
        </w:rPr>
        <w:t>(C.O.No.1) [Knowledge]</w:t>
      </w:r>
    </w:p>
    <w:p w14:paraId="20E175E1" w14:textId="0ABD396A" w:rsidR="002C12DC" w:rsidRPr="008B7F31" w:rsidRDefault="00992FC3" w:rsidP="001626BD">
      <w:pPr>
        <w:pStyle w:val="NormalWeb"/>
        <w:numPr>
          <w:ilvl w:val="0"/>
          <w:numId w:val="38"/>
        </w:numPr>
        <w:spacing w:line="276" w:lineRule="auto"/>
        <w:jc w:val="both"/>
        <w:rPr>
          <w:rFonts w:ascii="Arial" w:hAnsi="Arial" w:cs="Arial"/>
          <w:b/>
        </w:rPr>
      </w:pPr>
      <w:r w:rsidRPr="008B7F31">
        <w:rPr>
          <w:rFonts w:ascii="Arial" w:hAnsi="Arial" w:cs="Arial"/>
          <w:bCs/>
        </w:rPr>
        <w:t xml:space="preserve">What is the percentage of underwriters as per the Act? </w:t>
      </w:r>
      <w:r w:rsidRPr="008B7F31">
        <w:rPr>
          <w:rFonts w:ascii="Arial" w:hAnsi="Arial" w:cs="Arial"/>
          <w:b/>
          <w:bCs/>
        </w:rPr>
        <w:t>(C.O.No.3) [Knowledge]</w:t>
      </w:r>
    </w:p>
    <w:p w14:paraId="5973AD13" w14:textId="510809F6" w:rsidR="00992FC3" w:rsidRPr="008B7F31" w:rsidRDefault="004B3DAA" w:rsidP="001626BD">
      <w:pPr>
        <w:pStyle w:val="NormalWeb"/>
        <w:numPr>
          <w:ilvl w:val="0"/>
          <w:numId w:val="38"/>
        </w:numPr>
        <w:spacing w:line="276" w:lineRule="auto"/>
        <w:jc w:val="both"/>
        <w:rPr>
          <w:rFonts w:ascii="Arial" w:hAnsi="Arial" w:cs="Arial"/>
          <w:b/>
        </w:rPr>
      </w:pPr>
      <w:r w:rsidRPr="008B7F31">
        <w:rPr>
          <w:rFonts w:ascii="Arial" w:hAnsi="Arial" w:cs="Arial"/>
          <w:bCs/>
        </w:rPr>
        <w:t xml:space="preserve">Define Equity Share. </w:t>
      </w:r>
      <w:r w:rsidRPr="008B7F31">
        <w:rPr>
          <w:rFonts w:ascii="Arial" w:hAnsi="Arial" w:cs="Arial"/>
          <w:b/>
          <w:bCs/>
        </w:rPr>
        <w:t>(C.O.No.1) [Knowledge]</w:t>
      </w:r>
    </w:p>
    <w:p w14:paraId="100B7CF4" w14:textId="77777777" w:rsidR="003F4E9F" w:rsidRPr="008B7F31" w:rsidRDefault="003F4E9F" w:rsidP="00D7797C">
      <w:pPr>
        <w:spacing w:after="0"/>
        <w:jc w:val="center"/>
        <w:rPr>
          <w:rFonts w:ascii="Arial" w:hAnsi="Arial" w:cs="Arial"/>
          <w:b/>
          <w:sz w:val="24"/>
          <w:szCs w:val="24"/>
        </w:rPr>
      </w:pPr>
      <w:r w:rsidRPr="008B7F31">
        <w:rPr>
          <w:rFonts w:ascii="Arial" w:hAnsi="Arial" w:cs="Arial"/>
          <w:b/>
          <w:sz w:val="24"/>
          <w:szCs w:val="24"/>
        </w:rPr>
        <w:t>Part B [Thought Provoking Questions]</w:t>
      </w:r>
    </w:p>
    <w:p w14:paraId="23C55FB4" w14:textId="22744529" w:rsidR="003F4E9F" w:rsidRPr="008B7F31" w:rsidRDefault="003F4E9F" w:rsidP="00EA7B9D">
      <w:pPr>
        <w:rPr>
          <w:rFonts w:ascii="Arial" w:hAnsi="Arial" w:cs="Arial"/>
          <w:b/>
          <w:sz w:val="24"/>
          <w:szCs w:val="24"/>
        </w:rPr>
      </w:pPr>
      <w:r w:rsidRPr="008B7F31">
        <w:rPr>
          <w:rFonts w:ascii="Arial" w:hAnsi="Arial" w:cs="Arial"/>
          <w:b/>
          <w:sz w:val="24"/>
          <w:szCs w:val="24"/>
        </w:rPr>
        <w:t>Answer all the Quest</w:t>
      </w:r>
      <w:r w:rsidR="00B17467" w:rsidRPr="008B7F31">
        <w:rPr>
          <w:rFonts w:ascii="Arial" w:hAnsi="Arial" w:cs="Arial"/>
          <w:b/>
          <w:sz w:val="24"/>
          <w:szCs w:val="24"/>
        </w:rPr>
        <w:t xml:space="preserve">ions. Each question carries </w:t>
      </w:r>
      <w:r w:rsidR="003B06FC" w:rsidRPr="008B7F31">
        <w:rPr>
          <w:rFonts w:ascii="Arial" w:hAnsi="Arial" w:cs="Arial"/>
          <w:b/>
          <w:sz w:val="24"/>
          <w:szCs w:val="24"/>
        </w:rPr>
        <w:t>10</w:t>
      </w:r>
      <w:r w:rsidRPr="008B7F31">
        <w:rPr>
          <w:rFonts w:ascii="Arial" w:hAnsi="Arial" w:cs="Arial"/>
          <w:b/>
          <w:sz w:val="24"/>
          <w:szCs w:val="24"/>
        </w:rPr>
        <w:t xml:space="preserve"> marks.</w:t>
      </w:r>
      <w:r w:rsidRPr="008B7F31">
        <w:rPr>
          <w:rFonts w:ascii="Arial" w:hAnsi="Arial" w:cs="Arial"/>
          <w:b/>
          <w:sz w:val="24"/>
          <w:szCs w:val="24"/>
        </w:rPr>
        <w:tab/>
        <w:t xml:space="preserve">           (</w:t>
      </w:r>
      <w:r w:rsidR="003B06FC" w:rsidRPr="008B7F31">
        <w:rPr>
          <w:rFonts w:ascii="Arial" w:hAnsi="Arial" w:cs="Arial"/>
          <w:b/>
          <w:sz w:val="24"/>
          <w:szCs w:val="24"/>
        </w:rPr>
        <w:t>4</w:t>
      </w:r>
      <w:r w:rsidRPr="008B7F31">
        <w:rPr>
          <w:rFonts w:ascii="Arial" w:hAnsi="Arial" w:cs="Arial"/>
          <w:b/>
          <w:sz w:val="24"/>
          <w:szCs w:val="24"/>
        </w:rPr>
        <w:t>Q</w:t>
      </w:r>
      <w:r w:rsidR="003B06FC" w:rsidRPr="008B7F31">
        <w:rPr>
          <w:rFonts w:ascii="Arial" w:hAnsi="Arial" w:cs="Arial"/>
          <w:b/>
          <w:sz w:val="24"/>
          <w:szCs w:val="24"/>
        </w:rPr>
        <w:t xml:space="preserve"> </w:t>
      </w:r>
      <w:r w:rsidRPr="008B7F31">
        <w:rPr>
          <w:rFonts w:ascii="Arial" w:hAnsi="Arial" w:cs="Arial"/>
          <w:b/>
          <w:sz w:val="24"/>
          <w:szCs w:val="24"/>
        </w:rPr>
        <w:t>x</w:t>
      </w:r>
      <w:r w:rsidR="003B06FC" w:rsidRPr="008B7F31">
        <w:rPr>
          <w:rFonts w:ascii="Arial" w:hAnsi="Arial" w:cs="Arial"/>
          <w:b/>
          <w:sz w:val="24"/>
          <w:szCs w:val="24"/>
        </w:rPr>
        <w:t xml:space="preserve"> 10</w:t>
      </w:r>
      <w:r w:rsidRPr="008B7F31">
        <w:rPr>
          <w:rFonts w:ascii="Arial" w:hAnsi="Arial" w:cs="Arial"/>
          <w:b/>
          <w:sz w:val="24"/>
          <w:szCs w:val="24"/>
        </w:rPr>
        <w:t>M</w:t>
      </w:r>
      <w:r w:rsidR="003B06FC" w:rsidRPr="008B7F31">
        <w:rPr>
          <w:rFonts w:ascii="Arial" w:hAnsi="Arial" w:cs="Arial"/>
          <w:b/>
          <w:sz w:val="24"/>
          <w:szCs w:val="24"/>
        </w:rPr>
        <w:t xml:space="preserve"> </w:t>
      </w:r>
      <w:r w:rsidRPr="008B7F31">
        <w:rPr>
          <w:rFonts w:ascii="Arial" w:hAnsi="Arial" w:cs="Arial"/>
          <w:b/>
          <w:sz w:val="24"/>
          <w:szCs w:val="24"/>
        </w:rPr>
        <w:t>=</w:t>
      </w:r>
      <w:r w:rsidR="003B06FC" w:rsidRPr="008B7F31">
        <w:rPr>
          <w:rFonts w:ascii="Arial" w:hAnsi="Arial" w:cs="Arial"/>
          <w:b/>
          <w:sz w:val="24"/>
          <w:szCs w:val="24"/>
        </w:rPr>
        <w:t xml:space="preserve"> </w:t>
      </w:r>
      <w:r w:rsidR="00B17467" w:rsidRPr="008B7F31">
        <w:rPr>
          <w:rFonts w:ascii="Arial" w:hAnsi="Arial" w:cs="Arial"/>
          <w:b/>
          <w:sz w:val="24"/>
          <w:szCs w:val="24"/>
        </w:rPr>
        <w:t>4</w:t>
      </w:r>
      <w:r w:rsidRPr="008B7F31">
        <w:rPr>
          <w:rFonts w:ascii="Arial" w:hAnsi="Arial" w:cs="Arial"/>
          <w:b/>
          <w:sz w:val="24"/>
          <w:szCs w:val="24"/>
        </w:rPr>
        <w:t>0M)</w:t>
      </w:r>
    </w:p>
    <w:p w14:paraId="0D7EA3B1" w14:textId="7CA71259" w:rsidR="003E2F9D" w:rsidRPr="008B7F31" w:rsidRDefault="003E2F9D" w:rsidP="00F717DF">
      <w:pPr>
        <w:spacing w:after="0" w:line="240" w:lineRule="auto"/>
        <w:jc w:val="both"/>
        <w:rPr>
          <w:rFonts w:ascii="Arial" w:hAnsi="Arial" w:cs="Arial"/>
          <w:sz w:val="24"/>
          <w:szCs w:val="24"/>
        </w:rPr>
      </w:pPr>
      <w:r w:rsidRPr="008B7F31">
        <w:rPr>
          <w:rFonts w:ascii="Arial" w:hAnsi="Arial" w:cs="Arial"/>
          <w:sz w:val="24"/>
          <w:szCs w:val="24"/>
        </w:rPr>
        <w:t>11</w:t>
      </w:r>
      <w:r w:rsidR="003F4E9F" w:rsidRPr="008B7F31">
        <w:rPr>
          <w:rFonts w:ascii="Arial" w:hAnsi="Arial" w:cs="Arial"/>
          <w:sz w:val="24"/>
          <w:szCs w:val="24"/>
        </w:rPr>
        <w:t>.</w:t>
      </w:r>
      <w:r w:rsidR="006A4F36" w:rsidRPr="008B7F31">
        <w:rPr>
          <w:rFonts w:ascii="Arial" w:hAnsi="Arial" w:cs="Arial"/>
          <w:sz w:val="24"/>
          <w:szCs w:val="24"/>
        </w:rPr>
        <w:t xml:space="preserve"> </w:t>
      </w:r>
      <w:r w:rsidR="00F717DF" w:rsidRPr="008B7F31">
        <w:rPr>
          <w:rFonts w:ascii="Arial" w:hAnsi="Arial" w:cs="Arial"/>
          <w:sz w:val="24"/>
          <w:szCs w:val="24"/>
        </w:rPr>
        <w:t xml:space="preserve">Eastern Company Limited issued 40,000 shares of Rs. 10 each to the public for the subscription out of its share capital, payable as Rs. 4 on application, Rs. 3 on allotment and the balance on First and final call. Applications were received for 40,000 shares. The company made the allotment to the applicants in full. All the amounts due on allotment and first and final call were duly received. Give the journal entries in the books of the company. </w:t>
      </w:r>
      <w:r w:rsidR="00F717DF" w:rsidRPr="008B7F31">
        <w:rPr>
          <w:rFonts w:ascii="Arial" w:hAnsi="Arial" w:cs="Arial"/>
          <w:sz w:val="24"/>
          <w:szCs w:val="24"/>
        </w:rPr>
        <w:tab/>
      </w:r>
      <w:r w:rsidR="00F717DF" w:rsidRPr="008B7F31">
        <w:rPr>
          <w:rFonts w:ascii="Arial" w:hAnsi="Arial" w:cs="Arial"/>
          <w:sz w:val="24"/>
          <w:szCs w:val="24"/>
        </w:rPr>
        <w:tab/>
      </w:r>
      <w:r w:rsidR="00F717DF" w:rsidRPr="008B7F31">
        <w:rPr>
          <w:rFonts w:ascii="Arial" w:hAnsi="Arial" w:cs="Arial"/>
          <w:sz w:val="24"/>
          <w:szCs w:val="24"/>
        </w:rPr>
        <w:tab/>
      </w:r>
      <w:r w:rsidR="00F717DF" w:rsidRPr="008B7F31">
        <w:rPr>
          <w:rFonts w:ascii="Arial" w:hAnsi="Arial" w:cs="Arial"/>
          <w:b/>
          <w:bCs/>
          <w:sz w:val="24"/>
          <w:szCs w:val="24"/>
        </w:rPr>
        <w:t>(C.O.No.1) [Comprehension]</w:t>
      </w:r>
      <w:r w:rsidR="003F4E9F" w:rsidRPr="008B7F31">
        <w:rPr>
          <w:rFonts w:ascii="Arial" w:hAnsi="Arial" w:cs="Arial"/>
          <w:sz w:val="24"/>
          <w:szCs w:val="24"/>
        </w:rPr>
        <w:t xml:space="preserve"> </w:t>
      </w:r>
    </w:p>
    <w:p w14:paraId="1BF38E8B" w14:textId="77777777" w:rsidR="004825D7" w:rsidRPr="008B7F31" w:rsidRDefault="004825D7" w:rsidP="00526872">
      <w:pPr>
        <w:spacing w:after="0"/>
        <w:jc w:val="both"/>
        <w:rPr>
          <w:rFonts w:ascii="Arial" w:hAnsi="Arial" w:cs="Arial"/>
          <w:sz w:val="24"/>
          <w:szCs w:val="24"/>
        </w:rPr>
      </w:pPr>
    </w:p>
    <w:p w14:paraId="7B956697" w14:textId="77777777" w:rsidR="00526872" w:rsidRPr="008B7F31" w:rsidRDefault="003E2F9D" w:rsidP="00526872">
      <w:pPr>
        <w:spacing w:after="0" w:line="240" w:lineRule="auto"/>
        <w:jc w:val="both"/>
        <w:rPr>
          <w:rFonts w:ascii="Arial" w:hAnsi="Arial" w:cs="Arial"/>
          <w:sz w:val="24"/>
          <w:szCs w:val="24"/>
        </w:rPr>
      </w:pPr>
      <w:r w:rsidRPr="008B7F31">
        <w:rPr>
          <w:rFonts w:ascii="Arial" w:hAnsi="Arial" w:cs="Arial"/>
          <w:sz w:val="24"/>
          <w:szCs w:val="24"/>
        </w:rPr>
        <w:t xml:space="preserve">12. </w:t>
      </w:r>
      <w:r w:rsidR="00526872" w:rsidRPr="008B7F31">
        <w:rPr>
          <w:rFonts w:ascii="Arial" w:hAnsi="Arial" w:cs="Arial"/>
          <w:sz w:val="24"/>
          <w:szCs w:val="24"/>
        </w:rPr>
        <w:t xml:space="preserve">A Company was incorporated on 30/9/2021 to acquire the business of Mohan as from 1/4/2021. The accounts for the year ended on 31/3/2022 disclosed the following: </w:t>
      </w:r>
    </w:p>
    <w:p w14:paraId="2D8D9D00" w14:textId="77777777" w:rsidR="00526872" w:rsidRPr="008B7F31" w:rsidRDefault="00526872" w:rsidP="00526872">
      <w:pPr>
        <w:spacing w:after="0" w:line="240" w:lineRule="auto"/>
        <w:jc w:val="both"/>
        <w:rPr>
          <w:rFonts w:ascii="Arial" w:hAnsi="Arial" w:cs="Arial"/>
          <w:sz w:val="24"/>
          <w:szCs w:val="24"/>
        </w:rPr>
      </w:pPr>
      <w:r w:rsidRPr="008B7F31">
        <w:rPr>
          <w:rFonts w:ascii="Arial" w:hAnsi="Arial" w:cs="Arial"/>
          <w:sz w:val="24"/>
          <w:szCs w:val="24"/>
        </w:rPr>
        <w:t>a) There was a gross profit of Rs. 2,40,000</w:t>
      </w:r>
    </w:p>
    <w:p w14:paraId="2CCCE371" w14:textId="77777777" w:rsidR="00526872" w:rsidRPr="008B7F31" w:rsidRDefault="00526872" w:rsidP="00526872">
      <w:pPr>
        <w:spacing w:after="0" w:line="240" w:lineRule="auto"/>
        <w:jc w:val="both"/>
        <w:rPr>
          <w:rFonts w:ascii="Arial" w:hAnsi="Arial" w:cs="Arial"/>
          <w:sz w:val="24"/>
          <w:szCs w:val="24"/>
        </w:rPr>
      </w:pPr>
      <w:r w:rsidRPr="008B7F31">
        <w:rPr>
          <w:rFonts w:ascii="Arial" w:hAnsi="Arial" w:cs="Arial"/>
          <w:sz w:val="24"/>
          <w:szCs w:val="24"/>
        </w:rPr>
        <w:lastRenderedPageBreak/>
        <w:t xml:space="preserve">b) The sales for the year amounted to Rs. 12,00,000 of which Rs. 5,40,000 were for the first 6 months. </w:t>
      </w:r>
    </w:p>
    <w:p w14:paraId="4B3E22BE" w14:textId="77777777" w:rsidR="00526872" w:rsidRPr="008B7F31" w:rsidRDefault="00526872" w:rsidP="00526872">
      <w:pPr>
        <w:spacing w:after="0" w:line="240" w:lineRule="auto"/>
        <w:jc w:val="both"/>
        <w:rPr>
          <w:rFonts w:ascii="Arial" w:hAnsi="Arial" w:cs="Arial"/>
          <w:sz w:val="24"/>
          <w:szCs w:val="24"/>
        </w:rPr>
      </w:pPr>
      <w:r w:rsidRPr="008B7F31">
        <w:rPr>
          <w:rFonts w:ascii="Arial" w:hAnsi="Arial" w:cs="Arial"/>
          <w:sz w:val="24"/>
          <w:szCs w:val="24"/>
        </w:rPr>
        <w:t xml:space="preserve">c) The expenses debited to P&amp;L Account included Directors fees Rs. 15,000, Bad Debts Rs. 3,600. Advertising Rs. 12,000 (Under a contract amounting to Rs. 1,000 Per Month). Salaries and general expenses Rs. 64,000, Preliminary Expenses written off Rs. 5,000 and Donation to political party given by the company Rs. 5,000. </w:t>
      </w:r>
    </w:p>
    <w:p w14:paraId="2DBC4EAE" w14:textId="623ED0C4" w:rsidR="002658F2" w:rsidRPr="008B7F31" w:rsidRDefault="00526872" w:rsidP="00526872">
      <w:pPr>
        <w:spacing w:after="0" w:line="240" w:lineRule="auto"/>
        <w:jc w:val="both"/>
        <w:rPr>
          <w:rFonts w:ascii="Arial" w:hAnsi="Arial" w:cs="Arial"/>
          <w:sz w:val="24"/>
          <w:szCs w:val="24"/>
        </w:rPr>
      </w:pPr>
      <w:r w:rsidRPr="008B7F31">
        <w:rPr>
          <w:rFonts w:ascii="Arial" w:hAnsi="Arial" w:cs="Arial"/>
          <w:sz w:val="24"/>
          <w:szCs w:val="24"/>
        </w:rPr>
        <w:t xml:space="preserve">Prepare a statement showing the of Profit earned before and after incorporation. </w:t>
      </w:r>
      <w:r w:rsidRPr="008B7F31">
        <w:rPr>
          <w:rFonts w:ascii="Arial" w:hAnsi="Arial" w:cs="Arial"/>
          <w:b/>
          <w:bCs/>
          <w:sz w:val="24"/>
          <w:szCs w:val="24"/>
        </w:rPr>
        <w:t>(C.O.No.3) [Comprehension]</w:t>
      </w:r>
      <w:r w:rsidRPr="008B7F31">
        <w:rPr>
          <w:rFonts w:ascii="Arial" w:hAnsi="Arial" w:cs="Arial"/>
          <w:sz w:val="24"/>
          <w:szCs w:val="24"/>
        </w:rPr>
        <w:t xml:space="preserve"> </w:t>
      </w:r>
      <w:r w:rsidR="00280315" w:rsidRPr="008B7F31">
        <w:rPr>
          <w:rFonts w:ascii="Arial" w:hAnsi="Arial" w:cs="Arial"/>
          <w:sz w:val="24"/>
          <w:szCs w:val="24"/>
        </w:rPr>
        <w:t xml:space="preserve"> </w:t>
      </w:r>
    </w:p>
    <w:p w14:paraId="26D88B26" w14:textId="77777777" w:rsidR="00774610" w:rsidRPr="008B7F31" w:rsidRDefault="00236771" w:rsidP="00774610">
      <w:pPr>
        <w:autoSpaceDE w:val="0"/>
        <w:autoSpaceDN w:val="0"/>
        <w:adjustRightInd w:val="0"/>
        <w:spacing w:after="0"/>
        <w:jc w:val="both"/>
        <w:rPr>
          <w:rFonts w:ascii="Arial" w:hAnsi="Arial" w:cs="Arial"/>
          <w:bCs/>
          <w:sz w:val="24"/>
          <w:szCs w:val="24"/>
          <w:lang w:val="en-IN"/>
        </w:rPr>
      </w:pPr>
      <w:r w:rsidRPr="008B7F31">
        <w:rPr>
          <w:rFonts w:ascii="Arial" w:hAnsi="Arial" w:cs="Arial"/>
          <w:sz w:val="24"/>
          <w:szCs w:val="24"/>
        </w:rPr>
        <w:t xml:space="preserve">13. </w:t>
      </w:r>
      <w:r w:rsidR="00774610" w:rsidRPr="008B7F31">
        <w:rPr>
          <w:rFonts w:ascii="Arial" w:hAnsi="Arial" w:cs="Arial"/>
          <w:bCs/>
          <w:sz w:val="24"/>
          <w:szCs w:val="24"/>
          <w:lang w:val="en-IN"/>
        </w:rPr>
        <w:t>Lillies Ltd. issued 1,00,000 equity shares, where the issue was underwritten by 3 underwriters as follows:</w:t>
      </w:r>
    </w:p>
    <w:p w14:paraId="5C5F0612" w14:textId="77777777" w:rsidR="00774610" w:rsidRPr="008B7F31" w:rsidRDefault="00774610" w:rsidP="00774610">
      <w:pPr>
        <w:autoSpaceDE w:val="0"/>
        <w:autoSpaceDN w:val="0"/>
        <w:adjustRightInd w:val="0"/>
        <w:spacing w:after="0"/>
        <w:jc w:val="both"/>
        <w:rPr>
          <w:rFonts w:ascii="Arial" w:hAnsi="Arial" w:cs="Arial"/>
          <w:bCs/>
          <w:sz w:val="24"/>
          <w:szCs w:val="24"/>
          <w:lang w:val="en-IN"/>
        </w:rPr>
      </w:pPr>
      <w:r w:rsidRPr="008B7F31">
        <w:rPr>
          <w:rFonts w:ascii="Arial" w:hAnsi="Arial" w:cs="Arial"/>
          <w:bCs/>
          <w:sz w:val="24"/>
          <w:szCs w:val="24"/>
          <w:lang w:val="pt-BR"/>
        </w:rPr>
        <w:tab/>
      </w:r>
      <w:r w:rsidRPr="008B7F31">
        <w:rPr>
          <w:rFonts w:ascii="Arial" w:hAnsi="Arial" w:cs="Arial"/>
          <w:bCs/>
          <w:sz w:val="24"/>
          <w:szCs w:val="24"/>
          <w:lang w:val="pt-BR"/>
        </w:rPr>
        <w:tab/>
        <w:t>A 40%; B 30%; C 30%</w:t>
      </w:r>
    </w:p>
    <w:p w14:paraId="4E5A665C" w14:textId="2520F704" w:rsidR="00280315" w:rsidRPr="008B7F31" w:rsidRDefault="00774610" w:rsidP="00774610">
      <w:pPr>
        <w:jc w:val="both"/>
        <w:rPr>
          <w:rFonts w:ascii="Arial" w:hAnsi="Arial" w:cs="Arial"/>
          <w:sz w:val="24"/>
          <w:szCs w:val="24"/>
        </w:rPr>
      </w:pPr>
      <w:r w:rsidRPr="008B7F31">
        <w:rPr>
          <w:rFonts w:ascii="Arial" w:hAnsi="Arial" w:cs="Arial"/>
          <w:bCs/>
          <w:sz w:val="24"/>
          <w:szCs w:val="24"/>
        </w:rPr>
        <w:t>Applications for 60,000 shares were received in all, out of which applications for 20,000 shares had the stamp of A; those for 10,000 shares that of B and those for 20,000 shares that of C. The remaining applications for 10,000 shares did not bear any stamp.</w:t>
      </w:r>
      <w:r w:rsidRPr="008B7F31">
        <w:rPr>
          <w:rFonts w:ascii="Arial" w:hAnsi="Arial" w:cs="Arial"/>
          <w:bCs/>
          <w:sz w:val="24"/>
          <w:szCs w:val="24"/>
          <w:lang w:val="en-IN"/>
        </w:rPr>
        <w:t xml:space="preserve"> </w:t>
      </w:r>
      <w:r w:rsidRPr="008B7F31">
        <w:rPr>
          <w:rFonts w:ascii="Arial" w:hAnsi="Arial" w:cs="Arial"/>
          <w:bCs/>
          <w:sz w:val="24"/>
          <w:szCs w:val="24"/>
        </w:rPr>
        <w:t>Determine the liability of the underwriters.</w:t>
      </w:r>
      <w:r w:rsidR="002658F2" w:rsidRPr="008B7F31">
        <w:rPr>
          <w:rFonts w:ascii="Arial" w:hAnsi="Arial" w:cs="Arial"/>
          <w:sz w:val="24"/>
          <w:szCs w:val="24"/>
        </w:rPr>
        <w:t xml:space="preserve"> </w:t>
      </w:r>
      <w:r w:rsidR="002658F2" w:rsidRPr="008B7F31">
        <w:rPr>
          <w:rFonts w:ascii="Arial" w:hAnsi="Arial" w:cs="Arial"/>
          <w:b/>
          <w:bCs/>
          <w:sz w:val="24"/>
          <w:szCs w:val="24"/>
        </w:rPr>
        <w:t>(</w:t>
      </w:r>
      <w:r w:rsidR="00280315" w:rsidRPr="008B7F31">
        <w:rPr>
          <w:rFonts w:ascii="Arial" w:hAnsi="Arial" w:cs="Arial"/>
          <w:b/>
          <w:bCs/>
          <w:sz w:val="24"/>
          <w:szCs w:val="24"/>
        </w:rPr>
        <w:t>C.O.No.</w:t>
      </w:r>
      <w:r w:rsidRPr="008B7F31">
        <w:rPr>
          <w:rFonts w:ascii="Arial" w:hAnsi="Arial" w:cs="Arial"/>
          <w:b/>
          <w:bCs/>
          <w:sz w:val="24"/>
          <w:szCs w:val="24"/>
        </w:rPr>
        <w:t>2</w:t>
      </w:r>
      <w:r w:rsidR="00275448" w:rsidRPr="008B7F31">
        <w:rPr>
          <w:rFonts w:ascii="Arial" w:hAnsi="Arial" w:cs="Arial"/>
          <w:b/>
          <w:bCs/>
          <w:sz w:val="24"/>
          <w:szCs w:val="24"/>
        </w:rPr>
        <w:t>)</w:t>
      </w:r>
      <w:r w:rsidR="00280315" w:rsidRPr="008B7F31">
        <w:rPr>
          <w:rFonts w:ascii="Arial" w:hAnsi="Arial" w:cs="Arial"/>
          <w:b/>
          <w:bCs/>
          <w:sz w:val="24"/>
          <w:szCs w:val="24"/>
        </w:rPr>
        <w:t xml:space="preserve"> [Comprehension]</w:t>
      </w:r>
      <w:r w:rsidR="00280315" w:rsidRPr="008B7F31">
        <w:rPr>
          <w:rFonts w:ascii="Arial" w:hAnsi="Arial" w:cs="Arial"/>
          <w:sz w:val="24"/>
          <w:szCs w:val="24"/>
        </w:rPr>
        <w:t xml:space="preserve"> </w:t>
      </w:r>
      <w:r w:rsidR="00BC030C" w:rsidRPr="008B7F31">
        <w:rPr>
          <w:rFonts w:ascii="Arial" w:hAnsi="Arial" w:cs="Arial"/>
          <w:sz w:val="24"/>
          <w:szCs w:val="24"/>
        </w:rPr>
        <w:t xml:space="preserve"> </w:t>
      </w:r>
    </w:p>
    <w:p w14:paraId="47578551" w14:textId="53BC6D0C" w:rsidR="00193F6C" w:rsidRPr="008B7F31" w:rsidRDefault="00F06995" w:rsidP="00193F6C">
      <w:pPr>
        <w:jc w:val="both"/>
        <w:rPr>
          <w:rFonts w:ascii="Arial" w:hAnsi="Arial" w:cs="Arial"/>
          <w:sz w:val="24"/>
          <w:szCs w:val="24"/>
        </w:rPr>
      </w:pPr>
      <w:r w:rsidRPr="008B7F31">
        <w:rPr>
          <w:rFonts w:ascii="Arial" w:hAnsi="Arial" w:cs="Arial"/>
          <w:sz w:val="24"/>
          <w:szCs w:val="24"/>
        </w:rPr>
        <w:t xml:space="preserve">14. </w:t>
      </w:r>
      <w:r w:rsidR="00A27F4F" w:rsidRPr="008B7F31">
        <w:rPr>
          <w:rFonts w:ascii="Arial" w:hAnsi="Arial" w:cs="Arial"/>
          <w:sz w:val="24"/>
          <w:szCs w:val="24"/>
        </w:rPr>
        <w:t>Draft a Balance Sheet Statement according to the companies act 2013.</w:t>
      </w:r>
      <w:r w:rsidR="00275448" w:rsidRPr="008B7F31">
        <w:rPr>
          <w:rFonts w:ascii="Arial" w:hAnsi="Arial" w:cs="Arial"/>
          <w:sz w:val="24"/>
          <w:szCs w:val="24"/>
        </w:rPr>
        <w:t xml:space="preserve"> </w:t>
      </w:r>
      <w:r w:rsidR="0050449C" w:rsidRPr="008B7F31">
        <w:rPr>
          <w:rFonts w:ascii="Arial" w:hAnsi="Arial" w:cs="Arial"/>
          <w:b/>
          <w:bCs/>
          <w:sz w:val="24"/>
          <w:szCs w:val="24"/>
        </w:rPr>
        <w:t>(C.O.No.</w:t>
      </w:r>
      <w:r w:rsidR="0001080C" w:rsidRPr="008B7F31">
        <w:rPr>
          <w:rFonts w:ascii="Arial" w:hAnsi="Arial" w:cs="Arial"/>
          <w:b/>
          <w:bCs/>
          <w:sz w:val="24"/>
          <w:szCs w:val="24"/>
        </w:rPr>
        <w:t>5</w:t>
      </w:r>
      <w:r w:rsidR="00280315" w:rsidRPr="008B7F31">
        <w:rPr>
          <w:rFonts w:ascii="Arial" w:hAnsi="Arial" w:cs="Arial"/>
          <w:b/>
          <w:bCs/>
          <w:sz w:val="24"/>
          <w:szCs w:val="24"/>
        </w:rPr>
        <w:t>)</w:t>
      </w:r>
      <w:r w:rsidR="002658F2" w:rsidRPr="008B7F31">
        <w:rPr>
          <w:rFonts w:ascii="Arial" w:hAnsi="Arial" w:cs="Arial"/>
          <w:b/>
          <w:bCs/>
          <w:sz w:val="24"/>
          <w:szCs w:val="24"/>
        </w:rPr>
        <w:t xml:space="preserve"> </w:t>
      </w:r>
      <w:r w:rsidR="00280315" w:rsidRPr="008B7F31">
        <w:rPr>
          <w:rFonts w:ascii="Arial" w:hAnsi="Arial" w:cs="Arial"/>
          <w:b/>
          <w:bCs/>
          <w:sz w:val="24"/>
          <w:szCs w:val="24"/>
        </w:rPr>
        <w:t>[Comprehension]</w:t>
      </w:r>
    </w:p>
    <w:p w14:paraId="05A03E3A" w14:textId="77777777" w:rsidR="003F4E9F" w:rsidRPr="008B7F31" w:rsidRDefault="003F4E9F" w:rsidP="00EA7B9D">
      <w:pPr>
        <w:jc w:val="center"/>
        <w:rPr>
          <w:rFonts w:ascii="Arial" w:hAnsi="Arial" w:cs="Arial"/>
          <w:b/>
          <w:sz w:val="24"/>
          <w:szCs w:val="24"/>
        </w:rPr>
      </w:pPr>
      <w:r w:rsidRPr="008B7F31">
        <w:rPr>
          <w:rFonts w:ascii="Arial" w:hAnsi="Arial" w:cs="Arial"/>
          <w:b/>
          <w:sz w:val="24"/>
          <w:szCs w:val="24"/>
        </w:rPr>
        <w:t>Part C [Problem Solving Questions]</w:t>
      </w:r>
    </w:p>
    <w:p w14:paraId="6F7FDC88" w14:textId="25FFFA4C" w:rsidR="003F4E9F" w:rsidRPr="008B7F31" w:rsidRDefault="003F4E9F" w:rsidP="00EA7B9D">
      <w:pPr>
        <w:rPr>
          <w:rFonts w:ascii="Arial" w:hAnsi="Arial" w:cs="Arial"/>
          <w:b/>
          <w:sz w:val="24"/>
          <w:szCs w:val="24"/>
        </w:rPr>
      </w:pPr>
      <w:r w:rsidRPr="008B7F31">
        <w:rPr>
          <w:rFonts w:ascii="Arial" w:hAnsi="Arial" w:cs="Arial"/>
          <w:b/>
          <w:sz w:val="24"/>
          <w:szCs w:val="24"/>
        </w:rPr>
        <w:t>Answer all the Quest</w:t>
      </w:r>
      <w:r w:rsidR="00B17467" w:rsidRPr="008B7F31">
        <w:rPr>
          <w:rFonts w:ascii="Arial" w:hAnsi="Arial" w:cs="Arial"/>
          <w:b/>
          <w:sz w:val="24"/>
          <w:szCs w:val="24"/>
        </w:rPr>
        <w:t xml:space="preserve">ions. Each question carries </w:t>
      </w:r>
      <w:r w:rsidR="00384B5B" w:rsidRPr="008B7F31">
        <w:rPr>
          <w:rFonts w:ascii="Arial" w:hAnsi="Arial" w:cs="Arial"/>
          <w:b/>
          <w:sz w:val="24"/>
          <w:szCs w:val="24"/>
        </w:rPr>
        <w:t>20</w:t>
      </w:r>
      <w:r w:rsidRPr="008B7F31">
        <w:rPr>
          <w:rFonts w:ascii="Arial" w:hAnsi="Arial" w:cs="Arial"/>
          <w:b/>
          <w:sz w:val="24"/>
          <w:szCs w:val="24"/>
        </w:rPr>
        <w:t xml:space="preserve"> marks.</w:t>
      </w:r>
      <w:r w:rsidRPr="008B7F31">
        <w:rPr>
          <w:rFonts w:ascii="Arial" w:hAnsi="Arial" w:cs="Arial"/>
          <w:b/>
          <w:sz w:val="24"/>
          <w:szCs w:val="24"/>
        </w:rPr>
        <w:tab/>
      </w:r>
      <w:r w:rsidR="00012CE6" w:rsidRPr="008B7F31">
        <w:rPr>
          <w:rFonts w:ascii="Arial" w:hAnsi="Arial" w:cs="Arial"/>
          <w:b/>
          <w:sz w:val="24"/>
          <w:szCs w:val="24"/>
        </w:rPr>
        <w:tab/>
      </w:r>
      <w:r w:rsidR="00B17467" w:rsidRPr="008B7F31">
        <w:rPr>
          <w:rFonts w:ascii="Arial" w:hAnsi="Arial" w:cs="Arial"/>
          <w:b/>
          <w:sz w:val="24"/>
          <w:szCs w:val="24"/>
        </w:rPr>
        <w:t xml:space="preserve">  </w:t>
      </w:r>
      <w:r w:rsidR="00012CE6" w:rsidRPr="008B7F31">
        <w:rPr>
          <w:rFonts w:ascii="Arial" w:hAnsi="Arial" w:cs="Arial"/>
          <w:b/>
          <w:sz w:val="24"/>
          <w:szCs w:val="24"/>
        </w:rPr>
        <w:t xml:space="preserve">     </w:t>
      </w:r>
      <w:r w:rsidR="00B17467" w:rsidRPr="008B7F31">
        <w:rPr>
          <w:rFonts w:ascii="Arial" w:hAnsi="Arial" w:cs="Arial"/>
          <w:b/>
          <w:sz w:val="24"/>
          <w:szCs w:val="24"/>
        </w:rPr>
        <w:t>(2Q</w:t>
      </w:r>
      <w:r w:rsidR="00012CE6" w:rsidRPr="008B7F31">
        <w:rPr>
          <w:rFonts w:ascii="Arial" w:hAnsi="Arial" w:cs="Arial"/>
          <w:b/>
          <w:sz w:val="24"/>
          <w:szCs w:val="24"/>
        </w:rPr>
        <w:t xml:space="preserve"> </w:t>
      </w:r>
      <w:r w:rsidR="00B17467" w:rsidRPr="008B7F31">
        <w:rPr>
          <w:rFonts w:ascii="Arial" w:hAnsi="Arial" w:cs="Arial"/>
          <w:b/>
          <w:sz w:val="24"/>
          <w:szCs w:val="24"/>
        </w:rPr>
        <w:t>x</w:t>
      </w:r>
      <w:r w:rsidR="00012CE6" w:rsidRPr="008B7F31">
        <w:rPr>
          <w:rFonts w:ascii="Arial" w:hAnsi="Arial" w:cs="Arial"/>
          <w:b/>
          <w:sz w:val="24"/>
          <w:szCs w:val="24"/>
        </w:rPr>
        <w:t xml:space="preserve"> </w:t>
      </w:r>
      <w:r w:rsidR="00384B5B" w:rsidRPr="008B7F31">
        <w:rPr>
          <w:rFonts w:ascii="Arial" w:hAnsi="Arial" w:cs="Arial"/>
          <w:b/>
          <w:sz w:val="24"/>
          <w:szCs w:val="24"/>
        </w:rPr>
        <w:t>20</w:t>
      </w:r>
      <w:r w:rsidRPr="008B7F31">
        <w:rPr>
          <w:rFonts w:ascii="Arial" w:hAnsi="Arial" w:cs="Arial"/>
          <w:b/>
          <w:sz w:val="24"/>
          <w:szCs w:val="24"/>
        </w:rPr>
        <w:t>M</w:t>
      </w:r>
      <w:r w:rsidR="00012CE6" w:rsidRPr="008B7F31">
        <w:rPr>
          <w:rFonts w:ascii="Arial" w:hAnsi="Arial" w:cs="Arial"/>
          <w:b/>
          <w:sz w:val="24"/>
          <w:szCs w:val="24"/>
        </w:rPr>
        <w:t xml:space="preserve"> </w:t>
      </w:r>
      <w:r w:rsidRPr="008B7F31">
        <w:rPr>
          <w:rFonts w:ascii="Arial" w:hAnsi="Arial" w:cs="Arial"/>
          <w:b/>
          <w:sz w:val="24"/>
          <w:szCs w:val="24"/>
        </w:rPr>
        <w:t>=</w:t>
      </w:r>
      <w:r w:rsidR="00012CE6" w:rsidRPr="008B7F31">
        <w:rPr>
          <w:rFonts w:ascii="Arial" w:hAnsi="Arial" w:cs="Arial"/>
          <w:b/>
          <w:sz w:val="24"/>
          <w:szCs w:val="24"/>
        </w:rPr>
        <w:t xml:space="preserve"> </w:t>
      </w:r>
      <w:r w:rsidR="00384B5B" w:rsidRPr="008B7F31">
        <w:rPr>
          <w:rFonts w:ascii="Arial" w:hAnsi="Arial" w:cs="Arial"/>
          <w:b/>
          <w:sz w:val="24"/>
          <w:szCs w:val="24"/>
        </w:rPr>
        <w:t>4</w:t>
      </w:r>
      <w:r w:rsidRPr="008B7F31">
        <w:rPr>
          <w:rFonts w:ascii="Arial" w:hAnsi="Arial" w:cs="Arial"/>
          <w:b/>
          <w:sz w:val="24"/>
          <w:szCs w:val="24"/>
        </w:rPr>
        <w:t>0M)</w:t>
      </w:r>
    </w:p>
    <w:p w14:paraId="63A6DE21" w14:textId="64795F2C" w:rsidR="0066727B" w:rsidRPr="008B7F31" w:rsidRDefault="00AB79D5" w:rsidP="001F1A7A">
      <w:pPr>
        <w:spacing w:after="0" w:line="240" w:lineRule="auto"/>
        <w:jc w:val="both"/>
        <w:rPr>
          <w:rFonts w:ascii="Arial" w:hAnsi="Arial" w:cs="Arial"/>
          <w:sz w:val="24"/>
          <w:szCs w:val="24"/>
        </w:rPr>
      </w:pPr>
      <w:r w:rsidRPr="008B7F31">
        <w:rPr>
          <w:rFonts w:ascii="Arial" w:hAnsi="Arial" w:cs="Arial"/>
          <w:sz w:val="24"/>
          <w:szCs w:val="24"/>
        </w:rPr>
        <w:t>1</w:t>
      </w:r>
      <w:r w:rsidR="00193F6C" w:rsidRPr="008B7F31">
        <w:rPr>
          <w:rFonts w:ascii="Arial" w:hAnsi="Arial" w:cs="Arial"/>
          <w:sz w:val="24"/>
          <w:szCs w:val="24"/>
        </w:rPr>
        <w:t>5</w:t>
      </w:r>
      <w:r w:rsidR="003F4E9F" w:rsidRPr="008B7F31">
        <w:rPr>
          <w:rFonts w:ascii="Arial" w:hAnsi="Arial" w:cs="Arial"/>
          <w:sz w:val="24"/>
          <w:szCs w:val="24"/>
        </w:rPr>
        <w:t xml:space="preserve">. </w:t>
      </w:r>
      <w:r w:rsidR="00BF417A" w:rsidRPr="008B7F31">
        <w:rPr>
          <w:rFonts w:ascii="Arial" w:hAnsi="Arial" w:cs="Arial"/>
          <w:sz w:val="24"/>
          <w:szCs w:val="24"/>
        </w:rPr>
        <w:t xml:space="preserve"> </w:t>
      </w:r>
      <w:r w:rsidR="001F1A7A" w:rsidRPr="008B7F31">
        <w:rPr>
          <w:rFonts w:ascii="Arial" w:hAnsi="Arial" w:cs="Arial"/>
          <w:sz w:val="24"/>
          <w:szCs w:val="24"/>
        </w:rPr>
        <w:t>Samvith Limited decided to issue 12,000 shares of Rs.100 each payable at Rs.30 on application, Rs.40 on allotment, Rs.20 on first call and balance on second and final call. Applications were received for 13,000 shares. The directors decided to reject application of 1,000 shares and their application money being refunded in full. The allotment money was duly received on all the shares, and all sums due on calls are received except on 100 shares. Pass the necessary Journal Entries in the books of Samvith Limited.</w:t>
      </w:r>
      <w:r w:rsidR="00BC481D" w:rsidRPr="008B7F31">
        <w:rPr>
          <w:rFonts w:ascii="Arial" w:hAnsi="Arial" w:cs="Arial"/>
          <w:sz w:val="24"/>
          <w:szCs w:val="24"/>
        </w:rPr>
        <w:t xml:space="preserve"> </w:t>
      </w:r>
      <w:r w:rsidR="001F1A7A" w:rsidRPr="008B7F31">
        <w:rPr>
          <w:rFonts w:ascii="Arial" w:hAnsi="Arial" w:cs="Arial"/>
          <w:sz w:val="24"/>
          <w:szCs w:val="24"/>
        </w:rPr>
        <w:tab/>
      </w:r>
      <w:r w:rsidR="001F1A7A" w:rsidRPr="008B7F31">
        <w:rPr>
          <w:rFonts w:ascii="Arial" w:hAnsi="Arial" w:cs="Arial"/>
          <w:sz w:val="24"/>
          <w:szCs w:val="24"/>
        </w:rPr>
        <w:tab/>
      </w:r>
      <w:r w:rsidR="001F1A7A" w:rsidRPr="008B7F31">
        <w:rPr>
          <w:rFonts w:ascii="Arial" w:hAnsi="Arial" w:cs="Arial"/>
          <w:sz w:val="24"/>
          <w:szCs w:val="24"/>
        </w:rPr>
        <w:tab/>
      </w:r>
      <w:r w:rsidR="001F1A7A" w:rsidRPr="008B7F31">
        <w:rPr>
          <w:rFonts w:ascii="Arial" w:hAnsi="Arial" w:cs="Arial"/>
          <w:sz w:val="24"/>
          <w:szCs w:val="24"/>
        </w:rPr>
        <w:tab/>
      </w:r>
      <w:r w:rsidR="001F1A7A" w:rsidRPr="008B7F31">
        <w:rPr>
          <w:rFonts w:ascii="Arial" w:hAnsi="Arial" w:cs="Arial"/>
          <w:sz w:val="24"/>
          <w:szCs w:val="24"/>
        </w:rPr>
        <w:tab/>
        <w:t xml:space="preserve">          </w:t>
      </w:r>
      <w:r w:rsidR="003F4E9F" w:rsidRPr="008B7F31">
        <w:rPr>
          <w:rFonts w:ascii="Arial" w:hAnsi="Arial" w:cs="Arial"/>
          <w:b/>
          <w:bCs/>
          <w:sz w:val="24"/>
          <w:szCs w:val="24"/>
        </w:rPr>
        <w:t>(C.O.</w:t>
      </w:r>
      <w:r w:rsidR="004004E8" w:rsidRPr="008B7F31">
        <w:rPr>
          <w:rFonts w:ascii="Arial" w:hAnsi="Arial" w:cs="Arial"/>
          <w:b/>
          <w:bCs/>
          <w:sz w:val="24"/>
          <w:szCs w:val="24"/>
        </w:rPr>
        <w:t xml:space="preserve"> </w:t>
      </w:r>
      <w:r w:rsidR="003F4E9F" w:rsidRPr="008B7F31">
        <w:rPr>
          <w:rFonts w:ascii="Arial" w:hAnsi="Arial" w:cs="Arial"/>
          <w:b/>
          <w:bCs/>
          <w:sz w:val="24"/>
          <w:szCs w:val="24"/>
        </w:rPr>
        <w:t>N</w:t>
      </w:r>
      <w:r w:rsidR="005559DD" w:rsidRPr="008B7F31">
        <w:rPr>
          <w:rFonts w:ascii="Arial" w:hAnsi="Arial" w:cs="Arial"/>
          <w:b/>
          <w:bCs/>
          <w:sz w:val="24"/>
          <w:szCs w:val="24"/>
        </w:rPr>
        <w:t xml:space="preserve">o. </w:t>
      </w:r>
      <w:r w:rsidR="001F1A7A" w:rsidRPr="008B7F31">
        <w:rPr>
          <w:rFonts w:ascii="Arial" w:hAnsi="Arial" w:cs="Arial"/>
          <w:b/>
          <w:bCs/>
          <w:sz w:val="24"/>
          <w:szCs w:val="24"/>
        </w:rPr>
        <w:t>1</w:t>
      </w:r>
      <w:r w:rsidR="00280315" w:rsidRPr="008B7F31">
        <w:rPr>
          <w:rFonts w:ascii="Arial" w:hAnsi="Arial" w:cs="Arial"/>
          <w:b/>
          <w:bCs/>
          <w:sz w:val="24"/>
          <w:szCs w:val="24"/>
        </w:rPr>
        <w:t>)</w:t>
      </w:r>
      <w:r w:rsidR="001F1A7A" w:rsidRPr="008B7F31">
        <w:rPr>
          <w:rFonts w:ascii="Arial" w:hAnsi="Arial" w:cs="Arial"/>
          <w:b/>
          <w:bCs/>
          <w:sz w:val="24"/>
          <w:szCs w:val="24"/>
        </w:rPr>
        <w:t xml:space="preserve"> </w:t>
      </w:r>
      <w:r w:rsidR="00280315" w:rsidRPr="008B7F31">
        <w:rPr>
          <w:rFonts w:ascii="Arial" w:hAnsi="Arial" w:cs="Arial"/>
          <w:b/>
          <w:bCs/>
          <w:sz w:val="24"/>
          <w:szCs w:val="24"/>
        </w:rPr>
        <w:t>[Comprehension]</w:t>
      </w:r>
    </w:p>
    <w:p w14:paraId="737884E9" w14:textId="77777777" w:rsidR="00D507B0" w:rsidRPr="008B7F31" w:rsidRDefault="00D507B0" w:rsidP="00D507B0">
      <w:pPr>
        <w:spacing w:after="0"/>
        <w:rPr>
          <w:rFonts w:ascii="Arial" w:hAnsi="Arial" w:cs="Arial"/>
          <w:sz w:val="24"/>
          <w:szCs w:val="24"/>
        </w:rPr>
      </w:pPr>
    </w:p>
    <w:p w14:paraId="7C4EE0B7" w14:textId="02953C86" w:rsidR="00193F6C" w:rsidRPr="008B7F31" w:rsidRDefault="00193F6C" w:rsidP="00193F6C">
      <w:pPr>
        <w:jc w:val="both"/>
        <w:rPr>
          <w:rFonts w:ascii="Arial" w:hAnsi="Arial" w:cs="Arial"/>
          <w:sz w:val="24"/>
          <w:szCs w:val="24"/>
          <w:lang w:val="en-IN"/>
        </w:rPr>
      </w:pPr>
      <w:r w:rsidRPr="008B7F31">
        <w:rPr>
          <w:rFonts w:ascii="Arial" w:hAnsi="Arial" w:cs="Arial"/>
          <w:sz w:val="24"/>
          <w:szCs w:val="24"/>
        </w:rPr>
        <w:t xml:space="preserve">16. Kaveri Ltd. was incorporated on 31.07.2016 to take over the running business of M/s. Saveri Bros. with effect from 01.04.2016. From the following details for the year ended 31.03.2017, prepare a statement showing profit or loss made during pre and post incorporation periods:  </w:t>
      </w:r>
    </w:p>
    <w:tbl>
      <w:tblPr>
        <w:tblW w:w="4802" w:type="pct"/>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860"/>
        <w:gridCol w:w="1943"/>
        <w:gridCol w:w="3327"/>
        <w:gridCol w:w="1915"/>
      </w:tblGrid>
      <w:tr w:rsidR="008B7F31" w:rsidRPr="008B7F31" w14:paraId="795993A3" w14:textId="77777777" w:rsidTr="00193F6C">
        <w:trPr>
          <w:trHeight w:val="223"/>
        </w:trPr>
        <w:tc>
          <w:tcPr>
            <w:tcW w:w="1424" w:type="pct"/>
            <w:shd w:val="clear" w:color="auto" w:fill="auto"/>
            <w:tcMar>
              <w:top w:w="72" w:type="dxa"/>
              <w:left w:w="144" w:type="dxa"/>
              <w:bottom w:w="72" w:type="dxa"/>
              <w:right w:w="144" w:type="dxa"/>
            </w:tcMar>
            <w:vAlign w:val="center"/>
            <w:hideMark/>
          </w:tcPr>
          <w:p w14:paraId="7031900A" w14:textId="77777777" w:rsidR="00193F6C" w:rsidRPr="008B7F31" w:rsidRDefault="00193F6C" w:rsidP="006C3195">
            <w:pPr>
              <w:pStyle w:val="ListParagraph"/>
              <w:spacing w:after="0"/>
              <w:rPr>
                <w:rFonts w:ascii="Arial" w:hAnsi="Arial" w:cs="Arial"/>
                <w:sz w:val="24"/>
                <w:szCs w:val="24"/>
                <w:lang w:val="en-IN"/>
              </w:rPr>
            </w:pPr>
            <w:r w:rsidRPr="008B7F31">
              <w:rPr>
                <w:rFonts w:ascii="Arial" w:hAnsi="Arial" w:cs="Arial"/>
                <w:b/>
                <w:bCs/>
                <w:sz w:val="24"/>
                <w:szCs w:val="24"/>
                <w:lang w:val="en-IN"/>
              </w:rPr>
              <w:t>Particulars</w:t>
            </w:r>
          </w:p>
        </w:tc>
        <w:tc>
          <w:tcPr>
            <w:tcW w:w="967" w:type="pct"/>
            <w:shd w:val="clear" w:color="auto" w:fill="auto"/>
            <w:tcMar>
              <w:top w:w="72" w:type="dxa"/>
              <w:left w:w="144" w:type="dxa"/>
              <w:bottom w:w="72" w:type="dxa"/>
              <w:right w:w="144" w:type="dxa"/>
            </w:tcMar>
            <w:vAlign w:val="center"/>
            <w:hideMark/>
          </w:tcPr>
          <w:p w14:paraId="386FC98B" w14:textId="77777777" w:rsidR="00193F6C" w:rsidRPr="008B7F31" w:rsidRDefault="00193F6C" w:rsidP="006C3195">
            <w:pPr>
              <w:spacing w:after="0"/>
              <w:jc w:val="center"/>
              <w:rPr>
                <w:rFonts w:ascii="Arial" w:hAnsi="Arial" w:cs="Arial"/>
                <w:sz w:val="24"/>
                <w:szCs w:val="24"/>
                <w:lang w:val="en-IN"/>
              </w:rPr>
            </w:pPr>
            <w:r w:rsidRPr="008B7F31">
              <w:rPr>
                <w:rFonts w:ascii="Arial" w:hAnsi="Arial" w:cs="Arial"/>
                <w:b/>
                <w:bCs/>
                <w:sz w:val="24"/>
                <w:szCs w:val="24"/>
                <w:lang w:val="en-IN"/>
              </w:rPr>
              <w:t>Amount (</w:t>
            </w:r>
            <w:r w:rsidRPr="008B7F31">
              <w:rPr>
                <w:rFonts w:cs="Calibri"/>
                <w:sz w:val="24"/>
                <w:szCs w:val="24"/>
              </w:rPr>
              <w:t>₹)</w:t>
            </w:r>
          </w:p>
        </w:tc>
        <w:tc>
          <w:tcPr>
            <w:tcW w:w="1656" w:type="pct"/>
            <w:shd w:val="clear" w:color="auto" w:fill="auto"/>
            <w:tcMar>
              <w:top w:w="72" w:type="dxa"/>
              <w:left w:w="144" w:type="dxa"/>
              <w:bottom w:w="72" w:type="dxa"/>
              <w:right w:w="144" w:type="dxa"/>
            </w:tcMar>
            <w:vAlign w:val="center"/>
            <w:hideMark/>
          </w:tcPr>
          <w:p w14:paraId="3393A15A" w14:textId="77777777" w:rsidR="00193F6C" w:rsidRPr="008B7F31" w:rsidRDefault="00193F6C" w:rsidP="006C3195">
            <w:pPr>
              <w:pStyle w:val="ListParagraph"/>
              <w:spacing w:after="0"/>
              <w:rPr>
                <w:rFonts w:ascii="Arial" w:hAnsi="Arial" w:cs="Arial"/>
                <w:sz w:val="24"/>
                <w:szCs w:val="24"/>
                <w:lang w:val="en-IN"/>
              </w:rPr>
            </w:pPr>
            <w:r w:rsidRPr="008B7F31">
              <w:rPr>
                <w:rFonts w:ascii="Arial" w:hAnsi="Arial" w:cs="Arial"/>
                <w:b/>
                <w:bCs/>
                <w:sz w:val="24"/>
                <w:szCs w:val="24"/>
                <w:lang w:val="en-IN"/>
              </w:rPr>
              <w:t>Particulars</w:t>
            </w:r>
          </w:p>
        </w:tc>
        <w:tc>
          <w:tcPr>
            <w:tcW w:w="953" w:type="pct"/>
            <w:shd w:val="clear" w:color="auto" w:fill="auto"/>
            <w:tcMar>
              <w:top w:w="72" w:type="dxa"/>
              <w:left w:w="144" w:type="dxa"/>
              <w:bottom w:w="72" w:type="dxa"/>
              <w:right w:w="144" w:type="dxa"/>
            </w:tcMar>
            <w:vAlign w:val="center"/>
            <w:hideMark/>
          </w:tcPr>
          <w:p w14:paraId="41A1DAF4" w14:textId="77777777" w:rsidR="00193F6C" w:rsidRPr="008B7F31" w:rsidRDefault="00193F6C" w:rsidP="006C3195">
            <w:pPr>
              <w:spacing w:after="0"/>
              <w:jc w:val="center"/>
              <w:rPr>
                <w:rFonts w:ascii="Arial" w:hAnsi="Arial" w:cs="Arial"/>
                <w:sz w:val="24"/>
                <w:szCs w:val="24"/>
                <w:lang w:val="en-IN"/>
              </w:rPr>
            </w:pPr>
            <w:r w:rsidRPr="008B7F31">
              <w:rPr>
                <w:rFonts w:ascii="Arial" w:hAnsi="Arial" w:cs="Arial"/>
                <w:b/>
                <w:bCs/>
                <w:sz w:val="24"/>
                <w:szCs w:val="24"/>
                <w:lang w:val="en-IN"/>
              </w:rPr>
              <w:t>Amount (</w:t>
            </w:r>
            <w:r w:rsidRPr="008B7F31">
              <w:rPr>
                <w:rFonts w:cs="Calibri"/>
                <w:sz w:val="24"/>
                <w:szCs w:val="24"/>
              </w:rPr>
              <w:t>₹)</w:t>
            </w:r>
          </w:p>
        </w:tc>
      </w:tr>
      <w:tr w:rsidR="008B7F31" w:rsidRPr="008B7F31" w14:paraId="29F9B9F5" w14:textId="77777777" w:rsidTr="00193F6C">
        <w:trPr>
          <w:trHeight w:val="319"/>
        </w:trPr>
        <w:tc>
          <w:tcPr>
            <w:tcW w:w="1424" w:type="pct"/>
            <w:shd w:val="clear" w:color="auto" w:fill="auto"/>
            <w:tcMar>
              <w:top w:w="72" w:type="dxa"/>
              <w:left w:w="144" w:type="dxa"/>
              <w:bottom w:w="72" w:type="dxa"/>
              <w:right w:w="144" w:type="dxa"/>
            </w:tcMar>
            <w:vAlign w:val="center"/>
            <w:hideMark/>
          </w:tcPr>
          <w:p w14:paraId="7C81BB9D" w14:textId="77777777" w:rsidR="00193F6C" w:rsidRPr="008B7F31" w:rsidRDefault="00193F6C" w:rsidP="006C3195">
            <w:pPr>
              <w:spacing w:after="0"/>
              <w:rPr>
                <w:rFonts w:ascii="Arial" w:hAnsi="Arial" w:cs="Arial"/>
                <w:sz w:val="24"/>
                <w:szCs w:val="24"/>
                <w:lang w:val="en-IN"/>
              </w:rPr>
            </w:pPr>
            <w:r w:rsidRPr="008B7F31">
              <w:rPr>
                <w:rFonts w:ascii="Arial" w:hAnsi="Arial" w:cs="Arial"/>
                <w:sz w:val="24"/>
                <w:szCs w:val="24"/>
                <w:lang w:val="en-IN"/>
              </w:rPr>
              <w:t>Gross Profit</w:t>
            </w:r>
          </w:p>
        </w:tc>
        <w:tc>
          <w:tcPr>
            <w:tcW w:w="967" w:type="pct"/>
            <w:shd w:val="clear" w:color="auto" w:fill="auto"/>
            <w:tcMar>
              <w:top w:w="72" w:type="dxa"/>
              <w:left w:w="144" w:type="dxa"/>
              <w:bottom w:w="72" w:type="dxa"/>
              <w:right w:w="144" w:type="dxa"/>
            </w:tcMar>
            <w:vAlign w:val="center"/>
            <w:hideMark/>
          </w:tcPr>
          <w:p w14:paraId="1807695A" w14:textId="77777777" w:rsidR="00193F6C" w:rsidRPr="008B7F31" w:rsidRDefault="00193F6C" w:rsidP="006C3195">
            <w:pPr>
              <w:pStyle w:val="ListParagraph"/>
              <w:spacing w:after="0"/>
              <w:jc w:val="right"/>
              <w:rPr>
                <w:rFonts w:ascii="Arial" w:hAnsi="Arial" w:cs="Arial"/>
                <w:sz w:val="24"/>
                <w:szCs w:val="24"/>
                <w:lang w:val="en-IN"/>
              </w:rPr>
            </w:pPr>
            <w:r w:rsidRPr="008B7F31">
              <w:rPr>
                <w:rFonts w:ascii="Arial" w:hAnsi="Arial" w:cs="Arial"/>
                <w:sz w:val="24"/>
                <w:szCs w:val="24"/>
                <w:lang w:val="en-IN"/>
              </w:rPr>
              <w:t>3,00,000</w:t>
            </w:r>
          </w:p>
        </w:tc>
        <w:tc>
          <w:tcPr>
            <w:tcW w:w="1656" w:type="pct"/>
            <w:shd w:val="clear" w:color="auto" w:fill="auto"/>
            <w:tcMar>
              <w:top w:w="72" w:type="dxa"/>
              <w:left w:w="144" w:type="dxa"/>
              <w:bottom w:w="72" w:type="dxa"/>
              <w:right w:w="144" w:type="dxa"/>
            </w:tcMar>
            <w:vAlign w:val="center"/>
            <w:hideMark/>
          </w:tcPr>
          <w:p w14:paraId="6F616A26" w14:textId="77777777" w:rsidR="00193F6C" w:rsidRPr="008B7F31" w:rsidRDefault="00193F6C" w:rsidP="006C3195">
            <w:pPr>
              <w:spacing w:after="0"/>
              <w:rPr>
                <w:rFonts w:ascii="Arial" w:hAnsi="Arial" w:cs="Arial"/>
                <w:sz w:val="24"/>
                <w:szCs w:val="24"/>
                <w:lang w:val="en-IN"/>
              </w:rPr>
            </w:pPr>
            <w:r w:rsidRPr="008B7F31">
              <w:rPr>
                <w:rFonts w:ascii="Arial" w:hAnsi="Arial" w:cs="Arial"/>
                <w:sz w:val="24"/>
                <w:szCs w:val="24"/>
                <w:lang w:val="en-IN"/>
              </w:rPr>
              <w:t>Underwriting commission</w:t>
            </w:r>
          </w:p>
        </w:tc>
        <w:tc>
          <w:tcPr>
            <w:tcW w:w="953" w:type="pct"/>
            <w:shd w:val="clear" w:color="auto" w:fill="auto"/>
            <w:tcMar>
              <w:top w:w="72" w:type="dxa"/>
              <w:left w:w="144" w:type="dxa"/>
              <w:bottom w:w="72" w:type="dxa"/>
              <w:right w:w="144" w:type="dxa"/>
            </w:tcMar>
            <w:vAlign w:val="center"/>
            <w:hideMark/>
          </w:tcPr>
          <w:p w14:paraId="07322673" w14:textId="77777777" w:rsidR="00193F6C" w:rsidRPr="008B7F31" w:rsidRDefault="00193F6C" w:rsidP="006C3195">
            <w:pPr>
              <w:pStyle w:val="ListParagraph"/>
              <w:spacing w:after="0"/>
              <w:jc w:val="right"/>
              <w:rPr>
                <w:rFonts w:ascii="Arial" w:hAnsi="Arial" w:cs="Arial"/>
                <w:sz w:val="24"/>
                <w:szCs w:val="24"/>
                <w:lang w:val="en-IN"/>
              </w:rPr>
            </w:pPr>
            <w:r w:rsidRPr="008B7F31">
              <w:rPr>
                <w:rFonts w:ascii="Arial" w:hAnsi="Arial" w:cs="Arial"/>
                <w:sz w:val="24"/>
                <w:szCs w:val="24"/>
                <w:lang w:val="en-IN"/>
              </w:rPr>
              <w:t>20,000</w:t>
            </w:r>
          </w:p>
        </w:tc>
      </w:tr>
      <w:tr w:rsidR="008B7F31" w:rsidRPr="008B7F31" w14:paraId="406CD030" w14:textId="77777777" w:rsidTr="00193F6C">
        <w:trPr>
          <w:trHeight w:val="273"/>
        </w:trPr>
        <w:tc>
          <w:tcPr>
            <w:tcW w:w="1424" w:type="pct"/>
            <w:shd w:val="clear" w:color="auto" w:fill="auto"/>
            <w:tcMar>
              <w:top w:w="72" w:type="dxa"/>
              <w:left w:w="144" w:type="dxa"/>
              <w:bottom w:w="72" w:type="dxa"/>
              <w:right w:w="144" w:type="dxa"/>
            </w:tcMar>
            <w:vAlign w:val="center"/>
            <w:hideMark/>
          </w:tcPr>
          <w:p w14:paraId="6C5FBDF9" w14:textId="77777777" w:rsidR="00193F6C" w:rsidRPr="008B7F31" w:rsidRDefault="00193F6C" w:rsidP="006C3195">
            <w:pPr>
              <w:spacing w:after="0"/>
              <w:rPr>
                <w:rFonts w:ascii="Arial" w:hAnsi="Arial" w:cs="Arial"/>
                <w:sz w:val="24"/>
                <w:szCs w:val="24"/>
                <w:lang w:val="en-IN"/>
              </w:rPr>
            </w:pPr>
            <w:r w:rsidRPr="008B7F31">
              <w:rPr>
                <w:rFonts w:ascii="Arial" w:hAnsi="Arial" w:cs="Arial"/>
                <w:sz w:val="24"/>
                <w:szCs w:val="24"/>
                <w:lang w:val="en-IN"/>
              </w:rPr>
              <w:t>Salaries</w:t>
            </w:r>
          </w:p>
        </w:tc>
        <w:tc>
          <w:tcPr>
            <w:tcW w:w="967" w:type="pct"/>
            <w:shd w:val="clear" w:color="auto" w:fill="auto"/>
            <w:tcMar>
              <w:top w:w="72" w:type="dxa"/>
              <w:left w:w="144" w:type="dxa"/>
              <w:bottom w:w="72" w:type="dxa"/>
              <w:right w:w="144" w:type="dxa"/>
            </w:tcMar>
            <w:vAlign w:val="center"/>
            <w:hideMark/>
          </w:tcPr>
          <w:p w14:paraId="3007EEB9" w14:textId="77777777" w:rsidR="00193F6C" w:rsidRPr="008B7F31" w:rsidRDefault="00193F6C" w:rsidP="006C3195">
            <w:pPr>
              <w:pStyle w:val="ListParagraph"/>
              <w:spacing w:after="0"/>
              <w:jc w:val="right"/>
              <w:rPr>
                <w:rFonts w:ascii="Arial" w:hAnsi="Arial" w:cs="Arial"/>
                <w:sz w:val="24"/>
                <w:szCs w:val="24"/>
                <w:lang w:val="en-IN"/>
              </w:rPr>
            </w:pPr>
            <w:r w:rsidRPr="008B7F31">
              <w:rPr>
                <w:rFonts w:ascii="Arial" w:hAnsi="Arial" w:cs="Arial"/>
                <w:sz w:val="24"/>
                <w:szCs w:val="24"/>
                <w:lang w:val="en-IN"/>
              </w:rPr>
              <w:t>48,000</w:t>
            </w:r>
          </w:p>
        </w:tc>
        <w:tc>
          <w:tcPr>
            <w:tcW w:w="1656" w:type="pct"/>
            <w:shd w:val="clear" w:color="auto" w:fill="auto"/>
            <w:tcMar>
              <w:top w:w="72" w:type="dxa"/>
              <w:left w:w="144" w:type="dxa"/>
              <w:bottom w:w="72" w:type="dxa"/>
              <w:right w:w="144" w:type="dxa"/>
            </w:tcMar>
            <w:vAlign w:val="center"/>
            <w:hideMark/>
          </w:tcPr>
          <w:p w14:paraId="3B5DED06" w14:textId="77777777" w:rsidR="00193F6C" w:rsidRPr="008B7F31" w:rsidRDefault="00193F6C" w:rsidP="006C3195">
            <w:pPr>
              <w:spacing w:after="0"/>
              <w:rPr>
                <w:rFonts w:ascii="Arial" w:hAnsi="Arial" w:cs="Arial"/>
                <w:sz w:val="24"/>
                <w:szCs w:val="24"/>
                <w:lang w:val="en-IN"/>
              </w:rPr>
            </w:pPr>
            <w:r w:rsidRPr="008B7F31">
              <w:rPr>
                <w:rFonts w:ascii="Arial" w:hAnsi="Arial" w:cs="Arial"/>
                <w:sz w:val="24"/>
                <w:szCs w:val="24"/>
              </w:rPr>
              <w:t>Insurance premium paid</w:t>
            </w:r>
          </w:p>
        </w:tc>
        <w:tc>
          <w:tcPr>
            <w:tcW w:w="953" w:type="pct"/>
            <w:shd w:val="clear" w:color="auto" w:fill="auto"/>
            <w:tcMar>
              <w:top w:w="72" w:type="dxa"/>
              <w:left w:w="144" w:type="dxa"/>
              <w:bottom w:w="72" w:type="dxa"/>
              <w:right w:w="144" w:type="dxa"/>
            </w:tcMar>
            <w:vAlign w:val="center"/>
            <w:hideMark/>
          </w:tcPr>
          <w:p w14:paraId="1D5AD367" w14:textId="77777777" w:rsidR="00193F6C" w:rsidRPr="008B7F31" w:rsidRDefault="00193F6C" w:rsidP="006C3195">
            <w:pPr>
              <w:pStyle w:val="ListParagraph"/>
              <w:spacing w:after="0"/>
              <w:jc w:val="right"/>
              <w:rPr>
                <w:rFonts w:ascii="Arial" w:hAnsi="Arial" w:cs="Arial"/>
                <w:sz w:val="24"/>
                <w:szCs w:val="24"/>
                <w:lang w:val="en-IN"/>
              </w:rPr>
            </w:pPr>
            <w:r w:rsidRPr="008B7F31">
              <w:rPr>
                <w:rFonts w:ascii="Arial" w:hAnsi="Arial" w:cs="Arial"/>
                <w:sz w:val="24"/>
                <w:szCs w:val="24"/>
                <w:lang w:val="en-IN"/>
              </w:rPr>
              <w:t>12,000</w:t>
            </w:r>
          </w:p>
        </w:tc>
      </w:tr>
      <w:tr w:rsidR="008B7F31" w:rsidRPr="008B7F31" w14:paraId="068AFE27" w14:textId="77777777" w:rsidTr="00193F6C">
        <w:trPr>
          <w:trHeight w:val="279"/>
        </w:trPr>
        <w:tc>
          <w:tcPr>
            <w:tcW w:w="1424" w:type="pct"/>
            <w:shd w:val="clear" w:color="auto" w:fill="auto"/>
            <w:tcMar>
              <w:top w:w="72" w:type="dxa"/>
              <w:left w:w="144" w:type="dxa"/>
              <w:bottom w:w="72" w:type="dxa"/>
              <w:right w:w="144" w:type="dxa"/>
            </w:tcMar>
            <w:vAlign w:val="center"/>
            <w:hideMark/>
          </w:tcPr>
          <w:p w14:paraId="297B9D00" w14:textId="77777777" w:rsidR="00193F6C" w:rsidRPr="008B7F31" w:rsidRDefault="00193F6C" w:rsidP="006C3195">
            <w:pPr>
              <w:spacing w:after="0"/>
              <w:rPr>
                <w:rFonts w:ascii="Arial" w:hAnsi="Arial" w:cs="Arial"/>
                <w:sz w:val="24"/>
                <w:szCs w:val="24"/>
                <w:lang w:val="en-IN"/>
              </w:rPr>
            </w:pPr>
            <w:r w:rsidRPr="008B7F31">
              <w:rPr>
                <w:rFonts w:ascii="Arial" w:hAnsi="Arial" w:cs="Arial"/>
                <w:sz w:val="24"/>
                <w:szCs w:val="24"/>
                <w:lang w:val="en-IN"/>
              </w:rPr>
              <w:t>Advertising</w:t>
            </w:r>
          </w:p>
        </w:tc>
        <w:tc>
          <w:tcPr>
            <w:tcW w:w="967" w:type="pct"/>
            <w:shd w:val="clear" w:color="auto" w:fill="auto"/>
            <w:tcMar>
              <w:top w:w="72" w:type="dxa"/>
              <w:left w:w="144" w:type="dxa"/>
              <w:bottom w:w="72" w:type="dxa"/>
              <w:right w:w="144" w:type="dxa"/>
            </w:tcMar>
            <w:vAlign w:val="center"/>
            <w:hideMark/>
          </w:tcPr>
          <w:p w14:paraId="0642E17F" w14:textId="77777777" w:rsidR="00193F6C" w:rsidRPr="008B7F31" w:rsidRDefault="00193F6C" w:rsidP="006C3195">
            <w:pPr>
              <w:pStyle w:val="ListParagraph"/>
              <w:spacing w:after="0"/>
              <w:jc w:val="right"/>
              <w:rPr>
                <w:rFonts w:ascii="Arial" w:hAnsi="Arial" w:cs="Arial"/>
                <w:sz w:val="24"/>
                <w:szCs w:val="24"/>
                <w:lang w:val="en-IN"/>
              </w:rPr>
            </w:pPr>
            <w:r w:rsidRPr="008B7F31">
              <w:rPr>
                <w:rFonts w:ascii="Arial" w:hAnsi="Arial" w:cs="Arial"/>
                <w:sz w:val="24"/>
                <w:szCs w:val="24"/>
                <w:lang w:val="en-IN"/>
              </w:rPr>
              <w:t>6,000</w:t>
            </w:r>
          </w:p>
        </w:tc>
        <w:tc>
          <w:tcPr>
            <w:tcW w:w="1656" w:type="pct"/>
            <w:shd w:val="clear" w:color="auto" w:fill="auto"/>
            <w:tcMar>
              <w:top w:w="72" w:type="dxa"/>
              <w:left w:w="144" w:type="dxa"/>
              <w:bottom w:w="72" w:type="dxa"/>
              <w:right w:w="144" w:type="dxa"/>
            </w:tcMar>
            <w:vAlign w:val="center"/>
            <w:hideMark/>
          </w:tcPr>
          <w:p w14:paraId="4ED1661B" w14:textId="77777777" w:rsidR="00193F6C" w:rsidRPr="008B7F31" w:rsidRDefault="00193F6C" w:rsidP="006C3195">
            <w:pPr>
              <w:spacing w:after="0"/>
              <w:rPr>
                <w:rFonts w:ascii="Arial" w:hAnsi="Arial" w:cs="Arial"/>
                <w:sz w:val="24"/>
                <w:szCs w:val="24"/>
                <w:lang w:val="en-IN"/>
              </w:rPr>
            </w:pPr>
            <w:r w:rsidRPr="008B7F31">
              <w:rPr>
                <w:rFonts w:ascii="Arial" w:hAnsi="Arial" w:cs="Arial"/>
                <w:sz w:val="24"/>
                <w:szCs w:val="24"/>
              </w:rPr>
              <w:t>Interest on loans taken</w:t>
            </w:r>
          </w:p>
        </w:tc>
        <w:tc>
          <w:tcPr>
            <w:tcW w:w="953" w:type="pct"/>
            <w:shd w:val="clear" w:color="auto" w:fill="auto"/>
            <w:tcMar>
              <w:top w:w="72" w:type="dxa"/>
              <w:left w:w="144" w:type="dxa"/>
              <w:bottom w:w="72" w:type="dxa"/>
              <w:right w:w="144" w:type="dxa"/>
            </w:tcMar>
            <w:vAlign w:val="center"/>
            <w:hideMark/>
          </w:tcPr>
          <w:p w14:paraId="5246F0A6" w14:textId="77777777" w:rsidR="00193F6C" w:rsidRPr="008B7F31" w:rsidRDefault="00193F6C" w:rsidP="006C3195">
            <w:pPr>
              <w:pStyle w:val="ListParagraph"/>
              <w:spacing w:after="0"/>
              <w:jc w:val="right"/>
              <w:rPr>
                <w:rFonts w:ascii="Arial" w:hAnsi="Arial" w:cs="Arial"/>
                <w:sz w:val="24"/>
                <w:szCs w:val="24"/>
                <w:lang w:val="en-IN"/>
              </w:rPr>
            </w:pPr>
            <w:r w:rsidRPr="008B7F31">
              <w:rPr>
                <w:rFonts w:ascii="Arial" w:hAnsi="Arial" w:cs="Arial"/>
                <w:sz w:val="24"/>
                <w:szCs w:val="24"/>
                <w:lang w:val="en-IN"/>
              </w:rPr>
              <w:t>14,000</w:t>
            </w:r>
          </w:p>
        </w:tc>
      </w:tr>
      <w:tr w:rsidR="008B7F31" w:rsidRPr="008B7F31" w14:paraId="7CBA8D25" w14:textId="77777777" w:rsidTr="00193F6C">
        <w:trPr>
          <w:trHeight w:val="243"/>
        </w:trPr>
        <w:tc>
          <w:tcPr>
            <w:tcW w:w="1424" w:type="pct"/>
            <w:shd w:val="clear" w:color="auto" w:fill="auto"/>
            <w:tcMar>
              <w:top w:w="72" w:type="dxa"/>
              <w:left w:w="144" w:type="dxa"/>
              <w:bottom w:w="72" w:type="dxa"/>
              <w:right w:w="144" w:type="dxa"/>
            </w:tcMar>
            <w:vAlign w:val="center"/>
            <w:hideMark/>
          </w:tcPr>
          <w:p w14:paraId="1D44DC96" w14:textId="77777777" w:rsidR="00193F6C" w:rsidRPr="008B7F31" w:rsidRDefault="00193F6C" w:rsidP="006C3195">
            <w:pPr>
              <w:spacing w:after="0"/>
              <w:rPr>
                <w:rFonts w:ascii="Arial" w:hAnsi="Arial" w:cs="Arial"/>
                <w:sz w:val="24"/>
                <w:szCs w:val="24"/>
                <w:lang w:val="en-IN"/>
              </w:rPr>
            </w:pPr>
            <w:r w:rsidRPr="008B7F31">
              <w:rPr>
                <w:rFonts w:ascii="Arial" w:hAnsi="Arial" w:cs="Arial"/>
                <w:sz w:val="24"/>
                <w:szCs w:val="24"/>
                <w:lang w:val="en-IN"/>
              </w:rPr>
              <w:t>Commission to Partners</w:t>
            </w:r>
          </w:p>
        </w:tc>
        <w:tc>
          <w:tcPr>
            <w:tcW w:w="967" w:type="pct"/>
            <w:shd w:val="clear" w:color="auto" w:fill="auto"/>
            <w:tcMar>
              <w:top w:w="72" w:type="dxa"/>
              <w:left w:w="144" w:type="dxa"/>
              <w:bottom w:w="72" w:type="dxa"/>
              <w:right w:w="144" w:type="dxa"/>
            </w:tcMar>
            <w:vAlign w:val="center"/>
            <w:hideMark/>
          </w:tcPr>
          <w:p w14:paraId="75CF25BB" w14:textId="77777777" w:rsidR="00193F6C" w:rsidRPr="008B7F31" w:rsidRDefault="00193F6C" w:rsidP="006C3195">
            <w:pPr>
              <w:pStyle w:val="ListParagraph"/>
              <w:spacing w:after="0"/>
              <w:jc w:val="right"/>
              <w:rPr>
                <w:rFonts w:ascii="Arial" w:hAnsi="Arial" w:cs="Arial"/>
                <w:sz w:val="24"/>
                <w:szCs w:val="24"/>
                <w:lang w:val="en-IN"/>
              </w:rPr>
            </w:pPr>
            <w:r w:rsidRPr="008B7F31">
              <w:rPr>
                <w:rFonts w:ascii="Arial" w:hAnsi="Arial" w:cs="Arial"/>
                <w:sz w:val="24"/>
                <w:szCs w:val="24"/>
                <w:lang w:val="en-IN"/>
              </w:rPr>
              <w:t>8,000</w:t>
            </w:r>
          </w:p>
        </w:tc>
        <w:tc>
          <w:tcPr>
            <w:tcW w:w="1656" w:type="pct"/>
            <w:shd w:val="clear" w:color="auto" w:fill="auto"/>
            <w:tcMar>
              <w:top w:w="72" w:type="dxa"/>
              <w:left w:w="144" w:type="dxa"/>
              <w:bottom w:w="72" w:type="dxa"/>
              <w:right w:w="144" w:type="dxa"/>
            </w:tcMar>
            <w:vAlign w:val="center"/>
            <w:hideMark/>
          </w:tcPr>
          <w:p w14:paraId="26E75C77" w14:textId="77777777" w:rsidR="00193F6C" w:rsidRPr="008B7F31" w:rsidRDefault="00193F6C" w:rsidP="006C3195">
            <w:pPr>
              <w:spacing w:after="0"/>
              <w:rPr>
                <w:rFonts w:ascii="Arial" w:hAnsi="Arial" w:cs="Arial"/>
                <w:sz w:val="24"/>
                <w:szCs w:val="24"/>
                <w:lang w:val="en-IN"/>
              </w:rPr>
            </w:pPr>
            <w:r w:rsidRPr="008B7F31">
              <w:rPr>
                <w:rFonts w:ascii="Arial" w:hAnsi="Arial" w:cs="Arial"/>
                <w:sz w:val="24"/>
                <w:szCs w:val="24"/>
                <w:lang w:val="en-IN"/>
              </w:rPr>
              <w:t>Depreciation</w:t>
            </w:r>
          </w:p>
        </w:tc>
        <w:tc>
          <w:tcPr>
            <w:tcW w:w="953" w:type="pct"/>
            <w:shd w:val="clear" w:color="auto" w:fill="auto"/>
            <w:tcMar>
              <w:top w:w="72" w:type="dxa"/>
              <w:left w:w="144" w:type="dxa"/>
              <w:bottom w:w="72" w:type="dxa"/>
              <w:right w:w="144" w:type="dxa"/>
            </w:tcMar>
            <w:vAlign w:val="center"/>
            <w:hideMark/>
          </w:tcPr>
          <w:p w14:paraId="14D2F981" w14:textId="77777777" w:rsidR="00193F6C" w:rsidRPr="008B7F31" w:rsidRDefault="00193F6C" w:rsidP="006C3195">
            <w:pPr>
              <w:pStyle w:val="ListParagraph"/>
              <w:spacing w:after="0"/>
              <w:jc w:val="right"/>
              <w:rPr>
                <w:rFonts w:ascii="Arial" w:hAnsi="Arial" w:cs="Arial"/>
                <w:sz w:val="24"/>
                <w:szCs w:val="24"/>
                <w:lang w:val="en-IN"/>
              </w:rPr>
            </w:pPr>
            <w:r w:rsidRPr="008B7F31">
              <w:rPr>
                <w:rFonts w:ascii="Arial" w:hAnsi="Arial" w:cs="Arial"/>
                <w:sz w:val="24"/>
                <w:szCs w:val="24"/>
                <w:lang w:val="en-IN"/>
              </w:rPr>
              <w:t>18,000</w:t>
            </w:r>
          </w:p>
        </w:tc>
      </w:tr>
      <w:tr w:rsidR="008B7F31" w:rsidRPr="008B7F31" w14:paraId="41C55802" w14:textId="77777777" w:rsidTr="00193F6C">
        <w:trPr>
          <w:trHeight w:val="235"/>
        </w:trPr>
        <w:tc>
          <w:tcPr>
            <w:tcW w:w="1424" w:type="pct"/>
            <w:shd w:val="clear" w:color="auto" w:fill="auto"/>
            <w:tcMar>
              <w:top w:w="72" w:type="dxa"/>
              <w:left w:w="144" w:type="dxa"/>
              <w:bottom w:w="72" w:type="dxa"/>
              <w:right w:w="144" w:type="dxa"/>
            </w:tcMar>
            <w:vAlign w:val="center"/>
            <w:hideMark/>
          </w:tcPr>
          <w:p w14:paraId="1BC5C8FE" w14:textId="77777777" w:rsidR="00193F6C" w:rsidRPr="008B7F31" w:rsidRDefault="00193F6C" w:rsidP="006C3195">
            <w:pPr>
              <w:spacing w:after="0"/>
              <w:rPr>
                <w:rFonts w:ascii="Arial" w:hAnsi="Arial" w:cs="Arial"/>
                <w:sz w:val="24"/>
                <w:szCs w:val="24"/>
                <w:lang w:val="en-IN"/>
              </w:rPr>
            </w:pPr>
            <w:r w:rsidRPr="008B7F31">
              <w:rPr>
                <w:rFonts w:ascii="Arial" w:hAnsi="Arial" w:cs="Arial"/>
                <w:sz w:val="24"/>
                <w:szCs w:val="24"/>
                <w:lang w:val="en-IN"/>
              </w:rPr>
              <w:t>Carriage outward</w:t>
            </w:r>
          </w:p>
        </w:tc>
        <w:tc>
          <w:tcPr>
            <w:tcW w:w="967" w:type="pct"/>
            <w:shd w:val="clear" w:color="auto" w:fill="auto"/>
            <w:tcMar>
              <w:top w:w="72" w:type="dxa"/>
              <w:left w:w="144" w:type="dxa"/>
              <w:bottom w:w="72" w:type="dxa"/>
              <w:right w:w="144" w:type="dxa"/>
            </w:tcMar>
            <w:vAlign w:val="center"/>
            <w:hideMark/>
          </w:tcPr>
          <w:p w14:paraId="0DBC7831" w14:textId="77777777" w:rsidR="00193F6C" w:rsidRPr="008B7F31" w:rsidRDefault="00193F6C" w:rsidP="006C3195">
            <w:pPr>
              <w:pStyle w:val="ListParagraph"/>
              <w:spacing w:after="0"/>
              <w:jc w:val="right"/>
              <w:rPr>
                <w:rFonts w:ascii="Arial" w:hAnsi="Arial" w:cs="Arial"/>
                <w:sz w:val="24"/>
                <w:szCs w:val="24"/>
                <w:lang w:val="en-IN"/>
              </w:rPr>
            </w:pPr>
            <w:r w:rsidRPr="008B7F31">
              <w:rPr>
                <w:rFonts w:ascii="Arial" w:hAnsi="Arial" w:cs="Arial"/>
                <w:sz w:val="24"/>
                <w:szCs w:val="24"/>
                <w:lang w:val="en-IN"/>
              </w:rPr>
              <w:t>16,000</w:t>
            </w:r>
          </w:p>
        </w:tc>
        <w:tc>
          <w:tcPr>
            <w:tcW w:w="1656" w:type="pct"/>
            <w:shd w:val="clear" w:color="auto" w:fill="auto"/>
            <w:tcMar>
              <w:top w:w="72" w:type="dxa"/>
              <w:left w:w="144" w:type="dxa"/>
              <w:bottom w:w="72" w:type="dxa"/>
              <w:right w:w="144" w:type="dxa"/>
            </w:tcMar>
            <w:vAlign w:val="center"/>
            <w:hideMark/>
          </w:tcPr>
          <w:p w14:paraId="125BA0F5" w14:textId="77777777" w:rsidR="00193F6C" w:rsidRPr="008B7F31" w:rsidRDefault="00193F6C" w:rsidP="006C3195">
            <w:pPr>
              <w:spacing w:after="0"/>
              <w:rPr>
                <w:rFonts w:ascii="Arial" w:hAnsi="Arial" w:cs="Arial"/>
                <w:sz w:val="24"/>
                <w:szCs w:val="24"/>
                <w:lang w:val="en-IN"/>
              </w:rPr>
            </w:pPr>
            <w:r w:rsidRPr="008B7F31">
              <w:rPr>
                <w:rFonts w:ascii="Arial" w:hAnsi="Arial" w:cs="Arial"/>
                <w:sz w:val="24"/>
                <w:szCs w:val="24"/>
                <w:lang w:val="en-IN"/>
              </w:rPr>
              <w:t>Provision for doubtful debts</w:t>
            </w:r>
          </w:p>
        </w:tc>
        <w:tc>
          <w:tcPr>
            <w:tcW w:w="953" w:type="pct"/>
            <w:shd w:val="clear" w:color="auto" w:fill="auto"/>
            <w:tcMar>
              <w:top w:w="72" w:type="dxa"/>
              <w:left w:w="144" w:type="dxa"/>
              <w:bottom w:w="72" w:type="dxa"/>
              <w:right w:w="144" w:type="dxa"/>
            </w:tcMar>
            <w:vAlign w:val="center"/>
            <w:hideMark/>
          </w:tcPr>
          <w:p w14:paraId="603A9079" w14:textId="77777777" w:rsidR="00193F6C" w:rsidRPr="008B7F31" w:rsidRDefault="00193F6C" w:rsidP="006C3195">
            <w:pPr>
              <w:pStyle w:val="ListParagraph"/>
              <w:spacing w:after="0"/>
              <w:jc w:val="right"/>
              <w:rPr>
                <w:rFonts w:ascii="Arial" w:hAnsi="Arial" w:cs="Arial"/>
                <w:sz w:val="24"/>
                <w:szCs w:val="24"/>
                <w:lang w:val="en-IN"/>
              </w:rPr>
            </w:pPr>
            <w:r w:rsidRPr="008B7F31">
              <w:rPr>
                <w:rFonts w:ascii="Arial" w:hAnsi="Arial" w:cs="Arial"/>
                <w:sz w:val="24"/>
                <w:szCs w:val="24"/>
                <w:lang w:val="en-IN"/>
              </w:rPr>
              <w:t>6,000</w:t>
            </w:r>
          </w:p>
        </w:tc>
      </w:tr>
    </w:tbl>
    <w:p w14:paraId="4ACE2DB3" w14:textId="77777777" w:rsidR="00193F6C" w:rsidRPr="008B7F31" w:rsidRDefault="00193F6C" w:rsidP="0087075F">
      <w:pPr>
        <w:pStyle w:val="ListParagraph"/>
        <w:spacing w:after="0"/>
        <w:jc w:val="both"/>
        <w:rPr>
          <w:rFonts w:ascii="Arial" w:hAnsi="Arial" w:cs="Arial"/>
          <w:sz w:val="6"/>
          <w:szCs w:val="6"/>
        </w:rPr>
      </w:pPr>
    </w:p>
    <w:p w14:paraId="62BC1839" w14:textId="77777777" w:rsidR="00193F6C" w:rsidRPr="008B7F31" w:rsidRDefault="00193F6C" w:rsidP="0087075F">
      <w:pPr>
        <w:spacing w:after="0"/>
        <w:jc w:val="both"/>
        <w:rPr>
          <w:rFonts w:ascii="Arial" w:hAnsi="Arial" w:cs="Arial"/>
          <w:b/>
          <w:bCs/>
          <w:sz w:val="24"/>
          <w:szCs w:val="24"/>
        </w:rPr>
      </w:pPr>
      <w:r w:rsidRPr="008B7F31">
        <w:rPr>
          <w:rFonts w:ascii="Arial" w:hAnsi="Arial" w:cs="Arial"/>
          <w:b/>
          <w:bCs/>
          <w:sz w:val="24"/>
          <w:szCs w:val="24"/>
        </w:rPr>
        <w:t>The following data is available:</w:t>
      </w:r>
    </w:p>
    <w:p w14:paraId="64FA27A2" w14:textId="042B19FB" w:rsidR="00193F6C" w:rsidRPr="008B7F31" w:rsidRDefault="00193F6C" w:rsidP="0087075F">
      <w:pPr>
        <w:pStyle w:val="ListParagraph"/>
        <w:numPr>
          <w:ilvl w:val="0"/>
          <w:numId w:val="43"/>
        </w:numPr>
        <w:spacing w:after="0"/>
        <w:jc w:val="both"/>
        <w:rPr>
          <w:rFonts w:ascii="Arial" w:hAnsi="Arial" w:cs="Arial"/>
          <w:sz w:val="24"/>
          <w:szCs w:val="24"/>
        </w:rPr>
      </w:pPr>
      <w:r w:rsidRPr="008B7F31">
        <w:rPr>
          <w:rFonts w:ascii="Arial" w:hAnsi="Arial" w:cs="Arial"/>
          <w:sz w:val="24"/>
          <w:szCs w:val="24"/>
        </w:rPr>
        <w:t>Average monthly sales during the first four months of the year was twice the average monthly sales during each of the remaining months.</w:t>
      </w:r>
    </w:p>
    <w:p w14:paraId="6BCF6563" w14:textId="77777777" w:rsidR="00193F6C" w:rsidRPr="008B7F31" w:rsidRDefault="00193F6C" w:rsidP="00193F6C">
      <w:pPr>
        <w:pStyle w:val="ListParagraph"/>
        <w:numPr>
          <w:ilvl w:val="0"/>
          <w:numId w:val="43"/>
        </w:numPr>
        <w:spacing w:after="0"/>
        <w:jc w:val="both"/>
        <w:rPr>
          <w:rFonts w:ascii="Arial" w:hAnsi="Arial" w:cs="Arial"/>
          <w:sz w:val="24"/>
          <w:szCs w:val="24"/>
        </w:rPr>
      </w:pPr>
      <w:r w:rsidRPr="008B7F31">
        <w:rPr>
          <w:rFonts w:ascii="Arial" w:hAnsi="Arial" w:cs="Arial"/>
          <w:sz w:val="24"/>
          <w:szCs w:val="24"/>
        </w:rPr>
        <w:t>Commission to the partners was paid for their work before incorporation</w:t>
      </w:r>
    </w:p>
    <w:p w14:paraId="13A47B59" w14:textId="2A4266A6" w:rsidR="00193F6C" w:rsidRPr="008B7F31" w:rsidRDefault="00193F6C" w:rsidP="00193F6C">
      <w:pPr>
        <w:pStyle w:val="ListParagraph"/>
        <w:numPr>
          <w:ilvl w:val="0"/>
          <w:numId w:val="43"/>
        </w:numPr>
        <w:spacing w:after="0"/>
        <w:jc w:val="both"/>
        <w:rPr>
          <w:rFonts w:ascii="Arial" w:hAnsi="Arial" w:cs="Arial"/>
          <w:sz w:val="24"/>
          <w:szCs w:val="24"/>
        </w:rPr>
      </w:pPr>
      <w:r w:rsidRPr="008B7F31">
        <w:rPr>
          <w:rFonts w:ascii="Arial" w:hAnsi="Arial" w:cs="Arial"/>
          <w:sz w:val="24"/>
          <w:szCs w:val="24"/>
        </w:rPr>
        <w:t xml:space="preserve">Salaries include salary paid to a director of the company </w:t>
      </w:r>
      <w:r w:rsidRPr="008B7F31">
        <w:rPr>
          <w:rFonts w:cs="Calibri"/>
          <w:sz w:val="24"/>
          <w:szCs w:val="24"/>
        </w:rPr>
        <w:t xml:space="preserve">₹ </w:t>
      </w:r>
      <w:r w:rsidRPr="008B7F31">
        <w:rPr>
          <w:rFonts w:ascii="Arial" w:hAnsi="Arial" w:cs="Arial"/>
          <w:sz w:val="24"/>
          <w:szCs w:val="24"/>
        </w:rPr>
        <w:t>6000.</w:t>
      </w:r>
      <w:r w:rsidR="0087075F" w:rsidRPr="008B7F31">
        <w:rPr>
          <w:rFonts w:ascii="Arial" w:hAnsi="Arial" w:cs="Arial"/>
          <w:sz w:val="24"/>
          <w:szCs w:val="24"/>
        </w:rPr>
        <w:t xml:space="preserve"> </w:t>
      </w:r>
      <w:r w:rsidRPr="008B7F31">
        <w:rPr>
          <w:rFonts w:ascii="Arial" w:hAnsi="Arial" w:cs="Arial"/>
          <w:b/>
          <w:bCs/>
          <w:sz w:val="24"/>
          <w:szCs w:val="24"/>
        </w:rPr>
        <w:t>(C.O.No.3) [Application]</w:t>
      </w:r>
    </w:p>
    <w:p w14:paraId="165C7972" w14:textId="52584FC3" w:rsidR="0083345E" w:rsidRPr="008B7F31" w:rsidRDefault="0083345E" w:rsidP="00EA7B9D">
      <w:pPr>
        <w:rPr>
          <w:rFonts w:ascii="Arial" w:hAnsi="Arial" w:cs="Arial"/>
          <w:b/>
          <w:bCs/>
          <w:sz w:val="24"/>
          <w:szCs w:val="24"/>
        </w:rPr>
      </w:pPr>
    </w:p>
    <w:p w14:paraId="03BE12C6" w14:textId="6C705ECA" w:rsidR="00E42369" w:rsidRPr="008B7F31" w:rsidRDefault="00E42369" w:rsidP="00E42369">
      <w:pPr>
        <w:jc w:val="center"/>
        <w:rPr>
          <w:rFonts w:ascii="Arial" w:hAnsi="Arial" w:cs="Arial"/>
          <w:b/>
          <w:bCs/>
          <w:sz w:val="24"/>
          <w:szCs w:val="24"/>
        </w:rPr>
      </w:pPr>
    </w:p>
    <w:sectPr w:rsidR="00E42369" w:rsidRPr="008B7F31"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F94B3E" w14:textId="77777777" w:rsidR="00EC36D2" w:rsidRDefault="00EC36D2" w:rsidP="00BF4113">
      <w:pPr>
        <w:pStyle w:val="ListParagraph"/>
        <w:spacing w:after="0" w:line="240" w:lineRule="auto"/>
      </w:pPr>
      <w:r>
        <w:separator/>
      </w:r>
    </w:p>
  </w:endnote>
  <w:endnote w:type="continuationSeparator" w:id="0">
    <w:p w14:paraId="2CE03E35" w14:textId="77777777" w:rsidR="00EC36D2" w:rsidRDefault="00EC36D2"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DFF8E" w14:textId="6F212393" w:rsidR="00F06995" w:rsidRPr="00565156" w:rsidRDefault="00F06995">
    <w:pPr>
      <w:pStyle w:val="Footer"/>
      <w:jc w:val="right"/>
      <w:rPr>
        <w:rFonts w:ascii="Times New Roman" w:hAnsi="Times New Roman"/>
      </w:rPr>
    </w:pPr>
    <w:r w:rsidRPr="006A6CFA">
      <w:rPr>
        <w:rFonts w:ascii="Times New Roman" w:hAnsi="Times New Roman"/>
        <w:highlight w:val="yellow"/>
      </w:rPr>
      <w:t xml:space="preserve">Page </w:t>
    </w:r>
    <w:r w:rsidR="00D12A45"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00D12A45" w:rsidRPr="006A6CFA">
      <w:rPr>
        <w:rFonts w:ascii="Times New Roman" w:hAnsi="Times New Roman"/>
        <w:b/>
        <w:sz w:val="24"/>
        <w:szCs w:val="24"/>
        <w:highlight w:val="yellow"/>
      </w:rPr>
      <w:fldChar w:fldCharType="separate"/>
    </w:r>
    <w:r w:rsidR="000965C0">
      <w:rPr>
        <w:rFonts w:ascii="Times New Roman" w:hAnsi="Times New Roman"/>
        <w:b/>
        <w:noProof/>
        <w:highlight w:val="yellow"/>
      </w:rPr>
      <w:t>1</w:t>
    </w:r>
    <w:r w:rsidR="00D12A45"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00D12A45"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00D12A45" w:rsidRPr="006A6CFA">
      <w:rPr>
        <w:rFonts w:ascii="Times New Roman" w:hAnsi="Times New Roman"/>
        <w:b/>
        <w:sz w:val="24"/>
        <w:szCs w:val="24"/>
        <w:highlight w:val="yellow"/>
      </w:rPr>
      <w:fldChar w:fldCharType="separate"/>
    </w:r>
    <w:r w:rsidR="000965C0">
      <w:rPr>
        <w:rFonts w:ascii="Times New Roman" w:hAnsi="Times New Roman"/>
        <w:b/>
        <w:noProof/>
        <w:highlight w:val="yellow"/>
      </w:rPr>
      <w:t>2</w:t>
    </w:r>
    <w:r w:rsidR="00D12A45" w:rsidRPr="006A6CFA">
      <w:rPr>
        <w:rFonts w:ascii="Times New Roman" w:hAnsi="Times New Roman"/>
        <w:b/>
        <w:sz w:val="24"/>
        <w:szCs w:val="24"/>
        <w:highlight w:val="yellow"/>
      </w:rPr>
      <w:fldChar w:fldCharType="end"/>
    </w:r>
  </w:p>
  <w:p w14:paraId="52E1AC99" w14:textId="77777777" w:rsidR="00F06995" w:rsidRDefault="00F0699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1D521" w14:textId="77777777" w:rsidR="00EC36D2" w:rsidRDefault="00EC36D2" w:rsidP="00BF4113">
      <w:pPr>
        <w:pStyle w:val="ListParagraph"/>
        <w:spacing w:after="0" w:line="240" w:lineRule="auto"/>
      </w:pPr>
      <w:r>
        <w:separator/>
      </w:r>
    </w:p>
  </w:footnote>
  <w:footnote w:type="continuationSeparator" w:id="0">
    <w:p w14:paraId="50A075C6" w14:textId="77777777" w:rsidR="00EC36D2" w:rsidRDefault="00EC36D2"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253769"/>
    <w:multiLevelType w:val="hybridMultilevel"/>
    <w:tmpl w:val="E96428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1D016E14"/>
    <w:multiLevelType w:val="hybridMultilevel"/>
    <w:tmpl w:val="A52E3F20"/>
    <w:lvl w:ilvl="0" w:tplc="1C22C966">
      <w:start w:val="1"/>
      <w:numFmt w:val="lowerRoman"/>
      <w:lvlText w:val="%1."/>
      <w:lvlJc w:val="right"/>
      <w:pPr>
        <w:tabs>
          <w:tab w:val="num" w:pos="720"/>
        </w:tabs>
        <w:ind w:left="720" w:hanging="360"/>
      </w:pPr>
    </w:lvl>
    <w:lvl w:ilvl="1" w:tplc="06D0A226" w:tentative="1">
      <w:start w:val="1"/>
      <w:numFmt w:val="lowerRoman"/>
      <w:lvlText w:val="%2."/>
      <w:lvlJc w:val="right"/>
      <w:pPr>
        <w:tabs>
          <w:tab w:val="num" w:pos="1440"/>
        </w:tabs>
        <w:ind w:left="1440" w:hanging="360"/>
      </w:pPr>
    </w:lvl>
    <w:lvl w:ilvl="2" w:tplc="10A4CA86" w:tentative="1">
      <w:start w:val="1"/>
      <w:numFmt w:val="lowerRoman"/>
      <w:lvlText w:val="%3."/>
      <w:lvlJc w:val="right"/>
      <w:pPr>
        <w:tabs>
          <w:tab w:val="num" w:pos="2160"/>
        </w:tabs>
        <w:ind w:left="2160" w:hanging="360"/>
      </w:pPr>
    </w:lvl>
    <w:lvl w:ilvl="3" w:tplc="FDF651EC" w:tentative="1">
      <w:start w:val="1"/>
      <w:numFmt w:val="lowerRoman"/>
      <w:lvlText w:val="%4."/>
      <w:lvlJc w:val="right"/>
      <w:pPr>
        <w:tabs>
          <w:tab w:val="num" w:pos="2880"/>
        </w:tabs>
        <w:ind w:left="2880" w:hanging="360"/>
      </w:pPr>
    </w:lvl>
    <w:lvl w:ilvl="4" w:tplc="3A3C6372" w:tentative="1">
      <w:start w:val="1"/>
      <w:numFmt w:val="lowerRoman"/>
      <w:lvlText w:val="%5."/>
      <w:lvlJc w:val="right"/>
      <w:pPr>
        <w:tabs>
          <w:tab w:val="num" w:pos="3600"/>
        </w:tabs>
        <w:ind w:left="3600" w:hanging="360"/>
      </w:pPr>
    </w:lvl>
    <w:lvl w:ilvl="5" w:tplc="6D84E814" w:tentative="1">
      <w:start w:val="1"/>
      <w:numFmt w:val="lowerRoman"/>
      <w:lvlText w:val="%6."/>
      <w:lvlJc w:val="right"/>
      <w:pPr>
        <w:tabs>
          <w:tab w:val="num" w:pos="4320"/>
        </w:tabs>
        <w:ind w:left="4320" w:hanging="360"/>
      </w:pPr>
    </w:lvl>
    <w:lvl w:ilvl="6" w:tplc="D6807D88" w:tentative="1">
      <w:start w:val="1"/>
      <w:numFmt w:val="lowerRoman"/>
      <w:lvlText w:val="%7."/>
      <w:lvlJc w:val="right"/>
      <w:pPr>
        <w:tabs>
          <w:tab w:val="num" w:pos="5040"/>
        </w:tabs>
        <w:ind w:left="5040" w:hanging="360"/>
      </w:pPr>
    </w:lvl>
    <w:lvl w:ilvl="7" w:tplc="3536E0A6" w:tentative="1">
      <w:start w:val="1"/>
      <w:numFmt w:val="lowerRoman"/>
      <w:lvlText w:val="%8."/>
      <w:lvlJc w:val="right"/>
      <w:pPr>
        <w:tabs>
          <w:tab w:val="num" w:pos="5760"/>
        </w:tabs>
        <w:ind w:left="5760" w:hanging="360"/>
      </w:pPr>
    </w:lvl>
    <w:lvl w:ilvl="8" w:tplc="D2DE42F2" w:tentative="1">
      <w:start w:val="1"/>
      <w:numFmt w:val="lowerRoman"/>
      <w:lvlText w:val="%9."/>
      <w:lvlJc w:val="right"/>
      <w:pPr>
        <w:tabs>
          <w:tab w:val="num" w:pos="6480"/>
        </w:tabs>
        <w:ind w:left="6480" w:hanging="360"/>
      </w:pPr>
    </w:lvl>
  </w:abstractNum>
  <w:abstractNum w:abstractNumId="11"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0D724B"/>
    <w:multiLevelType w:val="hybridMultilevel"/>
    <w:tmpl w:val="E814D3FE"/>
    <w:lvl w:ilvl="0" w:tplc="542EC270">
      <w:start w:val="1"/>
      <w:numFmt w:val="bullet"/>
      <w:lvlText w:val=""/>
      <w:lvlJc w:val="left"/>
      <w:pPr>
        <w:tabs>
          <w:tab w:val="num" w:pos="720"/>
        </w:tabs>
        <w:ind w:left="720" w:hanging="360"/>
      </w:pPr>
      <w:rPr>
        <w:rFonts w:ascii="Wingdings" w:hAnsi="Wingdings" w:hint="default"/>
      </w:rPr>
    </w:lvl>
    <w:lvl w:ilvl="1" w:tplc="C0D2E780" w:tentative="1">
      <w:start w:val="1"/>
      <w:numFmt w:val="bullet"/>
      <w:lvlText w:val=""/>
      <w:lvlJc w:val="left"/>
      <w:pPr>
        <w:tabs>
          <w:tab w:val="num" w:pos="1440"/>
        </w:tabs>
        <w:ind w:left="1440" w:hanging="360"/>
      </w:pPr>
      <w:rPr>
        <w:rFonts w:ascii="Wingdings" w:hAnsi="Wingdings" w:hint="default"/>
      </w:rPr>
    </w:lvl>
    <w:lvl w:ilvl="2" w:tplc="BFB8A5A2" w:tentative="1">
      <w:start w:val="1"/>
      <w:numFmt w:val="bullet"/>
      <w:lvlText w:val=""/>
      <w:lvlJc w:val="left"/>
      <w:pPr>
        <w:tabs>
          <w:tab w:val="num" w:pos="2160"/>
        </w:tabs>
        <w:ind w:left="2160" w:hanging="360"/>
      </w:pPr>
      <w:rPr>
        <w:rFonts w:ascii="Wingdings" w:hAnsi="Wingdings" w:hint="default"/>
      </w:rPr>
    </w:lvl>
    <w:lvl w:ilvl="3" w:tplc="C3A2A6FC" w:tentative="1">
      <w:start w:val="1"/>
      <w:numFmt w:val="bullet"/>
      <w:lvlText w:val=""/>
      <w:lvlJc w:val="left"/>
      <w:pPr>
        <w:tabs>
          <w:tab w:val="num" w:pos="2880"/>
        </w:tabs>
        <w:ind w:left="2880" w:hanging="360"/>
      </w:pPr>
      <w:rPr>
        <w:rFonts w:ascii="Wingdings" w:hAnsi="Wingdings" w:hint="default"/>
      </w:rPr>
    </w:lvl>
    <w:lvl w:ilvl="4" w:tplc="8B1A0B1A" w:tentative="1">
      <w:start w:val="1"/>
      <w:numFmt w:val="bullet"/>
      <w:lvlText w:val=""/>
      <w:lvlJc w:val="left"/>
      <w:pPr>
        <w:tabs>
          <w:tab w:val="num" w:pos="3600"/>
        </w:tabs>
        <w:ind w:left="3600" w:hanging="360"/>
      </w:pPr>
      <w:rPr>
        <w:rFonts w:ascii="Wingdings" w:hAnsi="Wingdings" w:hint="default"/>
      </w:rPr>
    </w:lvl>
    <w:lvl w:ilvl="5" w:tplc="51301EE2" w:tentative="1">
      <w:start w:val="1"/>
      <w:numFmt w:val="bullet"/>
      <w:lvlText w:val=""/>
      <w:lvlJc w:val="left"/>
      <w:pPr>
        <w:tabs>
          <w:tab w:val="num" w:pos="4320"/>
        </w:tabs>
        <w:ind w:left="4320" w:hanging="360"/>
      </w:pPr>
      <w:rPr>
        <w:rFonts w:ascii="Wingdings" w:hAnsi="Wingdings" w:hint="default"/>
      </w:rPr>
    </w:lvl>
    <w:lvl w:ilvl="6" w:tplc="43662DFA" w:tentative="1">
      <w:start w:val="1"/>
      <w:numFmt w:val="bullet"/>
      <w:lvlText w:val=""/>
      <w:lvlJc w:val="left"/>
      <w:pPr>
        <w:tabs>
          <w:tab w:val="num" w:pos="5040"/>
        </w:tabs>
        <w:ind w:left="5040" w:hanging="360"/>
      </w:pPr>
      <w:rPr>
        <w:rFonts w:ascii="Wingdings" w:hAnsi="Wingdings" w:hint="default"/>
      </w:rPr>
    </w:lvl>
    <w:lvl w:ilvl="7" w:tplc="5F12C73C" w:tentative="1">
      <w:start w:val="1"/>
      <w:numFmt w:val="bullet"/>
      <w:lvlText w:val=""/>
      <w:lvlJc w:val="left"/>
      <w:pPr>
        <w:tabs>
          <w:tab w:val="num" w:pos="5760"/>
        </w:tabs>
        <w:ind w:left="5760" w:hanging="360"/>
      </w:pPr>
      <w:rPr>
        <w:rFonts w:ascii="Wingdings" w:hAnsi="Wingdings" w:hint="default"/>
      </w:rPr>
    </w:lvl>
    <w:lvl w:ilvl="8" w:tplc="E610748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3F7779"/>
    <w:multiLevelType w:val="hybridMultilevel"/>
    <w:tmpl w:val="3EEC7056"/>
    <w:lvl w:ilvl="0" w:tplc="153C097C">
      <w:start w:val="1"/>
      <w:numFmt w:val="bullet"/>
      <w:lvlText w:val=""/>
      <w:lvlJc w:val="left"/>
      <w:pPr>
        <w:tabs>
          <w:tab w:val="num" w:pos="720"/>
        </w:tabs>
        <w:ind w:left="720" w:hanging="360"/>
      </w:pPr>
      <w:rPr>
        <w:rFonts w:ascii="Wingdings 2" w:hAnsi="Wingdings 2" w:hint="default"/>
      </w:rPr>
    </w:lvl>
    <w:lvl w:ilvl="1" w:tplc="48A411B6" w:tentative="1">
      <w:start w:val="1"/>
      <w:numFmt w:val="bullet"/>
      <w:lvlText w:val=""/>
      <w:lvlJc w:val="left"/>
      <w:pPr>
        <w:tabs>
          <w:tab w:val="num" w:pos="1440"/>
        </w:tabs>
        <w:ind w:left="1440" w:hanging="360"/>
      </w:pPr>
      <w:rPr>
        <w:rFonts w:ascii="Wingdings 2" w:hAnsi="Wingdings 2" w:hint="default"/>
      </w:rPr>
    </w:lvl>
    <w:lvl w:ilvl="2" w:tplc="D6DEAC36" w:tentative="1">
      <w:start w:val="1"/>
      <w:numFmt w:val="bullet"/>
      <w:lvlText w:val=""/>
      <w:lvlJc w:val="left"/>
      <w:pPr>
        <w:tabs>
          <w:tab w:val="num" w:pos="2160"/>
        </w:tabs>
        <w:ind w:left="2160" w:hanging="360"/>
      </w:pPr>
      <w:rPr>
        <w:rFonts w:ascii="Wingdings 2" w:hAnsi="Wingdings 2" w:hint="default"/>
      </w:rPr>
    </w:lvl>
    <w:lvl w:ilvl="3" w:tplc="21EEFBC8" w:tentative="1">
      <w:start w:val="1"/>
      <w:numFmt w:val="bullet"/>
      <w:lvlText w:val=""/>
      <w:lvlJc w:val="left"/>
      <w:pPr>
        <w:tabs>
          <w:tab w:val="num" w:pos="2880"/>
        </w:tabs>
        <w:ind w:left="2880" w:hanging="360"/>
      </w:pPr>
      <w:rPr>
        <w:rFonts w:ascii="Wingdings 2" w:hAnsi="Wingdings 2" w:hint="default"/>
      </w:rPr>
    </w:lvl>
    <w:lvl w:ilvl="4" w:tplc="CE8437E4" w:tentative="1">
      <w:start w:val="1"/>
      <w:numFmt w:val="bullet"/>
      <w:lvlText w:val=""/>
      <w:lvlJc w:val="left"/>
      <w:pPr>
        <w:tabs>
          <w:tab w:val="num" w:pos="3600"/>
        </w:tabs>
        <w:ind w:left="3600" w:hanging="360"/>
      </w:pPr>
      <w:rPr>
        <w:rFonts w:ascii="Wingdings 2" w:hAnsi="Wingdings 2" w:hint="default"/>
      </w:rPr>
    </w:lvl>
    <w:lvl w:ilvl="5" w:tplc="882ED8FA" w:tentative="1">
      <w:start w:val="1"/>
      <w:numFmt w:val="bullet"/>
      <w:lvlText w:val=""/>
      <w:lvlJc w:val="left"/>
      <w:pPr>
        <w:tabs>
          <w:tab w:val="num" w:pos="4320"/>
        </w:tabs>
        <w:ind w:left="4320" w:hanging="360"/>
      </w:pPr>
      <w:rPr>
        <w:rFonts w:ascii="Wingdings 2" w:hAnsi="Wingdings 2" w:hint="default"/>
      </w:rPr>
    </w:lvl>
    <w:lvl w:ilvl="6" w:tplc="85BC0E20" w:tentative="1">
      <w:start w:val="1"/>
      <w:numFmt w:val="bullet"/>
      <w:lvlText w:val=""/>
      <w:lvlJc w:val="left"/>
      <w:pPr>
        <w:tabs>
          <w:tab w:val="num" w:pos="5040"/>
        </w:tabs>
        <w:ind w:left="5040" w:hanging="360"/>
      </w:pPr>
      <w:rPr>
        <w:rFonts w:ascii="Wingdings 2" w:hAnsi="Wingdings 2" w:hint="default"/>
      </w:rPr>
    </w:lvl>
    <w:lvl w:ilvl="7" w:tplc="3768E6D6" w:tentative="1">
      <w:start w:val="1"/>
      <w:numFmt w:val="bullet"/>
      <w:lvlText w:val=""/>
      <w:lvlJc w:val="left"/>
      <w:pPr>
        <w:tabs>
          <w:tab w:val="num" w:pos="5760"/>
        </w:tabs>
        <w:ind w:left="5760" w:hanging="360"/>
      </w:pPr>
      <w:rPr>
        <w:rFonts w:ascii="Wingdings 2" w:hAnsi="Wingdings 2" w:hint="default"/>
      </w:rPr>
    </w:lvl>
    <w:lvl w:ilvl="8" w:tplc="2AD806E4"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9"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22"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311ECB"/>
    <w:multiLevelType w:val="hybridMultilevel"/>
    <w:tmpl w:val="EC284F2E"/>
    <w:lvl w:ilvl="0" w:tplc="A344D848">
      <w:start w:val="16"/>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622D35A3"/>
    <w:multiLevelType w:val="hybridMultilevel"/>
    <w:tmpl w:val="EC66B6DE"/>
    <w:lvl w:ilvl="0" w:tplc="F976EDCA">
      <w:start w:val="1"/>
      <w:numFmt w:val="upperLetter"/>
      <w:lvlText w:val="%1."/>
      <w:lvlJc w:val="left"/>
      <w:pPr>
        <w:ind w:left="1080" w:hanging="360"/>
      </w:pPr>
      <w:rPr>
        <w:rFonts w:ascii="Arial" w:eastAsia="Times New Roman" w:hAnsi="Arial" w:cs="Arial"/>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7560429F"/>
    <w:multiLevelType w:val="hybridMultilevel"/>
    <w:tmpl w:val="9656C55C"/>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98960E2"/>
    <w:multiLevelType w:val="hybridMultilevel"/>
    <w:tmpl w:val="9656C55C"/>
    <w:lvl w:ilvl="0" w:tplc="CD468D18">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2"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3"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8"/>
  </w:num>
  <w:num w:numId="2">
    <w:abstractNumId w:val="21"/>
    <w:lvlOverride w:ilvl="0">
      <w:startOverride w:val="1"/>
    </w:lvlOverride>
  </w:num>
  <w:num w:numId="3">
    <w:abstractNumId w:val="22"/>
  </w:num>
  <w:num w:numId="4">
    <w:abstractNumId w:val="27"/>
  </w:num>
  <w:num w:numId="5">
    <w:abstractNumId w:val="1"/>
  </w:num>
  <w:num w:numId="6">
    <w:abstractNumId w:val="15"/>
  </w:num>
  <w:num w:numId="7">
    <w:abstractNumId w:val="0"/>
  </w:num>
  <w:num w:numId="8">
    <w:abstractNumId w:val="14"/>
  </w:num>
  <w:num w:numId="9">
    <w:abstractNumId w:val="4"/>
  </w:num>
  <w:num w:numId="10">
    <w:abstractNumId w:val="44"/>
  </w:num>
  <w:num w:numId="11">
    <w:abstractNumId w:val="25"/>
  </w:num>
  <w:num w:numId="12">
    <w:abstractNumId w:val="29"/>
  </w:num>
  <w:num w:numId="13">
    <w:abstractNumId w:val="36"/>
  </w:num>
  <w:num w:numId="14">
    <w:abstractNumId w:val="37"/>
  </w:num>
  <w:num w:numId="15">
    <w:abstractNumId w:val="11"/>
  </w:num>
  <w:num w:numId="16">
    <w:abstractNumId w:val="16"/>
  </w:num>
  <w:num w:numId="17">
    <w:abstractNumId w:val="3"/>
  </w:num>
  <w:num w:numId="18">
    <w:abstractNumId w:val="5"/>
  </w:num>
  <w:num w:numId="19">
    <w:abstractNumId w:val="43"/>
  </w:num>
  <w:num w:numId="20">
    <w:abstractNumId w:val="19"/>
  </w:num>
  <w:num w:numId="21">
    <w:abstractNumId w:val="30"/>
  </w:num>
  <w:num w:numId="22">
    <w:abstractNumId w:val="24"/>
  </w:num>
  <w:num w:numId="23">
    <w:abstractNumId w:val="20"/>
  </w:num>
  <w:num w:numId="24">
    <w:abstractNumId w:val="9"/>
  </w:num>
  <w:num w:numId="25">
    <w:abstractNumId w:val="26"/>
  </w:num>
  <w:num w:numId="26">
    <w:abstractNumId w:val="34"/>
  </w:num>
  <w:num w:numId="27">
    <w:abstractNumId w:val="28"/>
  </w:num>
  <w:num w:numId="28">
    <w:abstractNumId w:val="6"/>
  </w:num>
  <w:num w:numId="29">
    <w:abstractNumId w:val="23"/>
  </w:num>
  <w:num w:numId="30">
    <w:abstractNumId w:val="33"/>
  </w:num>
  <w:num w:numId="31">
    <w:abstractNumId w:val="13"/>
  </w:num>
  <w:num w:numId="32">
    <w:abstractNumId w:val="2"/>
  </w:num>
  <w:num w:numId="33">
    <w:abstractNumId w:val="42"/>
  </w:num>
  <w:num w:numId="34">
    <w:abstractNumId w:val="41"/>
  </w:num>
  <w:num w:numId="35">
    <w:abstractNumId w:val="40"/>
  </w:num>
  <w:num w:numId="36">
    <w:abstractNumId w:val="35"/>
  </w:num>
  <w:num w:numId="37">
    <w:abstractNumId w:val="7"/>
  </w:num>
  <w:num w:numId="38">
    <w:abstractNumId w:val="39"/>
  </w:num>
  <w:num w:numId="39">
    <w:abstractNumId w:val="12"/>
  </w:num>
  <w:num w:numId="40">
    <w:abstractNumId w:val="10"/>
  </w:num>
  <w:num w:numId="41">
    <w:abstractNumId w:val="8"/>
  </w:num>
  <w:num w:numId="42">
    <w:abstractNumId w:val="17"/>
  </w:num>
  <w:num w:numId="43">
    <w:abstractNumId w:val="32"/>
  </w:num>
  <w:num w:numId="44">
    <w:abstractNumId w:val="31"/>
  </w:num>
  <w:num w:numId="45">
    <w:abstractNumId w:val="3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080C"/>
    <w:rsid w:val="0001198A"/>
    <w:rsid w:val="00012CE6"/>
    <w:rsid w:val="00012CEB"/>
    <w:rsid w:val="00014945"/>
    <w:rsid w:val="0001634A"/>
    <w:rsid w:val="00016A94"/>
    <w:rsid w:val="000208B7"/>
    <w:rsid w:val="0002188F"/>
    <w:rsid w:val="00025AFD"/>
    <w:rsid w:val="00027F4A"/>
    <w:rsid w:val="00030170"/>
    <w:rsid w:val="00033373"/>
    <w:rsid w:val="00034BCB"/>
    <w:rsid w:val="00034C37"/>
    <w:rsid w:val="000358D4"/>
    <w:rsid w:val="00040B79"/>
    <w:rsid w:val="00042F5E"/>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625"/>
    <w:rsid w:val="00090F20"/>
    <w:rsid w:val="000929B6"/>
    <w:rsid w:val="00093548"/>
    <w:rsid w:val="000949E6"/>
    <w:rsid w:val="000965C0"/>
    <w:rsid w:val="00096B29"/>
    <w:rsid w:val="00096E28"/>
    <w:rsid w:val="000977FF"/>
    <w:rsid w:val="00097845"/>
    <w:rsid w:val="000A0E11"/>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10272B"/>
    <w:rsid w:val="00103325"/>
    <w:rsid w:val="0010425F"/>
    <w:rsid w:val="0012303A"/>
    <w:rsid w:val="00123813"/>
    <w:rsid w:val="00125561"/>
    <w:rsid w:val="00132A2A"/>
    <w:rsid w:val="00142AC7"/>
    <w:rsid w:val="001479CA"/>
    <w:rsid w:val="00153139"/>
    <w:rsid w:val="00154007"/>
    <w:rsid w:val="00154758"/>
    <w:rsid w:val="001551F7"/>
    <w:rsid w:val="00155797"/>
    <w:rsid w:val="001613C4"/>
    <w:rsid w:val="00161A5E"/>
    <w:rsid w:val="00162063"/>
    <w:rsid w:val="001626BD"/>
    <w:rsid w:val="00163D4A"/>
    <w:rsid w:val="001650DB"/>
    <w:rsid w:val="0017111D"/>
    <w:rsid w:val="00174926"/>
    <w:rsid w:val="001769EA"/>
    <w:rsid w:val="00182366"/>
    <w:rsid w:val="001877EF"/>
    <w:rsid w:val="001905BF"/>
    <w:rsid w:val="00191B3A"/>
    <w:rsid w:val="00193F6C"/>
    <w:rsid w:val="00194CBC"/>
    <w:rsid w:val="001A5A57"/>
    <w:rsid w:val="001A6365"/>
    <w:rsid w:val="001B1209"/>
    <w:rsid w:val="001B25E4"/>
    <w:rsid w:val="001B38C5"/>
    <w:rsid w:val="001B3F07"/>
    <w:rsid w:val="001B4EA0"/>
    <w:rsid w:val="001C3213"/>
    <w:rsid w:val="001C516B"/>
    <w:rsid w:val="001C7720"/>
    <w:rsid w:val="001D61DD"/>
    <w:rsid w:val="001D6A7D"/>
    <w:rsid w:val="001F1A7A"/>
    <w:rsid w:val="001F4B84"/>
    <w:rsid w:val="001F5382"/>
    <w:rsid w:val="00203D7B"/>
    <w:rsid w:val="00203E50"/>
    <w:rsid w:val="00205B01"/>
    <w:rsid w:val="002068C8"/>
    <w:rsid w:val="00207C2A"/>
    <w:rsid w:val="00213E56"/>
    <w:rsid w:val="002168B7"/>
    <w:rsid w:val="002200B0"/>
    <w:rsid w:val="002247E5"/>
    <w:rsid w:val="00224CD7"/>
    <w:rsid w:val="00231ACB"/>
    <w:rsid w:val="00231DBF"/>
    <w:rsid w:val="00232F7C"/>
    <w:rsid w:val="00234A37"/>
    <w:rsid w:val="00236771"/>
    <w:rsid w:val="002412B1"/>
    <w:rsid w:val="00242999"/>
    <w:rsid w:val="002458B2"/>
    <w:rsid w:val="002479D2"/>
    <w:rsid w:val="0025589C"/>
    <w:rsid w:val="00261546"/>
    <w:rsid w:val="00262B9C"/>
    <w:rsid w:val="00264B5B"/>
    <w:rsid w:val="00264F9C"/>
    <w:rsid w:val="002658F2"/>
    <w:rsid w:val="00266FE6"/>
    <w:rsid w:val="00272210"/>
    <w:rsid w:val="002739DF"/>
    <w:rsid w:val="00275448"/>
    <w:rsid w:val="002756D6"/>
    <w:rsid w:val="00280315"/>
    <w:rsid w:val="00281CDC"/>
    <w:rsid w:val="00283030"/>
    <w:rsid w:val="00286653"/>
    <w:rsid w:val="00291A51"/>
    <w:rsid w:val="002A1EF3"/>
    <w:rsid w:val="002B2285"/>
    <w:rsid w:val="002B2826"/>
    <w:rsid w:val="002B2D30"/>
    <w:rsid w:val="002B32D9"/>
    <w:rsid w:val="002B42FB"/>
    <w:rsid w:val="002B5830"/>
    <w:rsid w:val="002B6404"/>
    <w:rsid w:val="002C12DC"/>
    <w:rsid w:val="002C41FF"/>
    <w:rsid w:val="002C55A7"/>
    <w:rsid w:val="002C6301"/>
    <w:rsid w:val="002D20A9"/>
    <w:rsid w:val="002D4376"/>
    <w:rsid w:val="002F14CF"/>
    <w:rsid w:val="002F4487"/>
    <w:rsid w:val="002F493C"/>
    <w:rsid w:val="002F5304"/>
    <w:rsid w:val="002F6D33"/>
    <w:rsid w:val="00300447"/>
    <w:rsid w:val="00305939"/>
    <w:rsid w:val="00311558"/>
    <w:rsid w:val="0031226C"/>
    <w:rsid w:val="00314177"/>
    <w:rsid w:val="00322128"/>
    <w:rsid w:val="00324648"/>
    <w:rsid w:val="003317DF"/>
    <w:rsid w:val="00331CEF"/>
    <w:rsid w:val="0033626C"/>
    <w:rsid w:val="00337239"/>
    <w:rsid w:val="0034268F"/>
    <w:rsid w:val="00347B35"/>
    <w:rsid w:val="0035383F"/>
    <w:rsid w:val="00356725"/>
    <w:rsid w:val="00361887"/>
    <w:rsid w:val="00365235"/>
    <w:rsid w:val="00366AF1"/>
    <w:rsid w:val="00370765"/>
    <w:rsid w:val="00375C6E"/>
    <w:rsid w:val="00376712"/>
    <w:rsid w:val="003803E9"/>
    <w:rsid w:val="003806D6"/>
    <w:rsid w:val="00381858"/>
    <w:rsid w:val="00382606"/>
    <w:rsid w:val="00384B5B"/>
    <w:rsid w:val="003868DC"/>
    <w:rsid w:val="0039569A"/>
    <w:rsid w:val="00395EFC"/>
    <w:rsid w:val="003967AE"/>
    <w:rsid w:val="003A3B73"/>
    <w:rsid w:val="003A4B95"/>
    <w:rsid w:val="003A527D"/>
    <w:rsid w:val="003A644B"/>
    <w:rsid w:val="003B069D"/>
    <w:rsid w:val="003B06FC"/>
    <w:rsid w:val="003B3A86"/>
    <w:rsid w:val="003B5B05"/>
    <w:rsid w:val="003B7C0C"/>
    <w:rsid w:val="003C50AF"/>
    <w:rsid w:val="003C6492"/>
    <w:rsid w:val="003D0E8F"/>
    <w:rsid w:val="003D1175"/>
    <w:rsid w:val="003E2F9D"/>
    <w:rsid w:val="003E353B"/>
    <w:rsid w:val="003F4CAC"/>
    <w:rsid w:val="003F4E9F"/>
    <w:rsid w:val="003F770D"/>
    <w:rsid w:val="004004E8"/>
    <w:rsid w:val="0040346F"/>
    <w:rsid w:val="004039C7"/>
    <w:rsid w:val="004127EC"/>
    <w:rsid w:val="00414BA7"/>
    <w:rsid w:val="004176C7"/>
    <w:rsid w:val="00417D7A"/>
    <w:rsid w:val="004247E2"/>
    <w:rsid w:val="0042524F"/>
    <w:rsid w:val="004254EB"/>
    <w:rsid w:val="00425CF2"/>
    <w:rsid w:val="00426434"/>
    <w:rsid w:val="0043762A"/>
    <w:rsid w:val="00442088"/>
    <w:rsid w:val="0045194F"/>
    <w:rsid w:val="00453B62"/>
    <w:rsid w:val="004579D9"/>
    <w:rsid w:val="00461E48"/>
    <w:rsid w:val="00467C30"/>
    <w:rsid w:val="00471BF7"/>
    <w:rsid w:val="00473B63"/>
    <w:rsid w:val="004777EE"/>
    <w:rsid w:val="004825D7"/>
    <w:rsid w:val="00487426"/>
    <w:rsid w:val="00493336"/>
    <w:rsid w:val="004970A7"/>
    <w:rsid w:val="004A0F55"/>
    <w:rsid w:val="004A26BD"/>
    <w:rsid w:val="004B2798"/>
    <w:rsid w:val="004B3DAA"/>
    <w:rsid w:val="004C29B1"/>
    <w:rsid w:val="004C2C65"/>
    <w:rsid w:val="004D032E"/>
    <w:rsid w:val="004D1DE8"/>
    <w:rsid w:val="004D6A49"/>
    <w:rsid w:val="004E04BB"/>
    <w:rsid w:val="004E51A7"/>
    <w:rsid w:val="004F4DA9"/>
    <w:rsid w:val="0050156E"/>
    <w:rsid w:val="0050449C"/>
    <w:rsid w:val="00506377"/>
    <w:rsid w:val="00507311"/>
    <w:rsid w:val="0051099D"/>
    <w:rsid w:val="00512DEA"/>
    <w:rsid w:val="00513CAD"/>
    <w:rsid w:val="00515A6E"/>
    <w:rsid w:val="00517AA1"/>
    <w:rsid w:val="005239DE"/>
    <w:rsid w:val="0052439D"/>
    <w:rsid w:val="00526872"/>
    <w:rsid w:val="00531BED"/>
    <w:rsid w:val="00532028"/>
    <w:rsid w:val="0053651D"/>
    <w:rsid w:val="00536AE7"/>
    <w:rsid w:val="0054335A"/>
    <w:rsid w:val="00544A65"/>
    <w:rsid w:val="00545D12"/>
    <w:rsid w:val="005466BA"/>
    <w:rsid w:val="00546D49"/>
    <w:rsid w:val="00550586"/>
    <w:rsid w:val="00552480"/>
    <w:rsid w:val="00554334"/>
    <w:rsid w:val="005559DD"/>
    <w:rsid w:val="00560B3A"/>
    <w:rsid w:val="00565156"/>
    <w:rsid w:val="0056566F"/>
    <w:rsid w:val="00572FA7"/>
    <w:rsid w:val="00574E0E"/>
    <w:rsid w:val="00575F65"/>
    <w:rsid w:val="00575F88"/>
    <w:rsid w:val="00576873"/>
    <w:rsid w:val="00576E85"/>
    <w:rsid w:val="005771DF"/>
    <w:rsid w:val="005864E1"/>
    <w:rsid w:val="005913D5"/>
    <w:rsid w:val="0059182F"/>
    <w:rsid w:val="005919E8"/>
    <w:rsid w:val="00594AAC"/>
    <w:rsid w:val="005B2D15"/>
    <w:rsid w:val="005B4510"/>
    <w:rsid w:val="005B5111"/>
    <w:rsid w:val="005B6500"/>
    <w:rsid w:val="005C6DAE"/>
    <w:rsid w:val="005D1803"/>
    <w:rsid w:val="005D5B46"/>
    <w:rsid w:val="005D71F2"/>
    <w:rsid w:val="005E0F29"/>
    <w:rsid w:val="005E75A0"/>
    <w:rsid w:val="005F0030"/>
    <w:rsid w:val="00600B6B"/>
    <w:rsid w:val="00602326"/>
    <w:rsid w:val="00607B4C"/>
    <w:rsid w:val="00615B25"/>
    <w:rsid w:val="0061738C"/>
    <w:rsid w:val="00623A07"/>
    <w:rsid w:val="0062642A"/>
    <w:rsid w:val="0063203F"/>
    <w:rsid w:val="006404F0"/>
    <w:rsid w:val="006432B5"/>
    <w:rsid w:val="00643D36"/>
    <w:rsid w:val="006443B0"/>
    <w:rsid w:val="00647454"/>
    <w:rsid w:val="00651FC0"/>
    <w:rsid w:val="00652723"/>
    <w:rsid w:val="00652977"/>
    <w:rsid w:val="00652E20"/>
    <w:rsid w:val="00654228"/>
    <w:rsid w:val="00655C5A"/>
    <w:rsid w:val="006627F7"/>
    <w:rsid w:val="00663421"/>
    <w:rsid w:val="0066727B"/>
    <w:rsid w:val="00667837"/>
    <w:rsid w:val="00672DD8"/>
    <w:rsid w:val="00673829"/>
    <w:rsid w:val="00676911"/>
    <w:rsid w:val="00680EB8"/>
    <w:rsid w:val="006828FF"/>
    <w:rsid w:val="0068462D"/>
    <w:rsid w:val="0068527D"/>
    <w:rsid w:val="0068740B"/>
    <w:rsid w:val="00694421"/>
    <w:rsid w:val="006963A1"/>
    <w:rsid w:val="006A38E3"/>
    <w:rsid w:val="006A4F36"/>
    <w:rsid w:val="006A6CFA"/>
    <w:rsid w:val="006A7570"/>
    <w:rsid w:val="006A7C8E"/>
    <w:rsid w:val="006B0344"/>
    <w:rsid w:val="006B2444"/>
    <w:rsid w:val="006B25BF"/>
    <w:rsid w:val="006B4F56"/>
    <w:rsid w:val="006C1798"/>
    <w:rsid w:val="006C2BA5"/>
    <w:rsid w:val="006C5A74"/>
    <w:rsid w:val="006D2834"/>
    <w:rsid w:val="006E4807"/>
    <w:rsid w:val="006F03DD"/>
    <w:rsid w:val="006F0B16"/>
    <w:rsid w:val="006F611B"/>
    <w:rsid w:val="006F763D"/>
    <w:rsid w:val="00702181"/>
    <w:rsid w:val="00703603"/>
    <w:rsid w:val="00705C10"/>
    <w:rsid w:val="00706225"/>
    <w:rsid w:val="0071300E"/>
    <w:rsid w:val="00714CEF"/>
    <w:rsid w:val="00717829"/>
    <w:rsid w:val="00717A6E"/>
    <w:rsid w:val="007225ED"/>
    <w:rsid w:val="007236AB"/>
    <w:rsid w:val="0072573D"/>
    <w:rsid w:val="007275BE"/>
    <w:rsid w:val="00730E03"/>
    <w:rsid w:val="0073303C"/>
    <w:rsid w:val="00734CF6"/>
    <w:rsid w:val="00735742"/>
    <w:rsid w:val="007405CD"/>
    <w:rsid w:val="00740D28"/>
    <w:rsid w:val="0074725E"/>
    <w:rsid w:val="007473D3"/>
    <w:rsid w:val="0075459F"/>
    <w:rsid w:val="00756430"/>
    <w:rsid w:val="00757D9B"/>
    <w:rsid w:val="00761DF1"/>
    <w:rsid w:val="00763C67"/>
    <w:rsid w:val="007656C4"/>
    <w:rsid w:val="00771429"/>
    <w:rsid w:val="0077143D"/>
    <w:rsid w:val="00774610"/>
    <w:rsid w:val="0078040E"/>
    <w:rsid w:val="00782F66"/>
    <w:rsid w:val="007837F4"/>
    <w:rsid w:val="00784455"/>
    <w:rsid w:val="00784C41"/>
    <w:rsid w:val="0078544C"/>
    <w:rsid w:val="00791216"/>
    <w:rsid w:val="00792508"/>
    <w:rsid w:val="00792E38"/>
    <w:rsid w:val="00793125"/>
    <w:rsid w:val="0079640F"/>
    <w:rsid w:val="007A1337"/>
    <w:rsid w:val="007A2C7D"/>
    <w:rsid w:val="007A617C"/>
    <w:rsid w:val="007A7F7D"/>
    <w:rsid w:val="007B08E7"/>
    <w:rsid w:val="007B0C11"/>
    <w:rsid w:val="007B1BA7"/>
    <w:rsid w:val="007B38AB"/>
    <w:rsid w:val="007C4231"/>
    <w:rsid w:val="007C511D"/>
    <w:rsid w:val="007C76E3"/>
    <w:rsid w:val="007C7B55"/>
    <w:rsid w:val="007D07A8"/>
    <w:rsid w:val="007D3B8B"/>
    <w:rsid w:val="007E19C9"/>
    <w:rsid w:val="007E4683"/>
    <w:rsid w:val="007E516B"/>
    <w:rsid w:val="007E6774"/>
    <w:rsid w:val="007E68DD"/>
    <w:rsid w:val="007F040B"/>
    <w:rsid w:val="007F6D9D"/>
    <w:rsid w:val="007F774C"/>
    <w:rsid w:val="00802858"/>
    <w:rsid w:val="00802AB0"/>
    <w:rsid w:val="00803BDF"/>
    <w:rsid w:val="008048B7"/>
    <w:rsid w:val="00805D96"/>
    <w:rsid w:val="00806949"/>
    <w:rsid w:val="0081383B"/>
    <w:rsid w:val="00814B9A"/>
    <w:rsid w:val="00830EDA"/>
    <w:rsid w:val="0083345E"/>
    <w:rsid w:val="00834E5C"/>
    <w:rsid w:val="008455B4"/>
    <w:rsid w:val="00845B53"/>
    <w:rsid w:val="008462FA"/>
    <w:rsid w:val="0084630C"/>
    <w:rsid w:val="00846BF8"/>
    <w:rsid w:val="00854844"/>
    <w:rsid w:val="00860B9A"/>
    <w:rsid w:val="0086151B"/>
    <w:rsid w:val="0086152C"/>
    <w:rsid w:val="00865DC7"/>
    <w:rsid w:val="0087075F"/>
    <w:rsid w:val="008720C6"/>
    <w:rsid w:val="00873266"/>
    <w:rsid w:val="00875827"/>
    <w:rsid w:val="0087655F"/>
    <w:rsid w:val="00877268"/>
    <w:rsid w:val="008842FE"/>
    <w:rsid w:val="00890652"/>
    <w:rsid w:val="00891A0E"/>
    <w:rsid w:val="008921D2"/>
    <w:rsid w:val="00892E4D"/>
    <w:rsid w:val="008A653E"/>
    <w:rsid w:val="008A6CD9"/>
    <w:rsid w:val="008B139A"/>
    <w:rsid w:val="008B2E48"/>
    <w:rsid w:val="008B3D70"/>
    <w:rsid w:val="008B67FB"/>
    <w:rsid w:val="008B7F31"/>
    <w:rsid w:val="008C1E6C"/>
    <w:rsid w:val="008D0184"/>
    <w:rsid w:val="008D1EA8"/>
    <w:rsid w:val="008D23F1"/>
    <w:rsid w:val="008D2D9F"/>
    <w:rsid w:val="008D33C2"/>
    <w:rsid w:val="008D48BF"/>
    <w:rsid w:val="008D73E6"/>
    <w:rsid w:val="008E31DB"/>
    <w:rsid w:val="008E4B9D"/>
    <w:rsid w:val="008E6CD2"/>
    <w:rsid w:val="008E74FF"/>
    <w:rsid w:val="008F4C21"/>
    <w:rsid w:val="00901015"/>
    <w:rsid w:val="00902EC8"/>
    <w:rsid w:val="00903116"/>
    <w:rsid w:val="00913DEC"/>
    <w:rsid w:val="00915246"/>
    <w:rsid w:val="00915C85"/>
    <w:rsid w:val="00924E9C"/>
    <w:rsid w:val="00930F43"/>
    <w:rsid w:val="00931589"/>
    <w:rsid w:val="00931E3C"/>
    <w:rsid w:val="00932A9C"/>
    <w:rsid w:val="009335EB"/>
    <w:rsid w:val="00934700"/>
    <w:rsid w:val="00935AE4"/>
    <w:rsid w:val="00940207"/>
    <w:rsid w:val="0095189B"/>
    <w:rsid w:val="00952468"/>
    <w:rsid w:val="009544B4"/>
    <w:rsid w:val="00960CF0"/>
    <w:rsid w:val="0096103B"/>
    <w:rsid w:val="00970676"/>
    <w:rsid w:val="0097101F"/>
    <w:rsid w:val="009713C5"/>
    <w:rsid w:val="00972575"/>
    <w:rsid w:val="00973546"/>
    <w:rsid w:val="00977F04"/>
    <w:rsid w:val="009845BA"/>
    <w:rsid w:val="00990B91"/>
    <w:rsid w:val="00990C88"/>
    <w:rsid w:val="00990FD1"/>
    <w:rsid w:val="009911B3"/>
    <w:rsid w:val="00992FC3"/>
    <w:rsid w:val="009948D5"/>
    <w:rsid w:val="00994B8A"/>
    <w:rsid w:val="009970A3"/>
    <w:rsid w:val="009A0604"/>
    <w:rsid w:val="009A0D8D"/>
    <w:rsid w:val="009A1B83"/>
    <w:rsid w:val="009A471F"/>
    <w:rsid w:val="009B2A1F"/>
    <w:rsid w:val="009B48FE"/>
    <w:rsid w:val="009B565B"/>
    <w:rsid w:val="009B79C5"/>
    <w:rsid w:val="009C08E1"/>
    <w:rsid w:val="009C21F1"/>
    <w:rsid w:val="009C47DE"/>
    <w:rsid w:val="009C4D11"/>
    <w:rsid w:val="009E265D"/>
    <w:rsid w:val="009E5CFD"/>
    <w:rsid w:val="009F22C9"/>
    <w:rsid w:val="009F2727"/>
    <w:rsid w:val="009F3A1A"/>
    <w:rsid w:val="009F4F22"/>
    <w:rsid w:val="009F5697"/>
    <w:rsid w:val="009F6967"/>
    <w:rsid w:val="00A015D8"/>
    <w:rsid w:val="00A026B9"/>
    <w:rsid w:val="00A05D20"/>
    <w:rsid w:val="00A12171"/>
    <w:rsid w:val="00A14A59"/>
    <w:rsid w:val="00A20742"/>
    <w:rsid w:val="00A21E25"/>
    <w:rsid w:val="00A22BCB"/>
    <w:rsid w:val="00A2529A"/>
    <w:rsid w:val="00A27E7E"/>
    <w:rsid w:val="00A27F4F"/>
    <w:rsid w:val="00A31081"/>
    <w:rsid w:val="00A33B93"/>
    <w:rsid w:val="00A341C3"/>
    <w:rsid w:val="00A37BE7"/>
    <w:rsid w:val="00A44980"/>
    <w:rsid w:val="00A503EA"/>
    <w:rsid w:val="00A51EE2"/>
    <w:rsid w:val="00A534AB"/>
    <w:rsid w:val="00A55773"/>
    <w:rsid w:val="00A571D4"/>
    <w:rsid w:val="00A62212"/>
    <w:rsid w:val="00A6282A"/>
    <w:rsid w:val="00A64B83"/>
    <w:rsid w:val="00A6661A"/>
    <w:rsid w:val="00A7543B"/>
    <w:rsid w:val="00A823B5"/>
    <w:rsid w:val="00A82703"/>
    <w:rsid w:val="00A8776C"/>
    <w:rsid w:val="00A9015A"/>
    <w:rsid w:val="00A93425"/>
    <w:rsid w:val="00A966EB"/>
    <w:rsid w:val="00AA0DAE"/>
    <w:rsid w:val="00AA2132"/>
    <w:rsid w:val="00AA3FBF"/>
    <w:rsid w:val="00AA52A1"/>
    <w:rsid w:val="00AA55FF"/>
    <w:rsid w:val="00AB0E70"/>
    <w:rsid w:val="00AB1B77"/>
    <w:rsid w:val="00AB2460"/>
    <w:rsid w:val="00AB3020"/>
    <w:rsid w:val="00AB59AC"/>
    <w:rsid w:val="00AB5BCD"/>
    <w:rsid w:val="00AB79D5"/>
    <w:rsid w:val="00AC02E9"/>
    <w:rsid w:val="00AC5B45"/>
    <w:rsid w:val="00AC7A60"/>
    <w:rsid w:val="00AD791A"/>
    <w:rsid w:val="00AE0535"/>
    <w:rsid w:val="00AE131C"/>
    <w:rsid w:val="00AE1AD5"/>
    <w:rsid w:val="00AE46D3"/>
    <w:rsid w:val="00AE56CD"/>
    <w:rsid w:val="00AE675F"/>
    <w:rsid w:val="00AE688C"/>
    <w:rsid w:val="00AF64B6"/>
    <w:rsid w:val="00B07FCD"/>
    <w:rsid w:val="00B12335"/>
    <w:rsid w:val="00B14CD1"/>
    <w:rsid w:val="00B17467"/>
    <w:rsid w:val="00B20608"/>
    <w:rsid w:val="00B21EFB"/>
    <w:rsid w:val="00B225E2"/>
    <w:rsid w:val="00B23243"/>
    <w:rsid w:val="00B2405C"/>
    <w:rsid w:val="00B2453E"/>
    <w:rsid w:val="00B2572C"/>
    <w:rsid w:val="00B419E9"/>
    <w:rsid w:val="00B4209E"/>
    <w:rsid w:val="00B425E1"/>
    <w:rsid w:val="00B430BC"/>
    <w:rsid w:val="00B44707"/>
    <w:rsid w:val="00B50B64"/>
    <w:rsid w:val="00B50CAC"/>
    <w:rsid w:val="00B50E34"/>
    <w:rsid w:val="00B540D0"/>
    <w:rsid w:val="00B5479D"/>
    <w:rsid w:val="00B54AE4"/>
    <w:rsid w:val="00B622F0"/>
    <w:rsid w:val="00B630A1"/>
    <w:rsid w:val="00B77F41"/>
    <w:rsid w:val="00B937D9"/>
    <w:rsid w:val="00B95915"/>
    <w:rsid w:val="00B95C27"/>
    <w:rsid w:val="00B95DB6"/>
    <w:rsid w:val="00B97AC8"/>
    <w:rsid w:val="00BA063D"/>
    <w:rsid w:val="00BA21A6"/>
    <w:rsid w:val="00BB107E"/>
    <w:rsid w:val="00BB328D"/>
    <w:rsid w:val="00BB3CC0"/>
    <w:rsid w:val="00BB44B0"/>
    <w:rsid w:val="00BB58DD"/>
    <w:rsid w:val="00BB5A7C"/>
    <w:rsid w:val="00BB7A48"/>
    <w:rsid w:val="00BC030C"/>
    <w:rsid w:val="00BC2F81"/>
    <w:rsid w:val="00BC3973"/>
    <w:rsid w:val="00BC480B"/>
    <w:rsid w:val="00BC481D"/>
    <w:rsid w:val="00BC4D31"/>
    <w:rsid w:val="00BC6A16"/>
    <w:rsid w:val="00BC7011"/>
    <w:rsid w:val="00BD4E15"/>
    <w:rsid w:val="00BD537C"/>
    <w:rsid w:val="00BD5B1D"/>
    <w:rsid w:val="00BD63A1"/>
    <w:rsid w:val="00BE4E6C"/>
    <w:rsid w:val="00BE54AE"/>
    <w:rsid w:val="00BF00FE"/>
    <w:rsid w:val="00BF06F2"/>
    <w:rsid w:val="00BF4113"/>
    <w:rsid w:val="00BF417A"/>
    <w:rsid w:val="00BF6AB8"/>
    <w:rsid w:val="00BF7CCD"/>
    <w:rsid w:val="00C041D3"/>
    <w:rsid w:val="00C07A85"/>
    <w:rsid w:val="00C1093B"/>
    <w:rsid w:val="00C15AF7"/>
    <w:rsid w:val="00C2391A"/>
    <w:rsid w:val="00C24DDD"/>
    <w:rsid w:val="00C312A1"/>
    <w:rsid w:val="00C373B1"/>
    <w:rsid w:val="00C45326"/>
    <w:rsid w:val="00C459F2"/>
    <w:rsid w:val="00C460A6"/>
    <w:rsid w:val="00C47312"/>
    <w:rsid w:val="00C70F56"/>
    <w:rsid w:val="00C719C0"/>
    <w:rsid w:val="00C731D1"/>
    <w:rsid w:val="00C75F05"/>
    <w:rsid w:val="00C77CD4"/>
    <w:rsid w:val="00C77E2B"/>
    <w:rsid w:val="00C77E81"/>
    <w:rsid w:val="00C8138D"/>
    <w:rsid w:val="00C87396"/>
    <w:rsid w:val="00C94CC3"/>
    <w:rsid w:val="00C95D5B"/>
    <w:rsid w:val="00CA22BC"/>
    <w:rsid w:val="00CA280C"/>
    <w:rsid w:val="00CA631C"/>
    <w:rsid w:val="00CA669E"/>
    <w:rsid w:val="00CB39E2"/>
    <w:rsid w:val="00CB4557"/>
    <w:rsid w:val="00CB7C4C"/>
    <w:rsid w:val="00CC02DC"/>
    <w:rsid w:val="00CC0778"/>
    <w:rsid w:val="00CC2D12"/>
    <w:rsid w:val="00CC30D3"/>
    <w:rsid w:val="00CC345A"/>
    <w:rsid w:val="00CD3799"/>
    <w:rsid w:val="00CD6308"/>
    <w:rsid w:val="00CE2310"/>
    <w:rsid w:val="00CF79D6"/>
    <w:rsid w:val="00D01178"/>
    <w:rsid w:val="00D04C04"/>
    <w:rsid w:val="00D05E69"/>
    <w:rsid w:val="00D12A45"/>
    <w:rsid w:val="00D134B4"/>
    <w:rsid w:val="00D17B23"/>
    <w:rsid w:val="00D211CE"/>
    <w:rsid w:val="00D21A7C"/>
    <w:rsid w:val="00D31152"/>
    <w:rsid w:val="00D328AC"/>
    <w:rsid w:val="00D35452"/>
    <w:rsid w:val="00D37A46"/>
    <w:rsid w:val="00D405F7"/>
    <w:rsid w:val="00D422CE"/>
    <w:rsid w:val="00D458AC"/>
    <w:rsid w:val="00D507B0"/>
    <w:rsid w:val="00D515A6"/>
    <w:rsid w:val="00D516C6"/>
    <w:rsid w:val="00D52358"/>
    <w:rsid w:val="00D53933"/>
    <w:rsid w:val="00D544A6"/>
    <w:rsid w:val="00D548F4"/>
    <w:rsid w:val="00D55B73"/>
    <w:rsid w:val="00D60C29"/>
    <w:rsid w:val="00D617D1"/>
    <w:rsid w:val="00D62D22"/>
    <w:rsid w:val="00D636A5"/>
    <w:rsid w:val="00D65B36"/>
    <w:rsid w:val="00D75517"/>
    <w:rsid w:val="00D7797C"/>
    <w:rsid w:val="00D80B5E"/>
    <w:rsid w:val="00D867B3"/>
    <w:rsid w:val="00D87ECF"/>
    <w:rsid w:val="00D87F14"/>
    <w:rsid w:val="00D94DF8"/>
    <w:rsid w:val="00DA1A21"/>
    <w:rsid w:val="00DB06A1"/>
    <w:rsid w:val="00DB0FD6"/>
    <w:rsid w:val="00DB5F1E"/>
    <w:rsid w:val="00DB5F8B"/>
    <w:rsid w:val="00DC0F14"/>
    <w:rsid w:val="00DC1C72"/>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16E7"/>
    <w:rsid w:val="00E02F7D"/>
    <w:rsid w:val="00E05375"/>
    <w:rsid w:val="00E10632"/>
    <w:rsid w:val="00E126AE"/>
    <w:rsid w:val="00E12FF1"/>
    <w:rsid w:val="00E13D99"/>
    <w:rsid w:val="00E1435E"/>
    <w:rsid w:val="00E26DA8"/>
    <w:rsid w:val="00E27FEF"/>
    <w:rsid w:val="00E30445"/>
    <w:rsid w:val="00E33CBC"/>
    <w:rsid w:val="00E37359"/>
    <w:rsid w:val="00E403E1"/>
    <w:rsid w:val="00E41554"/>
    <w:rsid w:val="00E4208C"/>
    <w:rsid w:val="00E42369"/>
    <w:rsid w:val="00E4488A"/>
    <w:rsid w:val="00E458A8"/>
    <w:rsid w:val="00E470AA"/>
    <w:rsid w:val="00E5217D"/>
    <w:rsid w:val="00E550F6"/>
    <w:rsid w:val="00E556AD"/>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7B9D"/>
    <w:rsid w:val="00EA7D72"/>
    <w:rsid w:val="00EC1FED"/>
    <w:rsid w:val="00EC36D2"/>
    <w:rsid w:val="00EC686D"/>
    <w:rsid w:val="00ED14FD"/>
    <w:rsid w:val="00ED3D23"/>
    <w:rsid w:val="00ED4F04"/>
    <w:rsid w:val="00EE3BEE"/>
    <w:rsid w:val="00EE596E"/>
    <w:rsid w:val="00EE5FE1"/>
    <w:rsid w:val="00EF26CC"/>
    <w:rsid w:val="00EF3B47"/>
    <w:rsid w:val="00EF3C32"/>
    <w:rsid w:val="00EF5D94"/>
    <w:rsid w:val="00F005B1"/>
    <w:rsid w:val="00F06995"/>
    <w:rsid w:val="00F11763"/>
    <w:rsid w:val="00F12053"/>
    <w:rsid w:val="00F167C8"/>
    <w:rsid w:val="00F20434"/>
    <w:rsid w:val="00F2111F"/>
    <w:rsid w:val="00F23E78"/>
    <w:rsid w:val="00F24EE4"/>
    <w:rsid w:val="00F33E3E"/>
    <w:rsid w:val="00F40192"/>
    <w:rsid w:val="00F413F0"/>
    <w:rsid w:val="00F4148F"/>
    <w:rsid w:val="00F423C8"/>
    <w:rsid w:val="00F4305B"/>
    <w:rsid w:val="00F45872"/>
    <w:rsid w:val="00F476ED"/>
    <w:rsid w:val="00F55C35"/>
    <w:rsid w:val="00F56E60"/>
    <w:rsid w:val="00F60B45"/>
    <w:rsid w:val="00F64847"/>
    <w:rsid w:val="00F64ECB"/>
    <w:rsid w:val="00F65913"/>
    <w:rsid w:val="00F67B91"/>
    <w:rsid w:val="00F70492"/>
    <w:rsid w:val="00F717DF"/>
    <w:rsid w:val="00F71B3D"/>
    <w:rsid w:val="00F7235F"/>
    <w:rsid w:val="00F774E6"/>
    <w:rsid w:val="00F804DC"/>
    <w:rsid w:val="00F81B7E"/>
    <w:rsid w:val="00F838D8"/>
    <w:rsid w:val="00F85919"/>
    <w:rsid w:val="00F85DB3"/>
    <w:rsid w:val="00F87A54"/>
    <w:rsid w:val="00F976D1"/>
    <w:rsid w:val="00F979C7"/>
    <w:rsid w:val="00FA0643"/>
    <w:rsid w:val="00FA194B"/>
    <w:rsid w:val="00FA1E09"/>
    <w:rsid w:val="00FA4A3E"/>
    <w:rsid w:val="00FB1D1A"/>
    <w:rsid w:val="00FB257D"/>
    <w:rsid w:val="00FB55D0"/>
    <w:rsid w:val="00FB605C"/>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FA31B"/>
  <w15:docId w15:val="{7E18912D-A81E-4FF9-9FAF-A29300EDF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27176432">
      <w:bodyDiv w:val="1"/>
      <w:marLeft w:val="0"/>
      <w:marRight w:val="0"/>
      <w:marTop w:val="0"/>
      <w:marBottom w:val="0"/>
      <w:divBdr>
        <w:top w:val="none" w:sz="0" w:space="0" w:color="auto"/>
        <w:left w:val="none" w:sz="0" w:space="0" w:color="auto"/>
        <w:bottom w:val="none" w:sz="0" w:space="0" w:color="auto"/>
        <w:right w:val="none" w:sz="0" w:space="0" w:color="auto"/>
      </w:divBdr>
    </w:div>
    <w:div w:id="328220718">
      <w:bodyDiv w:val="1"/>
      <w:marLeft w:val="0"/>
      <w:marRight w:val="0"/>
      <w:marTop w:val="0"/>
      <w:marBottom w:val="0"/>
      <w:divBdr>
        <w:top w:val="none" w:sz="0" w:space="0" w:color="auto"/>
        <w:left w:val="none" w:sz="0" w:space="0" w:color="auto"/>
        <w:bottom w:val="none" w:sz="0" w:space="0" w:color="auto"/>
        <w:right w:val="none" w:sz="0" w:space="0" w:color="auto"/>
      </w:divBdr>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31959630">
      <w:bodyDiv w:val="1"/>
      <w:marLeft w:val="0"/>
      <w:marRight w:val="0"/>
      <w:marTop w:val="0"/>
      <w:marBottom w:val="0"/>
      <w:divBdr>
        <w:top w:val="none" w:sz="0" w:space="0" w:color="auto"/>
        <w:left w:val="none" w:sz="0" w:space="0" w:color="auto"/>
        <w:bottom w:val="none" w:sz="0" w:space="0" w:color="auto"/>
        <w:right w:val="none" w:sz="0" w:space="0" w:color="auto"/>
      </w:divBdr>
      <w:divsChild>
        <w:div w:id="1566915159">
          <w:marLeft w:val="432"/>
          <w:marRight w:val="0"/>
          <w:marTop w:val="86"/>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468082816">
      <w:bodyDiv w:val="1"/>
      <w:marLeft w:val="0"/>
      <w:marRight w:val="0"/>
      <w:marTop w:val="0"/>
      <w:marBottom w:val="0"/>
      <w:divBdr>
        <w:top w:val="none" w:sz="0" w:space="0" w:color="auto"/>
        <w:left w:val="none" w:sz="0" w:space="0" w:color="auto"/>
        <w:bottom w:val="none" w:sz="0" w:space="0" w:color="auto"/>
        <w:right w:val="none" w:sz="0" w:space="0" w:color="auto"/>
      </w:divBdr>
    </w:div>
    <w:div w:id="1667171463">
      <w:bodyDiv w:val="1"/>
      <w:marLeft w:val="0"/>
      <w:marRight w:val="0"/>
      <w:marTop w:val="0"/>
      <w:marBottom w:val="0"/>
      <w:divBdr>
        <w:top w:val="none" w:sz="0" w:space="0" w:color="auto"/>
        <w:left w:val="none" w:sz="0" w:space="0" w:color="auto"/>
        <w:bottom w:val="none" w:sz="0" w:space="0" w:color="auto"/>
        <w:right w:val="none" w:sz="0" w:space="0" w:color="auto"/>
      </w:divBdr>
    </w:div>
    <w:div w:id="1671905538">
      <w:bodyDiv w:val="1"/>
      <w:marLeft w:val="0"/>
      <w:marRight w:val="0"/>
      <w:marTop w:val="0"/>
      <w:marBottom w:val="0"/>
      <w:divBdr>
        <w:top w:val="none" w:sz="0" w:space="0" w:color="auto"/>
        <w:left w:val="none" w:sz="0" w:space="0" w:color="auto"/>
        <w:bottom w:val="none" w:sz="0" w:space="0" w:color="auto"/>
        <w:right w:val="none" w:sz="0" w:space="0" w:color="auto"/>
      </w:divBdr>
      <w:divsChild>
        <w:div w:id="2025938630">
          <w:marLeft w:val="547"/>
          <w:marRight w:val="0"/>
          <w:marTop w:val="115"/>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2641562">
      <w:bodyDiv w:val="1"/>
      <w:marLeft w:val="0"/>
      <w:marRight w:val="0"/>
      <w:marTop w:val="0"/>
      <w:marBottom w:val="0"/>
      <w:divBdr>
        <w:top w:val="none" w:sz="0" w:space="0" w:color="auto"/>
        <w:left w:val="none" w:sz="0" w:space="0" w:color="auto"/>
        <w:bottom w:val="none" w:sz="0" w:space="0" w:color="auto"/>
        <w:right w:val="none" w:sz="0" w:space="0" w:color="auto"/>
      </w:divBdr>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5DC26-D62F-4333-8454-2FDA8C498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2</cp:revision>
  <cp:lastPrinted>2023-06-14T06:24:00Z</cp:lastPrinted>
  <dcterms:created xsi:type="dcterms:W3CDTF">2023-06-14T06:24:00Z</dcterms:created>
  <dcterms:modified xsi:type="dcterms:W3CDTF">2023-06-14T06:24:00Z</dcterms:modified>
</cp:coreProperties>
</file>