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DD531" w14:textId="77777777" w:rsidR="00CF7FEE" w:rsidRPr="00BA279B" w:rsidRDefault="00CF7FEE" w:rsidP="00BA279B">
      <w:pPr>
        <w:spacing w:before="120" w:after="120"/>
        <w:ind w:right="-90"/>
        <w:rPr>
          <w:rFonts w:ascii="Arial" w:hAnsi="Arial" w:cs="Arial"/>
          <w:b/>
          <w:bCs/>
          <w:color w:val="000000" w:themeColor="text1"/>
          <w:sz w:val="28"/>
        </w:rPr>
      </w:pPr>
    </w:p>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BA279B" w:rsidRPr="00BA279B" w14:paraId="13EDE89C" w14:textId="77777777" w:rsidTr="00A24D0A">
        <w:trPr>
          <w:trHeight w:val="485"/>
        </w:trPr>
        <w:tc>
          <w:tcPr>
            <w:tcW w:w="1027" w:type="dxa"/>
            <w:vAlign w:val="center"/>
          </w:tcPr>
          <w:p w14:paraId="426897A9" w14:textId="77777777" w:rsidR="00CF7FEE" w:rsidRPr="00BA279B" w:rsidRDefault="00CF7FEE" w:rsidP="00A24D0A">
            <w:pPr>
              <w:ind w:right="-90"/>
              <w:jc w:val="center"/>
              <w:rPr>
                <w:rFonts w:ascii="Arial" w:hAnsi="Arial" w:cs="Arial"/>
                <w:color w:val="000000" w:themeColor="text1"/>
              </w:rPr>
            </w:pPr>
            <w:r w:rsidRPr="00BA279B">
              <w:rPr>
                <w:rFonts w:ascii="Arial" w:hAnsi="Arial" w:cs="Arial"/>
                <w:color w:val="000000" w:themeColor="text1"/>
              </w:rPr>
              <w:t>Roll No.</w:t>
            </w:r>
          </w:p>
        </w:tc>
        <w:tc>
          <w:tcPr>
            <w:tcW w:w="360" w:type="dxa"/>
            <w:vAlign w:val="center"/>
          </w:tcPr>
          <w:p w14:paraId="418F0696" w14:textId="77777777" w:rsidR="00CF7FEE" w:rsidRPr="00BA279B" w:rsidRDefault="00CF7FEE" w:rsidP="00BA279B">
            <w:pPr>
              <w:ind w:right="-90"/>
              <w:jc w:val="center"/>
              <w:rPr>
                <w:rFonts w:ascii="Arial" w:hAnsi="Arial" w:cs="Arial"/>
                <w:color w:val="000000" w:themeColor="text1"/>
              </w:rPr>
            </w:pPr>
          </w:p>
        </w:tc>
        <w:tc>
          <w:tcPr>
            <w:tcW w:w="360" w:type="dxa"/>
          </w:tcPr>
          <w:p w14:paraId="26FC7A51"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3EED3664"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2D4C6050"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6617A990"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34D0E49C"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4CDF12B5"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24DD8205"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60D1D29B"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6C896783"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6E54F94F"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4CED3B1E" w14:textId="77777777" w:rsidR="00CF7FEE" w:rsidRPr="00BA279B" w:rsidRDefault="00CF7FEE" w:rsidP="00BA279B">
            <w:pPr>
              <w:ind w:right="-90"/>
              <w:jc w:val="center"/>
              <w:rPr>
                <w:rFonts w:ascii="Arial" w:hAnsi="Arial" w:cs="Arial"/>
                <w:color w:val="000000" w:themeColor="text1"/>
              </w:rPr>
            </w:pPr>
          </w:p>
        </w:tc>
        <w:tc>
          <w:tcPr>
            <w:tcW w:w="360" w:type="dxa"/>
            <w:vAlign w:val="center"/>
          </w:tcPr>
          <w:p w14:paraId="4401CBA2" w14:textId="77777777" w:rsidR="00CF7FEE" w:rsidRPr="00BA279B" w:rsidRDefault="00CF7FEE" w:rsidP="00BA279B">
            <w:pPr>
              <w:ind w:right="-90"/>
              <w:jc w:val="center"/>
              <w:rPr>
                <w:rFonts w:ascii="Arial" w:hAnsi="Arial" w:cs="Arial"/>
                <w:color w:val="000000" w:themeColor="text1"/>
              </w:rPr>
            </w:pPr>
          </w:p>
        </w:tc>
      </w:tr>
    </w:tbl>
    <w:p w14:paraId="29016B96" w14:textId="77777777" w:rsidR="00CF7FEE" w:rsidRPr="00BA279B" w:rsidRDefault="00CF7FEE" w:rsidP="00BA279B">
      <w:pPr>
        <w:pStyle w:val="ListParagraph"/>
        <w:spacing w:after="0"/>
        <w:ind w:left="0" w:right="-90"/>
        <w:jc w:val="center"/>
        <w:rPr>
          <w:rFonts w:ascii="Arial" w:hAnsi="Arial" w:cs="Arial"/>
          <w:b/>
          <w:caps/>
          <w:color w:val="000000" w:themeColor="text1"/>
          <w:sz w:val="28"/>
          <w:szCs w:val="24"/>
          <w:lang w:val="en-IN" w:eastAsia="en-IN"/>
        </w:rPr>
      </w:pPr>
      <w:r w:rsidRPr="00BA279B">
        <w:rPr>
          <w:rFonts w:ascii="Arial" w:hAnsi="Arial" w:cs="Arial"/>
          <w:b/>
          <w:caps/>
          <w:noProof/>
          <w:color w:val="000000" w:themeColor="text1"/>
          <w:sz w:val="28"/>
          <w:szCs w:val="24"/>
        </w:rPr>
        <w:br w:type="textWrapping" w:clear="all"/>
      </w:r>
      <w:r w:rsidRPr="00BA279B">
        <w:rPr>
          <w:rFonts w:ascii="Arial" w:hAnsi="Arial" w:cs="Arial"/>
          <w:b/>
          <w:caps/>
          <w:noProof/>
          <w:color w:val="000000" w:themeColor="text1"/>
          <w:sz w:val="28"/>
          <w:szCs w:val="24"/>
        </w:rPr>
        <w:drawing>
          <wp:anchor distT="0" distB="0" distL="114300" distR="114300" simplePos="0" relativeHeight="251659264" behindDoc="1" locked="0" layoutInCell="1" allowOverlap="1" wp14:anchorId="2ADC1309" wp14:editId="57D319F5">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914D6" w14:textId="77777777" w:rsidR="00CF7FEE" w:rsidRPr="00BA279B" w:rsidRDefault="00CF7FEE" w:rsidP="005F337A">
      <w:pPr>
        <w:pStyle w:val="ListParagraph"/>
        <w:tabs>
          <w:tab w:val="left" w:pos="1725"/>
          <w:tab w:val="left" w:pos="1860"/>
          <w:tab w:val="left" w:pos="2130"/>
          <w:tab w:val="center" w:pos="4680"/>
        </w:tabs>
        <w:spacing w:after="0"/>
        <w:ind w:left="0" w:right="-90"/>
        <w:rPr>
          <w:rFonts w:ascii="Arial" w:hAnsi="Arial" w:cs="Arial"/>
          <w:b/>
          <w:caps/>
          <w:color w:val="000000" w:themeColor="text1"/>
          <w:sz w:val="28"/>
          <w:szCs w:val="24"/>
          <w:lang w:val="en-IN" w:eastAsia="en-IN"/>
        </w:rPr>
      </w:pPr>
      <w:r w:rsidRPr="00BA279B">
        <w:rPr>
          <w:rFonts w:ascii="Arial" w:hAnsi="Arial" w:cs="Arial"/>
          <w:b/>
          <w:caps/>
          <w:color w:val="000000" w:themeColor="text1"/>
          <w:sz w:val="28"/>
          <w:szCs w:val="24"/>
          <w:lang w:val="en-IN" w:eastAsia="en-IN"/>
        </w:rPr>
        <w:tab/>
      </w:r>
      <w:r w:rsidRPr="00BA279B">
        <w:rPr>
          <w:rFonts w:ascii="Arial" w:hAnsi="Arial" w:cs="Arial"/>
          <w:b/>
          <w:caps/>
          <w:color w:val="000000" w:themeColor="text1"/>
          <w:sz w:val="28"/>
          <w:szCs w:val="24"/>
          <w:lang w:val="en-IN" w:eastAsia="en-IN"/>
        </w:rPr>
        <w:tab/>
      </w:r>
      <w:r w:rsidRPr="00BA279B">
        <w:rPr>
          <w:rFonts w:ascii="Arial" w:hAnsi="Arial" w:cs="Arial"/>
          <w:b/>
          <w:caps/>
          <w:color w:val="000000" w:themeColor="text1"/>
          <w:sz w:val="28"/>
          <w:szCs w:val="24"/>
          <w:lang w:val="en-IN" w:eastAsia="en-IN"/>
        </w:rPr>
        <w:tab/>
      </w:r>
      <w:r w:rsidRPr="00BA279B">
        <w:rPr>
          <w:rFonts w:ascii="Arial" w:hAnsi="Arial" w:cs="Arial"/>
          <w:b/>
          <w:caps/>
          <w:color w:val="000000" w:themeColor="text1"/>
          <w:sz w:val="28"/>
          <w:szCs w:val="24"/>
          <w:lang w:val="en-IN" w:eastAsia="en-IN"/>
        </w:rPr>
        <w:tab/>
        <w:t xml:space="preserve">Presidency University </w:t>
      </w:r>
    </w:p>
    <w:p w14:paraId="43F12A30" w14:textId="77777777" w:rsidR="00CF7FEE" w:rsidRPr="00BA279B" w:rsidRDefault="00CF7FEE" w:rsidP="005F337A">
      <w:pPr>
        <w:pStyle w:val="ListParagraph"/>
        <w:spacing w:after="0"/>
        <w:ind w:left="0" w:right="-90"/>
        <w:jc w:val="center"/>
        <w:rPr>
          <w:rFonts w:ascii="Arial" w:hAnsi="Arial" w:cs="Arial"/>
          <w:b/>
          <w:caps/>
          <w:color w:val="000000" w:themeColor="text1"/>
          <w:sz w:val="28"/>
          <w:szCs w:val="24"/>
          <w:lang w:val="en-IN" w:eastAsia="en-IN"/>
        </w:rPr>
      </w:pPr>
      <w:r w:rsidRPr="00BA279B">
        <w:rPr>
          <w:rFonts w:ascii="Arial" w:hAnsi="Arial" w:cs="Arial"/>
          <w:b/>
          <w:caps/>
          <w:color w:val="000000" w:themeColor="text1"/>
          <w:sz w:val="28"/>
          <w:szCs w:val="24"/>
          <w:lang w:val="en-IN" w:eastAsia="en-IN"/>
        </w:rPr>
        <w:t>Bengaluru</w:t>
      </w:r>
    </w:p>
    <w:p w14:paraId="15EC421D" w14:textId="77777777" w:rsidR="00CF7FEE" w:rsidRPr="00BA279B" w:rsidRDefault="00CF7FEE" w:rsidP="005F337A">
      <w:pPr>
        <w:spacing w:after="0"/>
        <w:ind w:right="-90"/>
        <w:rPr>
          <w:rFonts w:ascii="Arial" w:hAnsi="Arial" w:cs="Arial"/>
          <w:color w:val="000000" w:themeColor="text1"/>
          <w:sz w:val="2"/>
        </w:rPr>
      </w:pPr>
      <w:r w:rsidRPr="00BA279B">
        <w:rPr>
          <w:rFonts w:ascii="Arial" w:hAnsi="Arial" w:cs="Arial"/>
          <w:color w:val="000000" w:themeColor="text1"/>
        </w:rPr>
        <w:t xml:space="preserve"> </w:t>
      </w:r>
    </w:p>
    <w:p w14:paraId="23B121BD" w14:textId="520070D7" w:rsidR="00CF7FEE" w:rsidRPr="00BA279B" w:rsidRDefault="00CF7FEE" w:rsidP="005F337A">
      <w:pPr>
        <w:spacing w:after="0"/>
        <w:ind w:right="-90"/>
        <w:jc w:val="center"/>
        <w:rPr>
          <w:rFonts w:ascii="Arial" w:hAnsi="Arial" w:cs="Arial"/>
          <w:b/>
          <w:color w:val="000000" w:themeColor="text1"/>
          <w:sz w:val="28"/>
          <w:szCs w:val="28"/>
          <w:u w:val="single"/>
        </w:rPr>
      </w:pPr>
      <w:r w:rsidRPr="00BA279B">
        <w:rPr>
          <w:rFonts w:ascii="Arial" w:hAnsi="Arial" w:cs="Arial"/>
          <w:b/>
          <w:color w:val="000000" w:themeColor="text1"/>
          <w:sz w:val="28"/>
          <w:szCs w:val="28"/>
        </w:rPr>
        <w:t xml:space="preserve"> </w:t>
      </w:r>
      <w:r w:rsidRPr="00BA279B">
        <w:rPr>
          <w:rFonts w:ascii="Arial" w:hAnsi="Arial" w:cs="Arial"/>
          <w:b/>
          <w:color w:val="000000" w:themeColor="text1"/>
          <w:sz w:val="28"/>
          <w:szCs w:val="28"/>
          <w:u w:val="single"/>
        </w:rPr>
        <w:t xml:space="preserve">SCHOOL OF </w:t>
      </w:r>
      <w:r w:rsidR="005F337A">
        <w:rPr>
          <w:rFonts w:ascii="Arial" w:hAnsi="Arial" w:cs="Arial"/>
          <w:b/>
          <w:color w:val="000000" w:themeColor="text1"/>
          <w:sz w:val="28"/>
          <w:szCs w:val="28"/>
          <w:u w:val="single"/>
        </w:rPr>
        <w:t>MANAGEMENT</w:t>
      </w:r>
      <w:r w:rsidRPr="00BA279B">
        <w:rPr>
          <w:rFonts w:ascii="Arial" w:hAnsi="Arial" w:cs="Arial"/>
          <w:b/>
          <w:color w:val="000000" w:themeColor="text1"/>
          <w:sz w:val="28"/>
          <w:szCs w:val="28"/>
        </w:rPr>
        <w:t xml:space="preserve">             </w:t>
      </w:r>
    </w:p>
    <w:p w14:paraId="5D6802E9" w14:textId="00EEDC25" w:rsidR="00C43B7A" w:rsidRPr="00D9162A" w:rsidRDefault="00A47E80" w:rsidP="005F337A">
      <w:pPr>
        <w:tabs>
          <w:tab w:val="left" w:pos="851"/>
          <w:tab w:val="center" w:pos="5234"/>
        </w:tabs>
        <w:spacing w:after="0"/>
        <w:ind w:right="-90"/>
        <w:jc w:val="center"/>
        <w:rPr>
          <w:rFonts w:ascii="Arial" w:hAnsi="Arial" w:cs="Arial"/>
          <w:b/>
          <w:color w:val="000000" w:themeColor="text1"/>
          <w:sz w:val="24"/>
          <w:szCs w:val="24"/>
        </w:rPr>
      </w:pPr>
      <w:bookmarkStart w:id="0" w:name="_GoBack"/>
      <w:r w:rsidRPr="00D9162A">
        <w:rPr>
          <w:b/>
          <w:bCs/>
          <w:sz w:val="24"/>
          <w:szCs w:val="24"/>
          <w:u w:val="single"/>
        </w:rPr>
        <w:t>MAKE UP EXAMINATION – SEPTEMBER 2023</w:t>
      </w:r>
    </w:p>
    <w:bookmarkEnd w:id="0"/>
    <w:p w14:paraId="7A4487C5" w14:textId="1785CABA" w:rsidR="00CF7FEE" w:rsidRPr="00BA279B" w:rsidRDefault="00340F48" w:rsidP="00BA279B">
      <w:pPr>
        <w:tabs>
          <w:tab w:val="left" w:pos="851"/>
          <w:tab w:val="center" w:pos="5234"/>
        </w:tabs>
        <w:ind w:right="-90"/>
        <w:rPr>
          <w:rFonts w:ascii="Arial" w:hAnsi="Arial" w:cs="Arial"/>
          <w:b/>
          <w:color w:val="000000" w:themeColor="text1"/>
          <w:sz w:val="24"/>
          <w:szCs w:val="24"/>
        </w:rPr>
      </w:pPr>
      <w:r w:rsidRPr="00BA279B">
        <w:rPr>
          <w:rFonts w:ascii="Arial" w:hAnsi="Arial" w:cs="Arial"/>
          <w:b/>
          <w:noProof/>
          <w:color w:val="000000" w:themeColor="text1"/>
          <w:sz w:val="24"/>
          <w:szCs w:val="24"/>
        </w:rPr>
        <mc:AlternateContent>
          <mc:Choice Requires="wps">
            <w:drawing>
              <wp:anchor distT="0" distB="0" distL="114300" distR="114300" simplePos="0" relativeHeight="251661312" behindDoc="0" locked="0" layoutInCell="1" allowOverlap="1" wp14:anchorId="482DFDBE" wp14:editId="3A86B55F">
                <wp:simplePos x="0" y="0"/>
                <wp:positionH relativeFrom="column">
                  <wp:posOffset>4540347</wp:posOffset>
                </wp:positionH>
                <wp:positionV relativeFrom="paragraph">
                  <wp:posOffset>12114</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104D2" w14:textId="59CE9739"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Pr>
                                <w:rFonts w:ascii="Arial" w:hAnsi="Arial" w:cs="Arial"/>
                                <w:color w:val="000000" w:themeColor="text1"/>
                              </w:rPr>
                              <w:t>01.10.2023</w:t>
                            </w:r>
                            <w:proofErr w:type="gramEnd"/>
                          </w:p>
                          <w:p w14:paraId="2CB2D989" w14:textId="53AFCE7C"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 – 12:30 PM</w:t>
                            </w:r>
                          </w:p>
                          <w:p w14:paraId="6450302A" w14:textId="77777777"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3549B77" w14:textId="77777777" w:rsidR="00A47E80" w:rsidRDefault="00A47E80" w:rsidP="005F337A">
                            <w:pPr>
                              <w:spacing w:after="0"/>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41336300" w14:textId="77777777" w:rsidR="00A47E80" w:rsidRPr="007F040B" w:rsidRDefault="00A47E80" w:rsidP="005F337A">
                            <w:pPr>
                              <w:spacing w:after="0"/>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57.5pt;margin-top:.95pt;width:166.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" filled="f" stroked="f" strokeweight="1pt">
                <v:textbox>
                  <w:txbxContent>
                    <w:p w14:paraId="4BD104D2" w14:textId="59CE9739"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Pr>
                          <w:rFonts w:ascii="Arial" w:hAnsi="Arial" w:cs="Arial"/>
                          <w:color w:val="000000" w:themeColor="text1"/>
                        </w:rPr>
                        <w:t>01.10.2023</w:t>
                      </w:r>
                      <w:proofErr w:type="gramEnd"/>
                    </w:p>
                    <w:p w14:paraId="2CB2D989" w14:textId="53AFCE7C"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 – 12:30 PM</w:t>
                      </w:r>
                    </w:p>
                    <w:p w14:paraId="6450302A" w14:textId="77777777" w:rsidR="00A47E80" w:rsidRPr="007F040B" w:rsidRDefault="00A47E80" w:rsidP="005F337A">
                      <w:pPr>
                        <w:spacing w:after="0"/>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73549B77" w14:textId="77777777" w:rsidR="00A47E80" w:rsidRDefault="00A47E80" w:rsidP="005F337A">
                      <w:pPr>
                        <w:spacing w:after="0"/>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p w14:paraId="41336300" w14:textId="77777777" w:rsidR="00A47E80" w:rsidRPr="007F040B" w:rsidRDefault="00A47E80" w:rsidP="005F337A">
                      <w:pPr>
                        <w:spacing w:after="0"/>
                        <w:rPr>
                          <w:rFonts w:ascii="Arial" w:hAnsi="Arial" w:cs="Arial"/>
                          <w:color w:val="000000" w:themeColor="text1"/>
                        </w:rPr>
                      </w:pPr>
                    </w:p>
                  </w:txbxContent>
                </v:textbox>
              </v:rect>
            </w:pict>
          </mc:Fallback>
        </mc:AlternateContent>
      </w:r>
      <w:r w:rsidR="00CF7FEE" w:rsidRPr="00BA279B">
        <w:rPr>
          <w:rFonts w:ascii="Arial"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897B61A" wp14:editId="34CE70A8">
                <wp:simplePos x="0" y="0"/>
                <wp:positionH relativeFrom="margin">
                  <wp:align>left</wp:align>
                </wp:positionH>
                <wp:positionV relativeFrom="paragraph">
                  <wp:posOffset>8890</wp:posOffset>
                </wp:positionV>
                <wp:extent cx="45053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5053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16C81" w14:textId="61EFDEB1" w:rsidR="00A47E80" w:rsidRPr="006963A1" w:rsidRDefault="00A47E80" w:rsidP="005F337A">
                            <w:pPr>
                              <w:spacing w:after="0"/>
                              <w:rPr>
                                <w:rFonts w:ascii="Arial" w:hAnsi="Arial" w:cs="Arial"/>
                                <w:color w:val="000000" w:themeColor="text1"/>
                              </w:rPr>
                            </w:pPr>
                          </w:p>
                          <w:p w14:paraId="768C67B4" w14:textId="3EFC9C9B" w:rsidR="00A47E80" w:rsidRPr="006963A1" w:rsidRDefault="00A47E80" w:rsidP="005F337A">
                            <w:pPr>
                              <w:spacing w:after="0"/>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MGT134</w:t>
                            </w:r>
                          </w:p>
                          <w:p w14:paraId="0373523D" w14:textId="7840F7B3" w:rsidR="00A47E80" w:rsidRPr="006963A1" w:rsidRDefault="00A47E80" w:rsidP="005F337A">
                            <w:pPr>
                              <w:spacing w:after="0"/>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Corporate Law</w:t>
                            </w:r>
                          </w:p>
                          <w:p w14:paraId="7A26ACB9" w14:textId="23AF9D74" w:rsidR="00A47E80" w:rsidRDefault="00A47E80" w:rsidP="005F337A">
                            <w:pPr>
                              <w:spacing w:after="0"/>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B. B. A &amp; III</w:t>
                            </w:r>
                          </w:p>
                          <w:p w14:paraId="5648C827" w14:textId="77777777" w:rsidR="00A47E80" w:rsidRPr="006963A1" w:rsidRDefault="00A47E80" w:rsidP="005F337A">
                            <w:pPr>
                              <w:spacing w:after="0"/>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0;margin-top:.7pt;width:354.75pt;height:7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" filled="f" stroked="f" strokeweight="1pt">
                <v:textbox>
                  <w:txbxContent>
                    <w:p w14:paraId="2A616C81" w14:textId="61EFDEB1" w:rsidR="00A47E80" w:rsidRPr="006963A1" w:rsidRDefault="00A47E80" w:rsidP="005F337A">
                      <w:pPr>
                        <w:spacing w:after="0"/>
                        <w:rPr>
                          <w:rFonts w:ascii="Arial" w:hAnsi="Arial" w:cs="Arial"/>
                          <w:color w:val="000000" w:themeColor="text1"/>
                        </w:rPr>
                      </w:pPr>
                    </w:p>
                    <w:p w14:paraId="768C67B4" w14:textId="3EFC9C9B" w:rsidR="00A47E80" w:rsidRPr="006963A1" w:rsidRDefault="00A47E80" w:rsidP="005F337A">
                      <w:pPr>
                        <w:spacing w:after="0"/>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MGT134</w:t>
                      </w:r>
                    </w:p>
                    <w:p w14:paraId="0373523D" w14:textId="7840F7B3" w:rsidR="00A47E80" w:rsidRPr="006963A1" w:rsidRDefault="00A47E80" w:rsidP="005F337A">
                      <w:pPr>
                        <w:spacing w:after="0"/>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Corporate Law</w:t>
                      </w:r>
                    </w:p>
                    <w:p w14:paraId="7A26ACB9" w14:textId="23AF9D74" w:rsidR="00A47E80" w:rsidRDefault="00A47E80" w:rsidP="005F337A">
                      <w:pPr>
                        <w:spacing w:after="0"/>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Pr>
                          <w:rFonts w:ascii="Arial" w:hAnsi="Arial" w:cs="Arial"/>
                          <w:color w:val="000000" w:themeColor="text1"/>
                        </w:rPr>
                        <w:t xml:space="preserve"> B. B. A &amp; III</w:t>
                      </w:r>
                    </w:p>
                    <w:p w14:paraId="5648C827" w14:textId="77777777" w:rsidR="00A47E80" w:rsidRPr="006963A1" w:rsidRDefault="00A47E80" w:rsidP="005F337A">
                      <w:pPr>
                        <w:spacing w:after="0"/>
                        <w:rPr>
                          <w:rFonts w:ascii="Arial" w:hAnsi="Arial" w:cs="Arial"/>
                          <w:color w:val="000000" w:themeColor="text1"/>
                        </w:rPr>
                      </w:pPr>
                    </w:p>
                  </w:txbxContent>
                </v:textbox>
                <w10:wrap anchorx="margin"/>
              </v:rect>
            </w:pict>
          </mc:Fallback>
        </mc:AlternateContent>
      </w:r>
    </w:p>
    <w:p w14:paraId="32199CAF" w14:textId="702F48D7" w:rsidR="00CF7FEE" w:rsidRPr="00BA279B" w:rsidRDefault="00CF7FEE" w:rsidP="00BA279B">
      <w:pPr>
        <w:ind w:right="-90"/>
        <w:rPr>
          <w:rFonts w:ascii="Arial" w:hAnsi="Arial" w:cs="Arial"/>
          <w:color w:val="000000" w:themeColor="text1"/>
        </w:rPr>
      </w:pPr>
    </w:p>
    <w:p w14:paraId="65852CE8" w14:textId="7E41A1F4" w:rsidR="00CF7FEE" w:rsidRPr="00BA279B" w:rsidRDefault="00CF7FEE" w:rsidP="00BA279B">
      <w:pPr>
        <w:pBdr>
          <w:bottom w:val="single" w:sz="4" w:space="0" w:color="auto"/>
        </w:pBdr>
        <w:ind w:right="-90"/>
        <w:rPr>
          <w:rFonts w:ascii="Arial" w:hAnsi="Arial" w:cs="Arial"/>
          <w:b/>
          <w:color w:val="000000" w:themeColor="text1"/>
          <w:sz w:val="24"/>
        </w:rPr>
      </w:pPr>
    </w:p>
    <w:p w14:paraId="41189B78" w14:textId="0B05F2D6" w:rsidR="00CF7FEE" w:rsidRPr="00BA279B" w:rsidRDefault="00CF7FEE" w:rsidP="00BA279B">
      <w:pPr>
        <w:spacing w:after="0"/>
        <w:ind w:right="-90"/>
        <w:rPr>
          <w:rFonts w:ascii="Arial" w:hAnsi="Arial" w:cs="Arial"/>
          <w:b/>
          <w:color w:val="000000" w:themeColor="text1"/>
          <w:sz w:val="24"/>
        </w:rPr>
      </w:pPr>
      <w:r w:rsidRPr="00BA279B">
        <w:rPr>
          <w:rFonts w:ascii="Arial" w:hAnsi="Arial" w:cs="Arial"/>
          <w:b/>
          <w:color w:val="000000" w:themeColor="text1"/>
          <w:sz w:val="24"/>
        </w:rPr>
        <w:t>Instructions:</w:t>
      </w:r>
    </w:p>
    <w:p w14:paraId="6811269B" w14:textId="77777777" w:rsidR="00CF7FEE" w:rsidRPr="00BA279B" w:rsidRDefault="00CF7FEE" w:rsidP="00BA279B">
      <w:pPr>
        <w:pStyle w:val="ListParagraph"/>
        <w:numPr>
          <w:ilvl w:val="0"/>
          <w:numId w:val="1"/>
        </w:numPr>
        <w:spacing w:after="0"/>
        <w:ind w:left="1080" w:right="-90" w:hanging="371"/>
        <w:jc w:val="both"/>
        <w:rPr>
          <w:rFonts w:ascii="Arial" w:hAnsi="Arial" w:cs="Arial"/>
          <w:i/>
          <w:color w:val="000000" w:themeColor="text1"/>
          <w:sz w:val="24"/>
          <w:szCs w:val="24"/>
        </w:rPr>
      </w:pPr>
      <w:r w:rsidRPr="00BA279B">
        <w:rPr>
          <w:rFonts w:ascii="Arial" w:hAnsi="Arial" w:cs="Arial"/>
          <w:i/>
          <w:color w:val="000000" w:themeColor="text1"/>
          <w:sz w:val="24"/>
          <w:szCs w:val="24"/>
        </w:rPr>
        <w:t xml:space="preserve">Read the question properly and answer accordingly. </w:t>
      </w:r>
    </w:p>
    <w:p w14:paraId="15F553A6" w14:textId="77777777" w:rsidR="00A47E80" w:rsidRDefault="00A47E80" w:rsidP="009349E6">
      <w:pPr>
        <w:pBdr>
          <w:top w:val="single" w:sz="4" w:space="0" w:color="auto"/>
        </w:pBdr>
        <w:spacing w:after="0"/>
        <w:ind w:right="-90"/>
        <w:jc w:val="center"/>
        <w:rPr>
          <w:rFonts w:ascii="Arial" w:hAnsi="Arial" w:cs="Arial"/>
          <w:b/>
          <w:color w:val="000000" w:themeColor="text1"/>
        </w:rPr>
      </w:pPr>
    </w:p>
    <w:p w14:paraId="7F96C677" w14:textId="77777777" w:rsidR="00A47E80" w:rsidRDefault="00A47E80" w:rsidP="009349E6">
      <w:pPr>
        <w:pBdr>
          <w:top w:val="single" w:sz="4" w:space="0" w:color="auto"/>
        </w:pBdr>
        <w:spacing w:after="0"/>
        <w:ind w:right="-90"/>
        <w:jc w:val="center"/>
        <w:rPr>
          <w:rFonts w:ascii="Arial" w:hAnsi="Arial" w:cs="Arial"/>
          <w:b/>
          <w:color w:val="000000" w:themeColor="text1"/>
        </w:rPr>
      </w:pPr>
    </w:p>
    <w:p w14:paraId="7502E43E" w14:textId="77777777" w:rsidR="00CF7FEE" w:rsidRPr="009349E6" w:rsidRDefault="00CF7FEE" w:rsidP="009349E6">
      <w:pPr>
        <w:pBdr>
          <w:top w:val="single" w:sz="4" w:space="0" w:color="auto"/>
        </w:pBdr>
        <w:spacing w:after="0"/>
        <w:ind w:right="-90"/>
        <w:jc w:val="center"/>
        <w:rPr>
          <w:rFonts w:ascii="Arial" w:hAnsi="Arial" w:cs="Arial"/>
          <w:b/>
          <w:color w:val="000000" w:themeColor="text1"/>
        </w:rPr>
      </w:pPr>
      <w:r w:rsidRPr="009349E6">
        <w:rPr>
          <w:rFonts w:ascii="Arial" w:hAnsi="Arial" w:cs="Arial"/>
          <w:b/>
          <w:color w:val="000000" w:themeColor="text1"/>
        </w:rPr>
        <w:t xml:space="preserve">Part </w:t>
      </w:r>
      <w:proofErr w:type="gramStart"/>
      <w:r w:rsidRPr="009349E6">
        <w:rPr>
          <w:rFonts w:ascii="Arial" w:hAnsi="Arial" w:cs="Arial"/>
          <w:b/>
          <w:color w:val="000000" w:themeColor="text1"/>
        </w:rPr>
        <w:t>A</w:t>
      </w:r>
      <w:proofErr w:type="gramEnd"/>
      <w:r w:rsidRPr="009349E6">
        <w:rPr>
          <w:rFonts w:ascii="Arial" w:hAnsi="Arial" w:cs="Arial"/>
          <w:b/>
          <w:color w:val="000000" w:themeColor="text1"/>
        </w:rPr>
        <w:t xml:space="preserve"> (Memory Recall Questions)</w:t>
      </w:r>
    </w:p>
    <w:p w14:paraId="0AFB19DC" w14:textId="757753B7" w:rsidR="00CF7FEE" w:rsidRPr="009349E6" w:rsidRDefault="00CF7FEE" w:rsidP="009349E6">
      <w:pPr>
        <w:pBdr>
          <w:top w:val="single" w:sz="4" w:space="0" w:color="auto"/>
        </w:pBdr>
        <w:spacing w:after="0"/>
        <w:ind w:right="-90"/>
        <w:rPr>
          <w:rFonts w:ascii="Arial" w:hAnsi="Arial" w:cs="Arial"/>
          <w:b/>
          <w:color w:val="000000" w:themeColor="text1"/>
        </w:rPr>
      </w:pPr>
      <w:r w:rsidRPr="009349E6">
        <w:rPr>
          <w:rFonts w:ascii="Arial" w:hAnsi="Arial" w:cs="Arial"/>
          <w:b/>
          <w:color w:val="000000" w:themeColor="text1"/>
        </w:rPr>
        <w:t xml:space="preserve">Answer all the </w:t>
      </w:r>
      <w:r w:rsidR="00A24D0A" w:rsidRPr="009349E6">
        <w:rPr>
          <w:rFonts w:ascii="Arial" w:hAnsi="Arial" w:cs="Arial"/>
          <w:b/>
          <w:noProof/>
          <w:color w:val="000000" w:themeColor="text1"/>
        </w:rPr>
        <w:t>Q</w:t>
      </w:r>
      <w:r w:rsidRPr="009349E6">
        <w:rPr>
          <w:rFonts w:ascii="Arial" w:hAnsi="Arial" w:cs="Arial"/>
          <w:b/>
          <w:noProof/>
          <w:color w:val="000000" w:themeColor="text1"/>
        </w:rPr>
        <w:t>uestions</w:t>
      </w:r>
      <w:r w:rsidR="00A24D0A" w:rsidRPr="009349E6">
        <w:rPr>
          <w:rFonts w:ascii="Arial" w:hAnsi="Arial" w:cs="Arial"/>
          <w:b/>
          <w:color w:val="000000" w:themeColor="text1"/>
        </w:rPr>
        <w:t>.</w:t>
      </w:r>
      <w:r w:rsidR="00A47E80">
        <w:rPr>
          <w:rFonts w:ascii="Arial" w:hAnsi="Arial" w:cs="Arial"/>
          <w:b/>
          <w:color w:val="000000" w:themeColor="text1"/>
        </w:rPr>
        <w:t xml:space="preserve">                                                             </w:t>
      </w:r>
      <w:r w:rsidR="00A24D0A" w:rsidRPr="009349E6">
        <w:rPr>
          <w:rFonts w:ascii="Arial" w:hAnsi="Arial" w:cs="Arial"/>
          <w:b/>
          <w:color w:val="000000" w:themeColor="text1"/>
        </w:rPr>
        <w:t xml:space="preserve">  </w:t>
      </w:r>
      <w:r w:rsidR="009349E6">
        <w:rPr>
          <w:rFonts w:ascii="Arial" w:hAnsi="Arial" w:cs="Arial"/>
          <w:b/>
          <w:color w:val="000000" w:themeColor="text1"/>
        </w:rPr>
        <w:t xml:space="preserve">             </w:t>
      </w:r>
      <w:r w:rsidR="00A24D0A" w:rsidRPr="009349E6">
        <w:rPr>
          <w:rFonts w:ascii="Arial" w:hAnsi="Arial" w:cs="Arial"/>
          <w:b/>
          <w:color w:val="000000" w:themeColor="text1"/>
        </w:rPr>
        <w:t xml:space="preserve"> </w:t>
      </w:r>
      <w:r w:rsidRPr="009349E6">
        <w:rPr>
          <w:rFonts w:ascii="Arial" w:hAnsi="Arial" w:cs="Arial"/>
          <w:b/>
          <w:color w:val="000000" w:themeColor="text1"/>
        </w:rPr>
        <w:t xml:space="preserve">(10Qx3M=30M)  </w:t>
      </w:r>
    </w:p>
    <w:p w14:paraId="5E1BBFCC" w14:textId="42FA2AE0" w:rsidR="00CF7FEE" w:rsidRPr="009349E6" w:rsidRDefault="004B0716" w:rsidP="009349E6">
      <w:pPr>
        <w:pStyle w:val="ListParagraph"/>
        <w:numPr>
          <w:ilvl w:val="0"/>
          <w:numId w:val="3"/>
        </w:numPr>
        <w:spacing w:after="0" w:line="259" w:lineRule="auto"/>
        <w:ind w:left="360" w:right="-90"/>
        <w:jc w:val="both"/>
        <w:rPr>
          <w:rFonts w:ascii="Arial" w:hAnsi="Arial" w:cs="Arial"/>
          <w:color w:val="000000" w:themeColor="text1"/>
        </w:rPr>
      </w:pPr>
      <w:r w:rsidRPr="009349E6">
        <w:rPr>
          <w:rFonts w:ascii="Arial" w:hAnsi="Arial" w:cs="Arial"/>
          <w:color w:val="000000" w:themeColor="text1"/>
          <w:shd w:val="clear" w:color="auto" w:fill="FFFFFF"/>
        </w:rPr>
        <w:t>A registered </w:t>
      </w:r>
      <w:r w:rsidRPr="009349E6">
        <w:rPr>
          <w:rFonts w:ascii="Arial" w:hAnsi="Arial" w:cs="Arial"/>
          <w:bCs/>
          <w:color w:val="000000" w:themeColor="text1"/>
          <w:shd w:val="clear" w:color="auto" w:fill="FFFFFF"/>
        </w:rPr>
        <w:t xml:space="preserve">company can exercise all functions of a company incorporated under the </w:t>
      </w:r>
      <w:r w:rsidR="00BA279B" w:rsidRPr="009349E6">
        <w:rPr>
          <w:rFonts w:ascii="Arial" w:hAnsi="Arial" w:cs="Arial"/>
          <w:bCs/>
          <w:color w:val="000000" w:themeColor="text1"/>
          <w:shd w:val="clear" w:color="auto" w:fill="FFFFFF"/>
        </w:rPr>
        <w:t>Companies Act</w:t>
      </w:r>
      <w:r w:rsidRPr="009349E6">
        <w:rPr>
          <w:rFonts w:ascii="Arial" w:hAnsi="Arial" w:cs="Arial"/>
          <w:color w:val="000000" w:themeColor="text1"/>
          <w:shd w:val="clear" w:color="auto" w:fill="FFFFFF"/>
        </w:rPr>
        <w:t xml:space="preserve">. </w:t>
      </w:r>
      <w:r w:rsidR="00CF7FEE" w:rsidRPr="009349E6">
        <w:rPr>
          <w:rFonts w:ascii="Arial" w:hAnsi="Arial" w:cs="Arial"/>
          <w:color w:val="000000" w:themeColor="text1"/>
        </w:rPr>
        <w:t xml:space="preserve">Sitara Musical Pvt Ltd has incorporated in the year 2021. The effect of registration of a Company is, the Company becomes _____________ and has _________ succession.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CF7FEE" w:rsidRPr="009349E6">
        <w:rPr>
          <w:rFonts w:ascii="Arial" w:hAnsi="Arial" w:cs="Arial"/>
          <w:color w:val="000000" w:themeColor="text1"/>
        </w:rPr>
        <w:t>(C.O.No.1) [Knowledge]</w:t>
      </w:r>
    </w:p>
    <w:p w14:paraId="6999DBC2" w14:textId="2D0C1719" w:rsidR="00CF7FEE" w:rsidRPr="009349E6" w:rsidRDefault="00CF7FEE" w:rsidP="00BA279B">
      <w:pPr>
        <w:pStyle w:val="ListParagraph"/>
        <w:numPr>
          <w:ilvl w:val="0"/>
          <w:numId w:val="3"/>
        </w:numPr>
        <w:spacing w:after="160" w:line="259" w:lineRule="auto"/>
        <w:ind w:left="360" w:right="-90"/>
        <w:rPr>
          <w:rFonts w:ascii="Arial" w:hAnsi="Arial" w:cs="Arial"/>
          <w:color w:val="000000" w:themeColor="text1"/>
        </w:rPr>
      </w:pPr>
      <w:r w:rsidRPr="009349E6">
        <w:rPr>
          <w:rFonts w:ascii="Arial" w:hAnsi="Arial" w:cs="Arial"/>
          <w:color w:val="000000" w:themeColor="text1"/>
        </w:rPr>
        <w:t>Match the Following concept</w:t>
      </w:r>
      <w:r w:rsidR="00BA279B" w:rsidRPr="009349E6">
        <w:rPr>
          <w:rFonts w:ascii="Arial" w:hAnsi="Arial" w:cs="Arial"/>
          <w:color w:val="000000" w:themeColor="text1"/>
        </w:rPr>
        <w:t>s with the relevant case.</w:t>
      </w:r>
      <w:r w:rsidRPr="009349E6">
        <w:rPr>
          <w:rFonts w:ascii="Arial" w:hAnsi="Arial" w:cs="Arial"/>
          <w:color w:val="000000" w:themeColor="text1"/>
        </w:rPr>
        <w:t xml:space="preserve">      </w:t>
      </w:r>
      <w:r w:rsidR="009349E6">
        <w:rPr>
          <w:rFonts w:ascii="Arial" w:hAnsi="Arial" w:cs="Arial"/>
          <w:color w:val="000000" w:themeColor="text1"/>
        </w:rPr>
        <w:t xml:space="preserve">             </w:t>
      </w:r>
      <w:r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Pr="009349E6">
        <w:rPr>
          <w:rFonts w:ascii="Arial" w:hAnsi="Arial" w:cs="Arial"/>
          <w:color w:val="000000" w:themeColor="text1"/>
        </w:rPr>
        <w:t>(C.O.No.1)</w:t>
      </w:r>
      <w:r w:rsidR="00A24D0A" w:rsidRPr="009349E6">
        <w:rPr>
          <w:rFonts w:ascii="Arial" w:hAnsi="Arial" w:cs="Arial"/>
          <w:color w:val="000000" w:themeColor="text1"/>
        </w:rPr>
        <w:t xml:space="preserve"> </w:t>
      </w:r>
      <w:r w:rsidRPr="009349E6">
        <w:rPr>
          <w:rFonts w:ascii="Arial" w:hAnsi="Arial" w:cs="Arial"/>
          <w:color w:val="000000" w:themeColor="text1"/>
        </w:rPr>
        <w:t>[Knowledge]</w:t>
      </w:r>
    </w:p>
    <w:tbl>
      <w:tblPr>
        <w:tblStyle w:val="TableGrid"/>
        <w:tblW w:w="9090" w:type="dxa"/>
        <w:tblInd w:w="355" w:type="dxa"/>
        <w:tblLook w:val="04A0" w:firstRow="1" w:lastRow="0" w:firstColumn="1" w:lastColumn="0" w:noHBand="0" w:noVBand="1"/>
      </w:tblPr>
      <w:tblGrid>
        <w:gridCol w:w="4500"/>
        <w:gridCol w:w="4590"/>
      </w:tblGrid>
      <w:tr w:rsidR="00283FCB" w:rsidRPr="009349E6" w14:paraId="3A1EB105" w14:textId="77777777" w:rsidTr="00CF7FEE">
        <w:tc>
          <w:tcPr>
            <w:tcW w:w="4500" w:type="dxa"/>
          </w:tcPr>
          <w:p w14:paraId="4E909BD5" w14:textId="77777777" w:rsidR="00CF7FEE" w:rsidRPr="009349E6" w:rsidRDefault="00CF7FEE" w:rsidP="00BA279B">
            <w:pPr>
              <w:pStyle w:val="ListParagraph"/>
              <w:numPr>
                <w:ilvl w:val="0"/>
                <w:numId w:val="10"/>
              </w:numPr>
              <w:spacing w:after="0" w:line="240" w:lineRule="auto"/>
              <w:ind w:right="-90"/>
              <w:rPr>
                <w:rFonts w:ascii="Arial" w:hAnsi="Arial" w:cs="Arial"/>
                <w:color w:val="000000" w:themeColor="text1"/>
              </w:rPr>
            </w:pPr>
            <w:r w:rsidRPr="009349E6">
              <w:rPr>
                <w:rFonts w:ascii="Arial" w:hAnsi="Arial" w:cs="Arial"/>
                <w:color w:val="000000" w:themeColor="text1"/>
              </w:rPr>
              <w:t xml:space="preserve">Separate Legal Entity </w:t>
            </w:r>
          </w:p>
        </w:tc>
        <w:tc>
          <w:tcPr>
            <w:tcW w:w="4590" w:type="dxa"/>
          </w:tcPr>
          <w:p w14:paraId="1CB72BF9" w14:textId="77777777" w:rsidR="00CF7FEE" w:rsidRPr="009349E6" w:rsidRDefault="00FB6C4E" w:rsidP="00BA279B">
            <w:pPr>
              <w:pStyle w:val="ListParagraph"/>
              <w:numPr>
                <w:ilvl w:val="0"/>
                <w:numId w:val="7"/>
              </w:numPr>
              <w:spacing w:after="0" w:line="240" w:lineRule="auto"/>
              <w:ind w:right="-90"/>
              <w:rPr>
                <w:rFonts w:ascii="Arial" w:hAnsi="Arial" w:cs="Arial"/>
                <w:color w:val="000000" w:themeColor="text1"/>
              </w:rPr>
            </w:pPr>
            <w:r w:rsidRPr="009349E6">
              <w:rPr>
                <w:rFonts w:ascii="Arial" w:hAnsi="Arial" w:cs="Arial"/>
                <w:color w:val="000000" w:themeColor="text1"/>
              </w:rPr>
              <w:t>Daimler Co. Ltd Vs. Continental Tyre &amp; Rubber Co. Ltd</w:t>
            </w:r>
          </w:p>
        </w:tc>
      </w:tr>
      <w:tr w:rsidR="00283FCB" w:rsidRPr="009349E6" w14:paraId="53190863" w14:textId="77777777" w:rsidTr="00CF7FEE">
        <w:tc>
          <w:tcPr>
            <w:tcW w:w="4500" w:type="dxa"/>
          </w:tcPr>
          <w:p w14:paraId="4679E42F" w14:textId="77777777" w:rsidR="00CF7FEE" w:rsidRPr="009349E6" w:rsidRDefault="00CF7FEE" w:rsidP="00BA279B">
            <w:pPr>
              <w:pStyle w:val="ListParagraph"/>
              <w:numPr>
                <w:ilvl w:val="0"/>
                <w:numId w:val="10"/>
              </w:numPr>
              <w:spacing w:after="0" w:line="240" w:lineRule="auto"/>
              <w:ind w:right="-90"/>
              <w:rPr>
                <w:rFonts w:ascii="Arial" w:hAnsi="Arial" w:cs="Arial"/>
                <w:color w:val="000000" w:themeColor="text1"/>
              </w:rPr>
            </w:pPr>
            <w:r w:rsidRPr="009349E6">
              <w:rPr>
                <w:rFonts w:ascii="Arial" w:hAnsi="Arial" w:cs="Arial"/>
                <w:color w:val="000000" w:themeColor="text1"/>
              </w:rPr>
              <w:t>Determination of Character of a Company</w:t>
            </w:r>
          </w:p>
        </w:tc>
        <w:tc>
          <w:tcPr>
            <w:tcW w:w="4590" w:type="dxa"/>
          </w:tcPr>
          <w:p w14:paraId="4D33B0F8" w14:textId="77777777" w:rsidR="00CF7FEE" w:rsidRPr="009349E6" w:rsidRDefault="00CF7FEE" w:rsidP="00BA279B">
            <w:pPr>
              <w:pStyle w:val="ListParagraph"/>
              <w:numPr>
                <w:ilvl w:val="0"/>
                <w:numId w:val="7"/>
              </w:numPr>
              <w:ind w:right="-90"/>
              <w:rPr>
                <w:rFonts w:ascii="Arial" w:hAnsi="Arial" w:cs="Arial"/>
                <w:color w:val="000000" w:themeColor="text1"/>
              </w:rPr>
            </w:pPr>
            <w:r w:rsidRPr="009349E6">
              <w:rPr>
                <w:rFonts w:ascii="Arial" w:hAnsi="Arial" w:cs="Arial"/>
                <w:color w:val="000000" w:themeColor="text1"/>
              </w:rPr>
              <w:t>Sir Dinshaw Maneckjee Petit Case</w:t>
            </w:r>
          </w:p>
        </w:tc>
      </w:tr>
      <w:tr w:rsidR="00283FCB" w:rsidRPr="009349E6" w14:paraId="3A9B3EA0" w14:textId="77777777" w:rsidTr="00CF7FEE">
        <w:trPr>
          <w:trHeight w:val="620"/>
        </w:trPr>
        <w:tc>
          <w:tcPr>
            <w:tcW w:w="4500" w:type="dxa"/>
          </w:tcPr>
          <w:p w14:paraId="0263A632" w14:textId="77777777" w:rsidR="00CF7FEE" w:rsidRPr="009349E6" w:rsidRDefault="00CF7FEE" w:rsidP="00BA279B">
            <w:pPr>
              <w:pStyle w:val="ListParagraph"/>
              <w:numPr>
                <w:ilvl w:val="0"/>
                <w:numId w:val="10"/>
              </w:numPr>
              <w:spacing w:after="0" w:line="240" w:lineRule="auto"/>
              <w:ind w:right="-90"/>
              <w:rPr>
                <w:rFonts w:ascii="Arial" w:hAnsi="Arial" w:cs="Arial"/>
                <w:color w:val="000000" w:themeColor="text1"/>
              </w:rPr>
            </w:pPr>
            <w:r w:rsidRPr="009349E6">
              <w:rPr>
                <w:rFonts w:ascii="Arial" w:hAnsi="Arial" w:cs="Arial"/>
                <w:color w:val="000000" w:themeColor="text1"/>
              </w:rPr>
              <w:t>Protection of Revenue</w:t>
            </w:r>
          </w:p>
        </w:tc>
        <w:tc>
          <w:tcPr>
            <w:tcW w:w="4590" w:type="dxa"/>
          </w:tcPr>
          <w:p w14:paraId="43EB72AD" w14:textId="77777777" w:rsidR="00CF7FEE" w:rsidRPr="009349E6" w:rsidRDefault="00FB6C4E" w:rsidP="00BA279B">
            <w:pPr>
              <w:pStyle w:val="ListParagraph"/>
              <w:numPr>
                <w:ilvl w:val="0"/>
                <w:numId w:val="7"/>
              </w:numPr>
              <w:ind w:right="-90"/>
              <w:rPr>
                <w:rFonts w:ascii="Arial" w:hAnsi="Arial" w:cs="Arial"/>
                <w:color w:val="000000" w:themeColor="text1"/>
              </w:rPr>
            </w:pPr>
            <w:r w:rsidRPr="009349E6">
              <w:rPr>
                <w:rFonts w:ascii="Arial" w:hAnsi="Arial" w:cs="Arial"/>
                <w:color w:val="000000" w:themeColor="text1"/>
              </w:rPr>
              <w:t>Salomon Vs. Salomon &amp; Co</w:t>
            </w:r>
          </w:p>
        </w:tc>
      </w:tr>
    </w:tbl>
    <w:p w14:paraId="528B1F05" w14:textId="711DFB38" w:rsidR="00DE727B" w:rsidRPr="009349E6" w:rsidRDefault="00DE727B" w:rsidP="00BA279B">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rPr>
        <w:t xml:space="preserve">Match the following by choosing which provision is suitable for alteration of clause in Memorandum.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566F52" w:rsidRPr="009349E6">
        <w:rPr>
          <w:rFonts w:ascii="Arial" w:hAnsi="Arial" w:cs="Arial"/>
          <w:color w:val="000000" w:themeColor="text1"/>
        </w:rPr>
        <w:t>(C.O.No.2) [Knowledge]</w:t>
      </w:r>
    </w:p>
    <w:tbl>
      <w:tblPr>
        <w:tblStyle w:val="TableGrid"/>
        <w:tblW w:w="0" w:type="auto"/>
        <w:tblInd w:w="355" w:type="dxa"/>
        <w:tblLook w:val="04A0" w:firstRow="1" w:lastRow="0" w:firstColumn="1" w:lastColumn="0" w:noHBand="0" w:noVBand="1"/>
      </w:tblPr>
      <w:tblGrid>
        <w:gridCol w:w="4500"/>
        <w:gridCol w:w="4495"/>
      </w:tblGrid>
      <w:tr w:rsidR="00283FCB" w:rsidRPr="009349E6" w14:paraId="4824FE9A" w14:textId="77777777" w:rsidTr="00DE727B">
        <w:tc>
          <w:tcPr>
            <w:tcW w:w="4500" w:type="dxa"/>
          </w:tcPr>
          <w:p w14:paraId="3E31F156" w14:textId="77777777" w:rsidR="00DE727B" w:rsidRPr="009349E6" w:rsidRDefault="00DE727B" w:rsidP="00BA279B">
            <w:pPr>
              <w:pStyle w:val="ListParagraph"/>
              <w:numPr>
                <w:ilvl w:val="0"/>
                <w:numId w:val="18"/>
              </w:numPr>
              <w:spacing w:after="0" w:line="240" w:lineRule="auto"/>
              <w:ind w:right="-90"/>
              <w:jc w:val="both"/>
              <w:rPr>
                <w:rFonts w:ascii="Arial" w:hAnsi="Arial" w:cs="Arial"/>
                <w:color w:val="000000" w:themeColor="text1"/>
              </w:rPr>
            </w:pPr>
            <w:r w:rsidRPr="009349E6">
              <w:rPr>
                <w:rFonts w:ascii="Arial" w:hAnsi="Arial" w:cs="Arial"/>
                <w:color w:val="000000" w:themeColor="text1"/>
              </w:rPr>
              <w:t>Change of Company Name</w:t>
            </w:r>
          </w:p>
        </w:tc>
        <w:tc>
          <w:tcPr>
            <w:tcW w:w="4495" w:type="dxa"/>
          </w:tcPr>
          <w:p w14:paraId="1D044703" w14:textId="77777777" w:rsidR="00DE727B" w:rsidRPr="009349E6" w:rsidRDefault="00DE727B" w:rsidP="00BA279B">
            <w:pPr>
              <w:pStyle w:val="ListParagraph"/>
              <w:numPr>
                <w:ilvl w:val="0"/>
                <w:numId w:val="17"/>
              </w:numPr>
              <w:spacing w:after="0" w:line="240" w:lineRule="auto"/>
              <w:ind w:right="-90"/>
              <w:jc w:val="both"/>
              <w:rPr>
                <w:rFonts w:ascii="Arial" w:hAnsi="Arial" w:cs="Arial"/>
                <w:color w:val="000000" w:themeColor="text1"/>
              </w:rPr>
            </w:pPr>
            <w:r w:rsidRPr="009349E6">
              <w:rPr>
                <w:rFonts w:ascii="Arial" w:hAnsi="Arial" w:cs="Arial"/>
                <w:color w:val="000000" w:themeColor="text1"/>
              </w:rPr>
              <w:t>General resolution</w:t>
            </w:r>
          </w:p>
        </w:tc>
      </w:tr>
      <w:tr w:rsidR="00283FCB" w:rsidRPr="009349E6" w14:paraId="4000BEB7" w14:textId="77777777" w:rsidTr="00DE727B">
        <w:tc>
          <w:tcPr>
            <w:tcW w:w="4500" w:type="dxa"/>
          </w:tcPr>
          <w:p w14:paraId="4E4842D8" w14:textId="77777777" w:rsidR="00DE727B" w:rsidRPr="009349E6" w:rsidRDefault="00DE727B" w:rsidP="00BA279B">
            <w:pPr>
              <w:pStyle w:val="ListParagraph"/>
              <w:numPr>
                <w:ilvl w:val="0"/>
                <w:numId w:val="18"/>
              </w:numPr>
              <w:spacing w:after="0" w:line="240" w:lineRule="auto"/>
              <w:ind w:right="-90"/>
              <w:jc w:val="both"/>
              <w:rPr>
                <w:rFonts w:ascii="Arial" w:hAnsi="Arial" w:cs="Arial"/>
                <w:color w:val="000000" w:themeColor="text1"/>
              </w:rPr>
            </w:pPr>
            <w:r w:rsidRPr="009349E6">
              <w:rPr>
                <w:rFonts w:ascii="Arial" w:hAnsi="Arial" w:cs="Arial"/>
                <w:color w:val="000000" w:themeColor="text1"/>
              </w:rPr>
              <w:t>Change of Company’s capital clause</w:t>
            </w:r>
          </w:p>
        </w:tc>
        <w:tc>
          <w:tcPr>
            <w:tcW w:w="4495" w:type="dxa"/>
          </w:tcPr>
          <w:p w14:paraId="45393DB2" w14:textId="77777777" w:rsidR="00DE727B" w:rsidRPr="009349E6" w:rsidRDefault="00DE727B" w:rsidP="00BA279B">
            <w:pPr>
              <w:pStyle w:val="ListParagraph"/>
              <w:numPr>
                <w:ilvl w:val="0"/>
                <w:numId w:val="17"/>
              </w:numPr>
              <w:spacing w:after="0" w:line="240" w:lineRule="auto"/>
              <w:ind w:right="-90"/>
              <w:jc w:val="both"/>
              <w:rPr>
                <w:rFonts w:ascii="Arial" w:hAnsi="Arial" w:cs="Arial"/>
                <w:color w:val="000000" w:themeColor="text1"/>
              </w:rPr>
            </w:pPr>
            <w:r w:rsidRPr="009349E6">
              <w:rPr>
                <w:rFonts w:ascii="Arial" w:hAnsi="Arial" w:cs="Arial"/>
                <w:color w:val="000000" w:themeColor="text1"/>
              </w:rPr>
              <w:t>Special resolution</w:t>
            </w:r>
          </w:p>
        </w:tc>
      </w:tr>
      <w:tr w:rsidR="00283FCB" w:rsidRPr="009349E6" w14:paraId="70240A47" w14:textId="77777777" w:rsidTr="00DE727B">
        <w:tc>
          <w:tcPr>
            <w:tcW w:w="4500" w:type="dxa"/>
          </w:tcPr>
          <w:p w14:paraId="77A13F47" w14:textId="77777777" w:rsidR="00DE727B" w:rsidRPr="009349E6" w:rsidRDefault="00DE727B" w:rsidP="00BA279B">
            <w:pPr>
              <w:pStyle w:val="ListParagraph"/>
              <w:numPr>
                <w:ilvl w:val="0"/>
                <w:numId w:val="18"/>
              </w:numPr>
              <w:spacing w:after="0" w:line="240" w:lineRule="auto"/>
              <w:ind w:right="-90"/>
              <w:jc w:val="both"/>
              <w:rPr>
                <w:rFonts w:ascii="Arial" w:hAnsi="Arial" w:cs="Arial"/>
                <w:color w:val="000000" w:themeColor="text1"/>
              </w:rPr>
            </w:pPr>
            <w:r w:rsidRPr="009349E6">
              <w:rPr>
                <w:rFonts w:ascii="Arial" w:hAnsi="Arial" w:cs="Arial"/>
                <w:color w:val="000000" w:themeColor="text1"/>
              </w:rPr>
              <w:t>Change of Company’s liability clause</w:t>
            </w:r>
          </w:p>
        </w:tc>
        <w:tc>
          <w:tcPr>
            <w:tcW w:w="4495" w:type="dxa"/>
          </w:tcPr>
          <w:p w14:paraId="00058DF8" w14:textId="77777777" w:rsidR="00DE727B" w:rsidRPr="009349E6" w:rsidRDefault="00DE727B" w:rsidP="00BA279B">
            <w:pPr>
              <w:pStyle w:val="ListParagraph"/>
              <w:numPr>
                <w:ilvl w:val="0"/>
                <w:numId w:val="17"/>
              </w:numPr>
              <w:spacing w:after="0" w:line="240" w:lineRule="auto"/>
              <w:ind w:right="-90"/>
              <w:jc w:val="both"/>
              <w:rPr>
                <w:rFonts w:ascii="Arial" w:hAnsi="Arial" w:cs="Arial"/>
                <w:color w:val="000000" w:themeColor="text1"/>
              </w:rPr>
            </w:pPr>
            <w:r w:rsidRPr="009349E6">
              <w:rPr>
                <w:rFonts w:ascii="Arial" w:hAnsi="Arial" w:cs="Arial"/>
                <w:color w:val="000000" w:themeColor="text1"/>
              </w:rPr>
              <w:t>Special resolution and approval of Central Government</w:t>
            </w:r>
          </w:p>
        </w:tc>
      </w:tr>
    </w:tbl>
    <w:p w14:paraId="36A69A62" w14:textId="7A0C68D9" w:rsidR="005F337A" w:rsidRPr="009349E6" w:rsidRDefault="004B0716" w:rsidP="005F337A">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rPr>
        <w:t xml:space="preserve">The name of a Company establishes its identity and is the symbol of its existence. A company may subject to the rules via avoiding of identical name to an existing company which is registered under any Company Act. </w:t>
      </w:r>
      <w:r w:rsidR="00CF7FEE" w:rsidRPr="009349E6">
        <w:rPr>
          <w:rFonts w:ascii="Arial" w:hAnsi="Arial" w:cs="Arial"/>
          <w:color w:val="000000" w:themeColor="text1"/>
        </w:rPr>
        <w:t>Inadvertently, Make My Yatra Pvt Ltd has been registered with a name which is identical to an e</w:t>
      </w:r>
      <w:r w:rsidRPr="009349E6">
        <w:rPr>
          <w:rFonts w:ascii="Arial" w:hAnsi="Arial" w:cs="Arial"/>
          <w:color w:val="000000" w:themeColor="text1"/>
        </w:rPr>
        <w:t>xisting Company, the company wants to</w:t>
      </w:r>
      <w:r w:rsidR="00CF7FEE" w:rsidRPr="009349E6">
        <w:rPr>
          <w:rFonts w:ascii="Arial" w:hAnsi="Arial" w:cs="Arial"/>
          <w:color w:val="000000" w:themeColor="text1"/>
        </w:rPr>
        <w:t xml:space="preserve"> change its name </w:t>
      </w:r>
      <w:r w:rsidRPr="009349E6">
        <w:rPr>
          <w:rFonts w:ascii="Arial" w:hAnsi="Arial" w:cs="Arial"/>
          <w:color w:val="000000" w:themeColor="text1"/>
        </w:rPr>
        <w:t xml:space="preserve">and draft the Memorandum of Association Name clause </w:t>
      </w:r>
      <w:r w:rsidR="00BA3394" w:rsidRPr="009349E6">
        <w:rPr>
          <w:rFonts w:ascii="Arial" w:hAnsi="Arial" w:cs="Arial"/>
          <w:color w:val="000000" w:themeColor="text1"/>
        </w:rPr>
        <w:t xml:space="preserve">by ____________________________. </w:t>
      </w:r>
      <w:r w:rsidR="00A24D0A" w:rsidRPr="009349E6">
        <w:rPr>
          <w:rFonts w:ascii="Arial" w:hAnsi="Arial" w:cs="Arial"/>
          <w:color w:val="000000" w:themeColor="text1"/>
        </w:rPr>
        <w:t xml:space="preserve">                                      </w:t>
      </w:r>
      <w:r w:rsidR="009349E6"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BA3394" w:rsidRPr="009349E6">
        <w:rPr>
          <w:rFonts w:ascii="Arial" w:hAnsi="Arial" w:cs="Arial"/>
          <w:color w:val="000000" w:themeColor="text1"/>
        </w:rPr>
        <w:t>(C.O.No.2) [Knowledge]</w:t>
      </w:r>
    </w:p>
    <w:p w14:paraId="401A8C48" w14:textId="157AC238" w:rsidR="00BA3394" w:rsidRDefault="00BA3394" w:rsidP="00BA279B">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shd w:val="clear" w:color="auto" w:fill="FFFFFF"/>
        </w:rPr>
        <w:t>Directors are </w:t>
      </w:r>
      <w:r w:rsidRPr="009349E6">
        <w:rPr>
          <w:rFonts w:ascii="Arial" w:hAnsi="Arial" w:cs="Arial"/>
          <w:bCs/>
          <w:color w:val="000000" w:themeColor="text1"/>
          <w:shd w:val="clear" w:color="auto" w:fill="FFFFFF"/>
        </w:rPr>
        <w:t>responsible for controlling, managing and directing the affairs of a company</w:t>
      </w:r>
      <w:r w:rsidRPr="009349E6">
        <w:rPr>
          <w:rFonts w:ascii="Arial" w:hAnsi="Arial" w:cs="Arial"/>
          <w:color w:val="000000" w:themeColor="text1"/>
          <w:shd w:val="clear" w:color="auto" w:fill="FFFFFF"/>
        </w:rPr>
        <w:t>. He</w:t>
      </w:r>
      <w:r w:rsidR="00E16FA2" w:rsidRPr="009349E6">
        <w:rPr>
          <w:rFonts w:ascii="Arial" w:hAnsi="Arial" w:cs="Arial"/>
          <w:color w:val="000000" w:themeColor="text1"/>
          <w:shd w:val="clear" w:color="auto" w:fill="FFFFFF"/>
        </w:rPr>
        <w:t xml:space="preserve"> </w:t>
      </w:r>
      <w:r w:rsidRPr="009349E6">
        <w:rPr>
          <w:rFonts w:ascii="Arial" w:hAnsi="Arial" w:cs="Arial"/>
          <w:color w:val="000000" w:themeColor="text1"/>
          <w:shd w:val="clear" w:color="auto" w:fill="FFFFFF"/>
        </w:rPr>
        <w:t>/She plays multiple roles in the company. Hence, a director plays several roles in a company, as an agent, as an employee, as an officer and as a trustee of the company.</w:t>
      </w:r>
      <w:r w:rsidR="00E16FA2" w:rsidRPr="009349E6">
        <w:rPr>
          <w:rFonts w:ascii="Arial" w:hAnsi="Arial" w:cs="Arial"/>
          <w:color w:val="000000" w:themeColor="text1"/>
          <w:shd w:val="clear" w:color="auto" w:fill="FFFFFF"/>
        </w:rPr>
        <w:t xml:space="preserve"> </w:t>
      </w:r>
      <w:r w:rsidRPr="009349E6">
        <w:rPr>
          <w:rFonts w:ascii="Arial" w:hAnsi="Arial" w:cs="Arial"/>
          <w:color w:val="000000" w:themeColor="text1"/>
        </w:rPr>
        <w:t xml:space="preserve">Every Company need to have a ___________ Director who stayed in India for _______________ in the previous Calendar year.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DD122F" w:rsidRPr="009349E6">
        <w:rPr>
          <w:rFonts w:ascii="Arial" w:hAnsi="Arial" w:cs="Arial"/>
          <w:color w:val="000000" w:themeColor="text1"/>
        </w:rPr>
        <w:t>(C.O.No.3</w:t>
      </w:r>
      <w:r w:rsidR="00E16FA2" w:rsidRPr="009349E6">
        <w:rPr>
          <w:rFonts w:ascii="Arial" w:hAnsi="Arial" w:cs="Arial"/>
          <w:color w:val="000000" w:themeColor="text1"/>
        </w:rPr>
        <w:t>) [Knowledge]</w:t>
      </w:r>
    </w:p>
    <w:p w14:paraId="0DEB260D" w14:textId="77777777" w:rsidR="00685318" w:rsidRDefault="00685318" w:rsidP="00685318">
      <w:pPr>
        <w:pStyle w:val="ListParagraph"/>
        <w:spacing w:after="160" w:line="259" w:lineRule="auto"/>
        <w:ind w:left="360" w:right="-90"/>
        <w:jc w:val="both"/>
        <w:rPr>
          <w:rFonts w:ascii="Arial" w:hAnsi="Arial" w:cs="Arial"/>
          <w:color w:val="000000" w:themeColor="text1"/>
        </w:rPr>
      </w:pPr>
    </w:p>
    <w:p w14:paraId="705F3266" w14:textId="77777777" w:rsidR="00685318" w:rsidRDefault="00685318" w:rsidP="00685318">
      <w:pPr>
        <w:pStyle w:val="ListParagraph"/>
        <w:spacing w:after="160" w:line="259" w:lineRule="auto"/>
        <w:ind w:left="360" w:right="-90"/>
        <w:jc w:val="both"/>
        <w:rPr>
          <w:rFonts w:ascii="Arial" w:hAnsi="Arial" w:cs="Arial"/>
          <w:color w:val="000000" w:themeColor="text1"/>
        </w:rPr>
      </w:pPr>
    </w:p>
    <w:p w14:paraId="0F1D5EBB" w14:textId="77777777" w:rsidR="00685318" w:rsidRDefault="00685318" w:rsidP="00685318">
      <w:pPr>
        <w:pStyle w:val="ListParagraph"/>
        <w:spacing w:after="160" w:line="259" w:lineRule="auto"/>
        <w:ind w:left="360" w:right="-90"/>
        <w:jc w:val="both"/>
        <w:rPr>
          <w:rFonts w:ascii="Arial" w:hAnsi="Arial" w:cs="Arial"/>
          <w:color w:val="000000" w:themeColor="text1"/>
        </w:rPr>
      </w:pPr>
    </w:p>
    <w:p w14:paraId="111F6C7C" w14:textId="77777777" w:rsidR="00685318" w:rsidRPr="009349E6" w:rsidRDefault="00685318" w:rsidP="00685318">
      <w:pPr>
        <w:pStyle w:val="ListParagraph"/>
        <w:spacing w:after="160" w:line="259" w:lineRule="auto"/>
        <w:ind w:left="360" w:right="-90"/>
        <w:jc w:val="both"/>
        <w:rPr>
          <w:rFonts w:ascii="Arial" w:hAnsi="Arial" w:cs="Arial"/>
          <w:color w:val="000000" w:themeColor="text1"/>
        </w:rPr>
      </w:pPr>
    </w:p>
    <w:p w14:paraId="398439AA" w14:textId="6A0D21CC" w:rsidR="009349E6" w:rsidRPr="00685318" w:rsidRDefault="00DD122F" w:rsidP="009349E6">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rPr>
        <w:t xml:space="preserve">Section 149(1) of the Companies Act, 2013 requires that a </w:t>
      </w:r>
      <w:r w:rsidR="003B489A" w:rsidRPr="009349E6">
        <w:rPr>
          <w:rFonts w:ascii="Arial" w:hAnsi="Arial" w:cs="Arial"/>
          <w:color w:val="000000" w:themeColor="text1"/>
        </w:rPr>
        <w:t>public</w:t>
      </w:r>
      <w:r w:rsidRPr="009349E6">
        <w:rPr>
          <w:rFonts w:ascii="Arial" w:hAnsi="Arial" w:cs="Arial"/>
          <w:color w:val="000000" w:themeColor="text1"/>
        </w:rPr>
        <w:t xml:space="preserve"> company shall have a minimum number of ________ directors and Company can appoint maximum ________ directors.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47E80">
        <w:rPr>
          <w:rFonts w:ascii="Arial" w:hAnsi="Arial" w:cs="Arial"/>
          <w:color w:val="000000" w:themeColor="text1"/>
        </w:rPr>
        <w:t xml:space="preserve">               </w:t>
      </w:r>
      <w:r w:rsidR="00A24D0A" w:rsidRPr="009349E6">
        <w:rPr>
          <w:rFonts w:ascii="Arial" w:hAnsi="Arial" w:cs="Arial"/>
          <w:color w:val="000000" w:themeColor="text1"/>
        </w:rPr>
        <w:t xml:space="preserve"> </w:t>
      </w:r>
      <w:r w:rsidRPr="009349E6">
        <w:rPr>
          <w:rFonts w:ascii="Arial" w:hAnsi="Arial" w:cs="Arial"/>
          <w:color w:val="000000" w:themeColor="text1"/>
        </w:rPr>
        <w:t>(C.O.No.3) [Knowledge]</w:t>
      </w:r>
    </w:p>
    <w:p w14:paraId="01AD878F" w14:textId="77777777" w:rsidR="009349E6" w:rsidRPr="009349E6" w:rsidRDefault="009349E6" w:rsidP="009349E6">
      <w:pPr>
        <w:spacing w:after="160" w:line="259" w:lineRule="auto"/>
        <w:ind w:right="-90"/>
        <w:jc w:val="both"/>
        <w:rPr>
          <w:rFonts w:ascii="Arial" w:hAnsi="Arial" w:cs="Arial"/>
          <w:color w:val="000000" w:themeColor="text1"/>
        </w:rPr>
      </w:pPr>
    </w:p>
    <w:p w14:paraId="54B3E7E3" w14:textId="6C2C510B" w:rsidR="00183F54" w:rsidRPr="009349E6" w:rsidRDefault="00183F54" w:rsidP="00BA279B">
      <w:pPr>
        <w:pStyle w:val="ListParagraph"/>
        <w:numPr>
          <w:ilvl w:val="0"/>
          <w:numId w:val="3"/>
        </w:numPr>
        <w:spacing w:after="160" w:line="259" w:lineRule="auto"/>
        <w:ind w:left="360" w:right="-90"/>
        <w:rPr>
          <w:rFonts w:ascii="Arial" w:hAnsi="Arial" w:cs="Arial"/>
          <w:color w:val="000000" w:themeColor="text1"/>
        </w:rPr>
      </w:pPr>
      <w:r w:rsidRPr="009349E6">
        <w:rPr>
          <w:rFonts w:ascii="Arial" w:hAnsi="Arial" w:cs="Arial"/>
          <w:color w:val="000000" w:themeColor="text1"/>
        </w:rPr>
        <w:t>True or False Statements:</w:t>
      </w:r>
      <w:r w:rsidR="00CC3875"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CC3875" w:rsidRPr="009349E6">
        <w:rPr>
          <w:rFonts w:ascii="Arial" w:hAnsi="Arial" w:cs="Arial"/>
          <w:color w:val="000000" w:themeColor="text1"/>
        </w:rPr>
        <w:t>(C.O.No.4) [Knowledge]</w:t>
      </w:r>
    </w:p>
    <w:p w14:paraId="14D3E541" w14:textId="77777777" w:rsidR="00183F54" w:rsidRPr="009349E6" w:rsidRDefault="00183F54" w:rsidP="00BA279B">
      <w:pPr>
        <w:pStyle w:val="ListParagraph"/>
        <w:numPr>
          <w:ilvl w:val="0"/>
          <w:numId w:val="13"/>
        </w:numPr>
        <w:spacing w:after="160" w:line="259" w:lineRule="auto"/>
        <w:ind w:right="-90"/>
        <w:jc w:val="both"/>
        <w:rPr>
          <w:rFonts w:ascii="Arial" w:hAnsi="Arial" w:cs="Arial"/>
          <w:color w:val="000000" w:themeColor="text1"/>
        </w:rPr>
      </w:pPr>
      <w:r w:rsidRPr="009349E6">
        <w:rPr>
          <w:rFonts w:ascii="Arial" w:hAnsi="Arial" w:cs="Arial"/>
          <w:color w:val="000000" w:themeColor="text1"/>
        </w:rPr>
        <w:t xml:space="preserve">A company shall hold its first Board meeting within thirty days of the date of incorporation. </w:t>
      </w:r>
    </w:p>
    <w:p w14:paraId="200EB6C6" w14:textId="77777777" w:rsidR="00183F54" w:rsidRPr="009349E6" w:rsidRDefault="00183F54" w:rsidP="00BA279B">
      <w:pPr>
        <w:pStyle w:val="ListParagraph"/>
        <w:numPr>
          <w:ilvl w:val="0"/>
          <w:numId w:val="13"/>
        </w:numPr>
        <w:spacing w:after="160" w:line="259" w:lineRule="auto"/>
        <w:ind w:right="-90"/>
        <w:jc w:val="both"/>
        <w:rPr>
          <w:rFonts w:ascii="Arial" w:hAnsi="Arial" w:cs="Arial"/>
          <w:color w:val="000000" w:themeColor="text1"/>
        </w:rPr>
      </w:pPr>
      <w:r w:rsidRPr="009349E6">
        <w:rPr>
          <w:rFonts w:ascii="Arial" w:hAnsi="Arial" w:cs="Arial"/>
          <w:color w:val="000000" w:themeColor="text1"/>
        </w:rPr>
        <w:t>A Company shall not hold more than 4 board meetings in a calendar year.</w:t>
      </w:r>
    </w:p>
    <w:p w14:paraId="6F867A55" w14:textId="77777777" w:rsidR="00183F54" w:rsidRPr="009349E6" w:rsidRDefault="00183F54" w:rsidP="00BA279B">
      <w:pPr>
        <w:pStyle w:val="ListParagraph"/>
        <w:numPr>
          <w:ilvl w:val="0"/>
          <w:numId w:val="13"/>
        </w:numPr>
        <w:spacing w:after="160" w:line="259" w:lineRule="auto"/>
        <w:ind w:right="-90"/>
        <w:jc w:val="both"/>
        <w:rPr>
          <w:rFonts w:ascii="Arial" w:hAnsi="Arial" w:cs="Arial"/>
          <w:color w:val="000000" w:themeColor="text1"/>
        </w:rPr>
      </w:pPr>
      <w:r w:rsidRPr="009349E6">
        <w:rPr>
          <w:rFonts w:ascii="Arial" w:hAnsi="Arial" w:cs="Arial"/>
          <w:color w:val="000000" w:themeColor="text1"/>
        </w:rPr>
        <w:t>A Company shall hold Extra ordinary general meeting annual.</w:t>
      </w:r>
    </w:p>
    <w:p w14:paraId="150FF5C2" w14:textId="14D66E32" w:rsidR="003623E6" w:rsidRPr="009349E6" w:rsidRDefault="0083378A" w:rsidP="00BA279B">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shd w:val="clear" w:color="auto" w:fill="FFFFFF"/>
        </w:rPr>
        <w:t>An annual general meeting, or annual shareholder meeting, is primarily held </w:t>
      </w:r>
      <w:r w:rsidRPr="009349E6">
        <w:rPr>
          <w:rFonts w:ascii="Arial" w:hAnsi="Arial" w:cs="Arial"/>
          <w:bCs/>
          <w:color w:val="000000" w:themeColor="text1"/>
          <w:shd w:val="clear" w:color="auto" w:fill="FFFFFF"/>
        </w:rPr>
        <w:t>to allow shareholders to vote on both company issues and the selection of the company's board of directors</w:t>
      </w:r>
      <w:r w:rsidRPr="009349E6">
        <w:rPr>
          <w:rFonts w:ascii="Arial" w:hAnsi="Arial" w:cs="Arial"/>
          <w:color w:val="000000" w:themeColor="text1"/>
          <w:shd w:val="clear" w:color="auto" w:fill="FFFFFF"/>
        </w:rPr>
        <w:t xml:space="preserve">. In large companies, this meeting is typically the time during the year when shareholders and executives interact. </w:t>
      </w:r>
      <w:r w:rsidR="003623E6" w:rsidRPr="009349E6">
        <w:rPr>
          <w:rFonts w:ascii="Arial" w:hAnsi="Arial" w:cs="Arial"/>
          <w:color w:val="000000" w:themeColor="text1"/>
        </w:rPr>
        <w:t xml:space="preserve">The gap between _____ consecutive Annual General Meetings should be within _______ months.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DE727B" w:rsidRPr="009349E6">
        <w:rPr>
          <w:rFonts w:ascii="Arial" w:hAnsi="Arial" w:cs="Arial"/>
          <w:color w:val="000000" w:themeColor="text1"/>
        </w:rPr>
        <w:t>(C.O.No.4) [Knowledge]</w:t>
      </w:r>
    </w:p>
    <w:p w14:paraId="2053D617" w14:textId="31364F04" w:rsidR="00CB0DF0" w:rsidRPr="009349E6" w:rsidRDefault="00061BBC" w:rsidP="00BA279B">
      <w:pPr>
        <w:pStyle w:val="ListParagraph"/>
        <w:numPr>
          <w:ilvl w:val="0"/>
          <w:numId w:val="3"/>
        </w:numPr>
        <w:spacing w:after="160" w:line="259" w:lineRule="auto"/>
        <w:ind w:left="360" w:right="-90"/>
        <w:jc w:val="both"/>
        <w:rPr>
          <w:rFonts w:ascii="Arial" w:hAnsi="Arial" w:cs="Arial"/>
          <w:color w:val="000000" w:themeColor="text1"/>
        </w:rPr>
      </w:pPr>
      <w:r w:rsidRPr="009349E6">
        <w:rPr>
          <w:rFonts w:ascii="Arial" w:hAnsi="Arial" w:cs="Arial"/>
          <w:color w:val="000000" w:themeColor="text1"/>
          <w:shd w:val="clear" w:color="auto" w:fill="FFFFFF"/>
        </w:rPr>
        <w:t>The liquidator is </w:t>
      </w:r>
      <w:r w:rsidRPr="009349E6">
        <w:rPr>
          <w:rFonts w:ascii="Arial" w:hAnsi="Arial" w:cs="Arial"/>
          <w:bCs/>
          <w:color w:val="000000" w:themeColor="text1"/>
          <w:shd w:val="clear" w:color="auto" w:fill="FFFFFF"/>
        </w:rPr>
        <w:t>appointed to close the company in a professional manner</w:t>
      </w:r>
      <w:r w:rsidRPr="009349E6">
        <w:rPr>
          <w:rFonts w:ascii="Arial" w:hAnsi="Arial" w:cs="Arial"/>
          <w:color w:val="000000" w:themeColor="text1"/>
          <w:shd w:val="clear" w:color="auto" w:fill="FFFFFF"/>
        </w:rPr>
        <w:t>, making sure a fair distribution of the company's assets takes place amongst creditors. </w:t>
      </w:r>
      <w:r w:rsidR="00CB0DF0" w:rsidRPr="009349E6">
        <w:rPr>
          <w:rFonts w:ascii="Arial" w:hAnsi="Arial" w:cs="Arial"/>
          <w:color w:val="000000" w:themeColor="text1"/>
        </w:rPr>
        <w:t>The Company Liquidator is appointed by _______</w:t>
      </w:r>
      <w:r w:rsidR="00DE727B"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685318">
        <w:rPr>
          <w:rFonts w:ascii="Arial" w:hAnsi="Arial" w:cs="Arial"/>
          <w:color w:val="000000" w:themeColor="text1"/>
        </w:rPr>
        <w:t xml:space="preserve">   </w:t>
      </w:r>
      <w:r w:rsidR="00A24D0A" w:rsidRPr="009349E6">
        <w:rPr>
          <w:rFonts w:ascii="Arial" w:hAnsi="Arial" w:cs="Arial"/>
          <w:color w:val="000000" w:themeColor="text1"/>
        </w:rPr>
        <w:t xml:space="preserve"> </w:t>
      </w:r>
      <w:r w:rsidR="00DE727B" w:rsidRPr="009349E6">
        <w:rPr>
          <w:rFonts w:ascii="Arial" w:hAnsi="Arial" w:cs="Arial"/>
          <w:color w:val="000000" w:themeColor="text1"/>
        </w:rPr>
        <w:t>(C.O.No.5) [Knowledge]</w:t>
      </w:r>
    </w:p>
    <w:p w14:paraId="4919745E" w14:textId="125434F0" w:rsidR="00CB0DF0" w:rsidRPr="009349E6" w:rsidRDefault="00CB0DF0" w:rsidP="009349E6">
      <w:pPr>
        <w:pStyle w:val="ListParagraph"/>
        <w:numPr>
          <w:ilvl w:val="0"/>
          <w:numId w:val="14"/>
        </w:numPr>
        <w:spacing w:after="160" w:line="259" w:lineRule="auto"/>
        <w:ind w:right="-90"/>
        <w:rPr>
          <w:rFonts w:ascii="Arial" w:hAnsi="Arial" w:cs="Arial"/>
          <w:color w:val="000000" w:themeColor="text1"/>
        </w:rPr>
      </w:pPr>
      <w:r w:rsidRPr="009349E6">
        <w:rPr>
          <w:rFonts w:ascii="Arial" w:hAnsi="Arial" w:cs="Arial"/>
          <w:color w:val="000000" w:themeColor="text1"/>
        </w:rPr>
        <w:t>The National Company Law Tribunal</w:t>
      </w:r>
      <w:r w:rsidR="009349E6">
        <w:rPr>
          <w:rFonts w:ascii="Arial" w:hAnsi="Arial" w:cs="Arial"/>
          <w:color w:val="000000" w:themeColor="text1"/>
        </w:rPr>
        <w:t xml:space="preserve">               B. </w:t>
      </w:r>
      <w:r w:rsidRPr="009349E6">
        <w:rPr>
          <w:rFonts w:ascii="Arial" w:hAnsi="Arial" w:cs="Arial"/>
          <w:color w:val="000000" w:themeColor="text1"/>
        </w:rPr>
        <w:t>The Registrar of Companies</w:t>
      </w:r>
    </w:p>
    <w:p w14:paraId="2D2FD871" w14:textId="75A058EB" w:rsidR="00CB0DF0" w:rsidRPr="009349E6" w:rsidRDefault="00CB0DF0" w:rsidP="009349E6">
      <w:pPr>
        <w:pStyle w:val="ListParagraph"/>
        <w:numPr>
          <w:ilvl w:val="0"/>
          <w:numId w:val="22"/>
        </w:numPr>
        <w:spacing w:after="160" w:line="259" w:lineRule="auto"/>
        <w:ind w:right="-90"/>
        <w:rPr>
          <w:rFonts w:ascii="Arial" w:hAnsi="Arial" w:cs="Arial"/>
          <w:color w:val="000000" w:themeColor="text1"/>
        </w:rPr>
      </w:pPr>
      <w:r w:rsidRPr="009349E6">
        <w:rPr>
          <w:rFonts w:ascii="Arial" w:hAnsi="Arial" w:cs="Arial"/>
          <w:color w:val="000000" w:themeColor="text1"/>
        </w:rPr>
        <w:t>The Directors of the Company</w:t>
      </w:r>
      <w:r w:rsidR="009349E6">
        <w:rPr>
          <w:rFonts w:ascii="Arial" w:hAnsi="Arial" w:cs="Arial"/>
          <w:color w:val="000000" w:themeColor="text1"/>
        </w:rPr>
        <w:tab/>
        <w:t xml:space="preserve">D. </w:t>
      </w:r>
      <w:r w:rsidRPr="009349E6">
        <w:rPr>
          <w:rFonts w:ascii="Arial" w:hAnsi="Arial" w:cs="Arial"/>
          <w:color w:val="000000" w:themeColor="text1"/>
        </w:rPr>
        <w:t>Members only after 75% of member’s approval of such Company Liquidator</w:t>
      </w:r>
    </w:p>
    <w:p w14:paraId="1F8F2013" w14:textId="4A0DBA52" w:rsidR="00DE727B" w:rsidRPr="009349E6" w:rsidRDefault="00DE727B" w:rsidP="00BA279B">
      <w:pPr>
        <w:pStyle w:val="ListParagraph"/>
        <w:numPr>
          <w:ilvl w:val="0"/>
          <w:numId w:val="3"/>
        </w:numPr>
        <w:spacing w:after="160" w:line="259" w:lineRule="auto"/>
        <w:ind w:left="360" w:right="-90"/>
        <w:rPr>
          <w:rFonts w:ascii="Arial" w:hAnsi="Arial" w:cs="Arial"/>
          <w:color w:val="000000" w:themeColor="text1"/>
        </w:rPr>
      </w:pPr>
      <w:r w:rsidRPr="009349E6">
        <w:rPr>
          <w:rFonts w:ascii="Arial" w:hAnsi="Arial" w:cs="Arial"/>
          <w:color w:val="000000" w:themeColor="text1"/>
        </w:rPr>
        <w:t xml:space="preserve">True or False Statements: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A24D0A" w:rsidRPr="009349E6">
        <w:rPr>
          <w:rFonts w:ascii="Arial" w:hAnsi="Arial" w:cs="Arial"/>
          <w:color w:val="000000" w:themeColor="text1"/>
        </w:rPr>
        <w:t xml:space="preserve">     </w:t>
      </w:r>
      <w:r w:rsidRPr="009349E6">
        <w:rPr>
          <w:rFonts w:ascii="Arial" w:hAnsi="Arial" w:cs="Arial"/>
          <w:color w:val="000000" w:themeColor="text1"/>
        </w:rPr>
        <w:t>(C.O.No.5) [Knowledge]</w:t>
      </w:r>
    </w:p>
    <w:p w14:paraId="50CE3525" w14:textId="77777777" w:rsidR="00DE727B" w:rsidRPr="009349E6" w:rsidRDefault="00DE727B" w:rsidP="00A24D0A">
      <w:pPr>
        <w:pStyle w:val="ListParagraph"/>
        <w:numPr>
          <w:ilvl w:val="0"/>
          <w:numId w:val="15"/>
        </w:numPr>
        <w:spacing w:after="160" w:line="259" w:lineRule="auto"/>
        <w:ind w:right="-90"/>
        <w:jc w:val="both"/>
        <w:rPr>
          <w:rFonts w:ascii="Arial" w:hAnsi="Arial" w:cs="Arial"/>
          <w:color w:val="000000" w:themeColor="text1"/>
        </w:rPr>
      </w:pPr>
      <w:r w:rsidRPr="009349E6">
        <w:rPr>
          <w:rFonts w:ascii="Arial" w:hAnsi="Arial" w:cs="Arial"/>
          <w:color w:val="000000" w:themeColor="text1"/>
        </w:rPr>
        <w:t>A Company that has not committed any default may initiate voluntary liquidation proceedings</w:t>
      </w:r>
    </w:p>
    <w:p w14:paraId="11D9A7C8" w14:textId="77777777" w:rsidR="00DE727B" w:rsidRPr="009349E6" w:rsidRDefault="00DE727B" w:rsidP="00A24D0A">
      <w:pPr>
        <w:pStyle w:val="ListParagraph"/>
        <w:numPr>
          <w:ilvl w:val="0"/>
          <w:numId w:val="15"/>
        </w:numPr>
        <w:spacing w:after="160" w:line="259" w:lineRule="auto"/>
        <w:ind w:right="-90"/>
        <w:jc w:val="both"/>
        <w:rPr>
          <w:rFonts w:ascii="Arial" w:hAnsi="Arial" w:cs="Arial"/>
          <w:color w:val="000000" w:themeColor="text1"/>
        </w:rPr>
      </w:pPr>
      <w:r w:rsidRPr="009349E6">
        <w:rPr>
          <w:rFonts w:ascii="Arial" w:hAnsi="Arial" w:cs="Arial"/>
          <w:color w:val="000000" w:themeColor="text1"/>
        </w:rPr>
        <w:t>A Company Liquidator need not submit declaration of conflict of interest after appointment</w:t>
      </w:r>
    </w:p>
    <w:p w14:paraId="170FDF72" w14:textId="75ECD345" w:rsidR="00A24D0A" w:rsidRPr="009349E6" w:rsidRDefault="00DE727B" w:rsidP="005F337A">
      <w:pPr>
        <w:pStyle w:val="ListParagraph"/>
        <w:numPr>
          <w:ilvl w:val="0"/>
          <w:numId w:val="15"/>
        </w:numPr>
        <w:spacing w:after="160" w:line="259" w:lineRule="auto"/>
        <w:ind w:right="-90"/>
        <w:jc w:val="both"/>
        <w:rPr>
          <w:rFonts w:ascii="Arial" w:hAnsi="Arial" w:cs="Arial"/>
          <w:color w:val="000000" w:themeColor="text1"/>
        </w:rPr>
      </w:pPr>
      <w:r w:rsidRPr="009349E6">
        <w:rPr>
          <w:rFonts w:ascii="Arial" w:hAnsi="Arial" w:cs="Arial"/>
          <w:bCs/>
          <w:color w:val="000000" w:themeColor="text1"/>
        </w:rPr>
        <w:t>A Company Liquidator has the power to carry on the business of the company</w:t>
      </w:r>
      <w:r w:rsidRPr="009349E6">
        <w:rPr>
          <w:rFonts w:ascii="Arial" w:hAnsi="Arial" w:cs="Arial"/>
          <w:color w:val="000000" w:themeColor="text1"/>
        </w:rPr>
        <w:t xml:space="preserve"> so far as may be necessary for the beneficial winding up of the company</w:t>
      </w:r>
    </w:p>
    <w:p w14:paraId="6CF1DE98" w14:textId="77777777" w:rsidR="00A47E80" w:rsidRDefault="00A47E80" w:rsidP="005F337A">
      <w:pPr>
        <w:pStyle w:val="ListParagraph"/>
        <w:spacing w:after="0"/>
        <w:ind w:left="1080"/>
        <w:jc w:val="center"/>
        <w:rPr>
          <w:rFonts w:ascii="Arial" w:hAnsi="Arial" w:cs="Arial"/>
          <w:b/>
          <w:color w:val="000000" w:themeColor="text1"/>
        </w:rPr>
      </w:pPr>
    </w:p>
    <w:p w14:paraId="56FBDFBF" w14:textId="77777777" w:rsidR="004C1688" w:rsidRPr="009349E6" w:rsidRDefault="004C1688" w:rsidP="005F337A">
      <w:pPr>
        <w:pStyle w:val="ListParagraph"/>
        <w:spacing w:after="0"/>
        <w:ind w:left="1080"/>
        <w:jc w:val="center"/>
        <w:rPr>
          <w:rFonts w:ascii="Arial" w:hAnsi="Arial" w:cs="Arial"/>
          <w:b/>
          <w:color w:val="000000" w:themeColor="text1"/>
        </w:rPr>
      </w:pPr>
      <w:r w:rsidRPr="009349E6">
        <w:rPr>
          <w:rFonts w:ascii="Arial" w:hAnsi="Arial" w:cs="Arial"/>
          <w:b/>
          <w:color w:val="000000" w:themeColor="text1"/>
        </w:rPr>
        <w:t>Part B [Thought Provoking Questions]</w:t>
      </w:r>
    </w:p>
    <w:p w14:paraId="17C3793B" w14:textId="492BD39A" w:rsidR="004C1688" w:rsidRPr="009349E6" w:rsidRDefault="004C1688" w:rsidP="005F337A">
      <w:pPr>
        <w:spacing w:after="0"/>
        <w:rPr>
          <w:rFonts w:ascii="Arial" w:hAnsi="Arial" w:cs="Arial"/>
          <w:b/>
          <w:color w:val="000000" w:themeColor="text1"/>
        </w:rPr>
      </w:pPr>
      <w:r w:rsidRPr="009349E6">
        <w:rPr>
          <w:rFonts w:ascii="Arial" w:hAnsi="Arial" w:cs="Arial"/>
          <w:b/>
          <w:color w:val="000000" w:themeColor="text1"/>
        </w:rPr>
        <w:t>Answer all the Qu</w:t>
      </w:r>
      <w:r w:rsidR="00A24D0A" w:rsidRPr="009349E6">
        <w:rPr>
          <w:rFonts w:ascii="Arial" w:hAnsi="Arial" w:cs="Arial"/>
          <w:b/>
          <w:color w:val="000000" w:themeColor="text1"/>
        </w:rPr>
        <w:t xml:space="preserve">estions. </w:t>
      </w:r>
      <w:r w:rsidR="00A47E80">
        <w:rPr>
          <w:rFonts w:ascii="Arial" w:hAnsi="Arial" w:cs="Arial"/>
          <w:b/>
          <w:color w:val="000000" w:themeColor="text1"/>
        </w:rPr>
        <w:t xml:space="preserve">                                                                                    </w:t>
      </w:r>
      <w:r w:rsidRPr="009349E6">
        <w:rPr>
          <w:rFonts w:ascii="Arial" w:hAnsi="Arial" w:cs="Arial"/>
          <w:b/>
          <w:color w:val="000000" w:themeColor="text1"/>
        </w:rPr>
        <w:t>(5Qx8M=40M)</w:t>
      </w:r>
    </w:p>
    <w:p w14:paraId="1C7FC62B" w14:textId="77777777" w:rsidR="009349E6" w:rsidRDefault="004C1688" w:rsidP="00A24D0A">
      <w:pPr>
        <w:pStyle w:val="ListParagraph"/>
        <w:numPr>
          <w:ilvl w:val="0"/>
          <w:numId w:val="3"/>
        </w:numPr>
        <w:spacing w:after="160" w:line="259" w:lineRule="auto"/>
        <w:ind w:left="360"/>
        <w:jc w:val="both"/>
        <w:rPr>
          <w:rFonts w:ascii="Arial" w:hAnsi="Arial" w:cs="Arial"/>
          <w:color w:val="000000" w:themeColor="text1"/>
        </w:rPr>
      </w:pPr>
      <w:r w:rsidRPr="009349E6">
        <w:rPr>
          <w:rFonts w:ascii="Arial" w:hAnsi="Arial" w:cs="Arial"/>
          <w:color w:val="000000" w:themeColor="text1"/>
        </w:rPr>
        <w:t>Nandu and his friends have received CIN for their private company in the year 2020. They are planning to manufacture electric motorbikes and trying for the patent. The company had not made any significant financial transaction after its commencement. Explain them the procedure and provisions of applying for dormant company’s status.</w:t>
      </w:r>
    </w:p>
    <w:p w14:paraId="674D5CC9" w14:textId="3B693CF5" w:rsidR="004C1688" w:rsidRPr="009349E6" w:rsidRDefault="009349E6" w:rsidP="009349E6">
      <w:pPr>
        <w:pStyle w:val="ListParagraph"/>
        <w:spacing w:after="160" w:line="259" w:lineRule="auto"/>
        <w:ind w:left="360"/>
        <w:jc w:val="both"/>
        <w:rPr>
          <w:rFonts w:ascii="Arial" w:hAnsi="Arial" w:cs="Arial"/>
          <w:color w:val="000000" w:themeColor="text1"/>
        </w:rPr>
      </w:pPr>
      <w:r>
        <w:rPr>
          <w:rFonts w:ascii="Arial" w:hAnsi="Arial" w:cs="Arial"/>
          <w:color w:val="000000" w:themeColor="text1"/>
        </w:rPr>
        <w:t xml:space="preserve">                                                                                                     </w:t>
      </w:r>
      <w:r w:rsidR="00A24D0A" w:rsidRPr="009349E6">
        <w:rPr>
          <w:rFonts w:ascii="Arial" w:hAnsi="Arial" w:cs="Arial"/>
          <w:color w:val="000000" w:themeColor="text1"/>
        </w:rPr>
        <w:t>(</w:t>
      </w:r>
      <w:r w:rsidR="00283FCB" w:rsidRPr="009349E6">
        <w:rPr>
          <w:rFonts w:ascii="Arial" w:hAnsi="Arial" w:cs="Arial"/>
          <w:color w:val="000000" w:themeColor="text1"/>
        </w:rPr>
        <w:t>C.O.No.1</w:t>
      </w:r>
      <w:r w:rsidR="00A24D0A" w:rsidRPr="009349E6">
        <w:rPr>
          <w:rFonts w:ascii="Arial" w:hAnsi="Arial" w:cs="Arial"/>
          <w:color w:val="000000" w:themeColor="text1"/>
        </w:rPr>
        <w:t>) [Comprehension</w:t>
      </w:r>
      <w:r w:rsidR="00283FCB" w:rsidRPr="009349E6">
        <w:rPr>
          <w:rFonts w:ascii="Arial" w:hAnsi="Arial" w:cs="Arial"/>
          <w:color w:val="000000" w:themeColor="text1"/>
        </w:rPr>
        <w:t>]</w:t>
      </w:r>
    </w:p>
    <w:p w14:paraId="0B820E8B" w14:textId="77777777" w:rsidR="00685318" w:rsidRDefault="00B459CD" w:rsidP="009349E6">
      <w:pPr>
        <w:pStyle w:val="ListParagraph"/>
        <w:numPr>
          <w:ilvl w:val="0"/>
          <w:numId w:val="3"/>
        </w:numPr>
        <w:spacing w:after="160" w:line="259" w:lineRule="auto"/>
        <w:ind w:left="360"/>
        <w:jc w:val="both"/>
        <w:rPr>
          <w:rFonts w:ascii="Arial" w:hAnsi="Arial" w:cs="Arial"/>
          <w:color w:val="000000" w:themeColor="text1"/>
        </w:rPr>
      </w:pPr>
      <w:r w:rsidRPr="009349E6">
        <w:rPr>
          <w:rFonts w:ascii="Arial" w:hAnsi="Arial" w:cs="Arial"/>
          <w:color w:val="000000" w:themeColor="text1"/>
        </w:rPr>
        <w:t xml:space="preserve">The Memorandum of Association (MOA) defines the company's relationship with its shareholders. It is the most important document of a company as it states the objectives of the company. </w:t>
      </w:r>
      <w:r w:rsidR="00F0350F" w:rsidRPr="009349E6">
        <w:rPr>
          <w:rFonts w:ascii="Arial" w:hAnsi="Arial" w:cs="Arial"/>
          <w:color w:val="000000" w:themeColor="text1"/>
        </w:rPr>
        <w:t>Outline</w:t>
      </w:r>
      <w:r w:rsidR="004C1688" w:rsidRPr="009349E6">
        <w:rPr>
          <w:rFonts w:ascii="Arial" w:hAnsi="Arial" w:cs="Arial"/>
          <w:color w:val="000000" w:themeColor="text1"/>
        </w:rPr>
        <w:t xml:space="preserve"> the contents of memorandum of association. </w:t>
      </w:r>
      <w:r w:rsidR="009349E6">
        <w:rPr>
          <w:rFonts w:ascii="Arial" w:hAnsi="Arial" w:cs="Arial"/>
          <w:color w:val="000000" w:themeColor="text1"/>
        </w:rPr>
        <w:t xml:space="preserve">  </w:t>
      </w:r>
    </w:p>
    <w:p w14:paraId="3906694A" w14:textId="0EA2521B" w:rsidR="00283FCB" w:rsidRPr="009349E6" w:rsidRDefault="00685318" w:rsidP="00685318">
      <w:pPr>
        <w:pStyle w:val="ListParagraph"/>
        <w:spacing w:after="160" w:line="259" w:lineRule="auto"/>
        <w:ind w:left="360"/>
        <w:jc w:val="both"/>
        <w:rPr>
          <w:rFonts w:ascii="Arial" w:hAnsi="Arial" w:cs="Arial"/>
          <w:color w:val="000000" w:themeColor="text1"/>
        </w:rPr>
      </w:pPr>
      <w:r>
        <w:rPr>
          <w:rFonts w:ascii="Arial" w:hAnsi="Arial" w:cs="Arial"/>
          <w:color w:val="000000" w:themeColor="text1"/>
        </w:rPr>
        <w:t xml:space="preserve">                                                                                                 </w:t>
      </w:r>
      <w:r w:rsidR="009349E6">
        <w:rPr>
          <w:rFonts w:ascii="Arial" w:hAnsi="Arial" w:cs="Arial"/>
          <w:color w:val="000000" w:themeColor="text1"/>
        </w:rPr>
        <w:t xml:space="preserve"> </w:t>
      </w:r>
      <w:r w:rsidR="00283FCB" w:rsidRPr="009349E6">
        <w:rPr>
          <w:rFonts w:ascii="Arial" w:hAnsi="Arial" w:cs="Arial"/>
          <w:color w:val="000000" w:themeColor="text1"/>
        </w:rPr>
        <w:t>(C.O.No.2) [Knowledge]</w:t>
      </w:r>
    </w:p>
    <w:p w14:paraId="46021A71" w14:textId="5D1CB7F4" w:rsidR="004C1688" w:rsidRPr="009349E6" w:rsidRDefault="004C1688" w:rsidP="00A47E80">
      <w:pPr>
        <w:pStyle w:val="ListParagraph"/>
        <w:numPr>
          <w:ilvl w:val="0"/>
          <w:numId w:val="3"/>
        </w:numPr>
        <w:spacing w:after="160" w:line="259" w:lineRule="auto"/>
        <w:ind w:left="360"/>
        <w:jc w:val="both"/>
        <w:rPr>
          <w:rFonts w:ascii="Arial" w:hAnsi="Arial" w:cs="Arial"/>
          <w:color w:val="000000" w:themeColor="text1"/>
        </w:rPr>
      </w:pPr>
      <w:r w:rsidRPr="009349E6">
        <w:rPr>
          <w:rFonts w:ascii="Arial" w:hAnsi="Arial" w:cs="Arial"/>
          <w:color w:val="000000" w:themeColor="text1"/>
        </w:rPr>
        <w:t xml:space="preserve">Monopoly Ltd is planning to appoint you as a Director. Summarize how you would apply for DIN.                                                                      </w:t>
      </w:r>
      <w:r w:rsidR="00F0350F" w:rsidRPr="009349E6">
        <w:rPr>
          <w:rFonts w:ascii="Arial" w:hAnsi="Arial" w:cs="Arial"/>
          <w:color w:val="000000" w:themeColor="text1"/>
        </w:rPr>
        <w:t xml:space="preserve">   </w:t>
      </w:r>
      <w:r w:rsidR="009349E6">
        <w:rPr>
          <w:rFonts w:ascii="Arial" w:hAnsi="Arial" w:cs="Arial"/>
          <w:color w:val="000000" w:themeColor="text1"/>
        </w:rPr>
        <w:t xml:space="preserve">                    </w:t>
      </w:r>
      <w:r w:rsidR="00F0350F"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F0350F" w:rsidRPr="009349E6">
        <w:rPr>
          <w:rFonts w:ascii="Arial" w:hAnsi="Arial" w:cs="Arial"/>
          <w:color w:val="000000" w:themeColor="text1"/>
        </w:rPr>
        <w:t>(C.O.No.3) [Comprehension</w:t>
      </w:r>
      <w:r w:rsidR="00283FCB" w:rsidRPr="009349E6">
        <w:rPr>
          <w:rFonts w:ascii="Arial" w:hAnsi="Arial" w:cs="Arial"/>
          <w:color w:val="000000" w:themeColor="text1"/>
        </w:rPr>
        <w:t>]</w:t>
      </w:r>
    </w:p>
    <w:p w14:paraId="59BD43BB" w14:textId="6D5894A4" w:rsidR="004C1688" w:rsidRPr="009349E6" w:rsidRDefault="004C1688" w:rsidP="00B459CD">
      <w:pPr>
        <w:pStyle w:val="ListParagraph"/>
        <w:numPr>
          <w:ilvl w:val="0"/>
          <w:numId w:val="3"/>
        </w:numPr>
        <w:ind w:left="360"/>
        <w:jc w:val="both"/>
        <w:rPr>
          <w:rFonts w:ascii="Arial" w:hAnsi="Arial" w:cs="Arial"/>
          <w:color w:val="000000" w:themeColor="text1"/>
        </w:rPr>
      </w:pPr>
      <w:r w:rsidRPr="009349E6">
        <w:rPr>
          <w:rFonts w:ascii="Arial" w:hAnsi="Arial" w:cs="Arial"/>
          <w:color w:val="000000" w:themeColor="text1"/>
        </w:rPr>
        <w:t>Maxim Ltd is incorporated on 10</w:t>
      </w:r>
      <w:r w:rsidRPr="009349E6">
        <w:rPr>
          <w:rFonts w:ascii="Arial" w:hAnsi="Arial" w:cs="Arial"/>
          <w:color w:val="000000" w:themeColor="text1"/>
          <w:vertAlign w:val="superscript"/>
        </w:rPr>
        <w:t>th</w:t>
      </w:r>
      <w:r w:rsidRPr="009349E6">
        <w:rPr>
          <w:rFonts w:ascii="Arial" w:hAnsi="Arial" w:cs="Arial"/>
          <w:color w:val="000000" w:themeColor="text1"/>
        </w:rPr>
        <w:t xml:space="preserve"> December 2021. Discuss the provisions relating to holding of Board meeting to the company.</w:t>
      </w:r>
      <w:r w:rsidR="00350147" w:rsidRPr="009349E6">
        <w:rPr>
          <w:rFonts w:ascii="Arial" w:hAnsi="Arial" w:cs="Arial"/>
          <w:color w:val="000000" w:themeColor="text1"/>
        </w:rPr>
        <w:t xml:space="preserve"> </w:t>
      </w:r>
      <w:r w:rsidR="00A24D0A" w:rsidRPr="009349E6">
        <w:rPr>
          <w:rFonts w:ascii="Arial" w:hAnsi="Arial" w:cs="Arial"/>
          <w:color w:val="000000" w:themeColor="text1"/>
        </w:rPr>
        <w:t xml:space="preserve">                   </w:t>
      </w:r>
      <w:r w:rsidR="009349E6">
        <w:rPr>
          <w:rFonts w:ascii="Arial" w:hAnsi="Arial" w:cs="Arial"/>
          <w:color w:val="000000" w:themeColor="text1"/>
        </w:rPr>
        <w:t xml:space="preserve">                 </w:t>
      </w:r>
      <w:r w:rsidR="00685318">
        <w:rPr>
          <w:rFonts w:ascii="Arial" w:hAnsi="Arial" w:cs="Arial"/>
          <w:color w:val="000000" w:themeColor="text1"/>
        </w:rPr>
        <w:t xml:space="preserve">        </w:t>
      </w:r>
      <w:r w:rsidR="00A24D0A" w:rsidRPr="009349E6">
        <w:rPr>
          <w:rFonts w:ascii="Arial" w:hAnsi="Arial" w:cs="Arial"/>
          <w:color w:val="000000" w:themeColor="text1"/>
        </w:rPr>
        <w:t xml:space="preserve">  (C.O.No.3) [Comprehension]</w:t>
      </w:r>
    </w:p>
    <w:p w14:paraId="7A4B378F" w14:textId="77777777" w:rsidR="00685318" w:rsidRDefault="004C1688" w:rsidP="009349E6">
      <w:pPr>
        <w:pStyle w:val="ListParagraph"/>
        <w:numPr>
          <w:ilvl w:val="0"/>
          <w:numId w:val="3"/>
        </w:numPr>
        <w:ind w:left="360"/>
        <w:jc w:val="both"/>
        <w:rPr>
          <w:rFonts w:ascii="Arial" w:hAnsi="Arial" w:cs="Arial"/>
          <w:color w:val="000000" w:themeColor="text1"/>
        </w:rPr>
      </w:pPr>
      <w:r w:rsidRPr="009349E6">
        <w:rPr>
          <w:rFonts w:ascii="Arial" w:hAnsi="Arial" w:cs="Arial"/>
          <w:color w:val="000000" w:themeColor="text1"/>
        </w:rPr>
        <w:t>Explain the appointment and removal of a Company Liquidator.</w:t>
      </w:r>
      <w:r w:rsidR="00F0350F" w:rsidRPr="009349E6">
        <w:rPr>
          <w:rFonts w:ascii="Arial" w:hAnsi="Arial" w:cs="Arial"/>
          <w:color w:val="000000" w:themeColor="text1"/>
        </w:rPr>
        <w:t xml:space="preserve">  </w:t>
      </w:r>
    </w:p>
    <w:p w14:paraId="3872ECFD" w14:textId="4D88A15A" w:rsidR="004C1688" w:rsidRPr="009349E6" w:rsidRDefault="00685318" w:rsidP="00685318">
      <w:pPr>
        <w:pStyle w:val="ListParagraph"/>
        <w:ind w:left="360"/>
        <w:jc w:val="both"/>
        <w:rPr>
          <w:rFonts w:ascii="Arial" w:hAnsi="Arial" w:cs="Arial"/>
          <w:color w:val="000000" w:themeColor="text1"/>
        </w:rPr>
      </w:pPr>
      <w:r>
        <w:rPr>
          <w:rFonts w:ascii="Arial" w:hAnsi="Arial" w:cs="Arial"/>
          <w:color w:val="000000" w:themeColor="text1"/>
        </w:rPr>
        <w:t xml:space="preserve">                                                                                            </w:t>
      </w:r>
      <w:r w:rsidR="00A24D0A" w:rsidRPr="009349E6">
        <w:rPr>
          <w:rFonts w:ascii="Arial" w:hAnsi="Arial" w:cs="Arial"/>
          <w:color w:val="000000" w:themeColor="text1"/>
        </w:rPr>
        <w:t xml:space="preserve"> </w:t>
      </w:r>
      <w:r w:rsidR="00F0350F" w:rsidRPr="009349E6">
        <w:rPr>
          <w:rFonts w:ascii="Arial" w:hAnsi="Arial" w:cs="Arial"/>
          <w:color w:val="000000" w:themeColor="text1"/>
        </w:rPr>
        <w:t>(C.O.No.5) [Comprehension</w:t>
      </w:r>
      <w:r w:rsidR="00283FCB" w:rsidRPr="009349E6">
        <w:rPr>
          <w:rFonts w:ascii="Arial" w:hAnsi="Arial" w:cs="Arial"/>
          <w:color w:val="000000" w:themeColor="text1"/>
        </w:rPr>
        <w:t>]</w:t>
      </w:r>
    </w:p>
    <w:p w14:paraId="6145CD22" w14:textId="77777777" w:rsidR="00A47E80" w:rsidRDefault="00A47E80" w:rsidP="009349E6">
      <w:pPr>
        <w:spacing w:after="0"/>
        <w:jc w:val="center"/>
        <w:rPr>
          <w:rFonts w:ascii="Arial" w:hAnsi="Arial" w:cs="Arial"/>
          <w:b/>
          <w:color w:val="000000" w:themeColor="text1"/>
        </w:rPr>
      </w:pPr>
    </w:p>
    <w:p w14:paraId="4DDB8EDB" w14:textId="77777777" w:rsidR="00A47E80" w:rsidRDefault="00A47E80" w:rsidP="009349E6">
      <w:pPr>
        <w:spacing w:after="0"/>
        <w:jc w:val="center"/>
        <w:rPr>
          <w:rFonts w:ascii="Arial" w:hAnsi="Arial" w:cs="Arial"/>
          <w:b/>
          <w:color w:val="000000" w:themeColor="text1"/>
        </w:rPr>
      </w:pPr>
    </w:p>
    <w:p w14:paraId="7B044AE9" w14:textId="77777777" w:rsidR="00A47E80" w:rsidRDefault="00A47E80" w:rsidP="009349E6">
      <w:pPr>
        <w:spacing w:after="0"/>
        <w:jc w:val="center"/>
        <w:rPr>
          <w:rFonts w:ascii="Arial" w:hAnsi="Arial" w:cs="Arial"/>
          <w:b/>
          <w:color w:val="000000" w:themeColor="text1"/>
        </w:rPr>
      </w:pPr>
    </w:p>
    <w:p w14:paraId="6EBAC74D" w14:textId="77777777" w:rsidR="00A47E80" w:rsidRDefault="00A47E80" w:rsidP="009349E6">
      <w:pPr>
        <w:spacing w:after="0"/>
        <w:jc w:val="center"/>
        <w:rPr>
          <w:rFonts w:ascii="Arial" w:hAnsi="Arial" w:cs="Arial"/>
          <w:b/>
          <w:color w:val="000000" w:themeColor="text1"/>
        </w:rPr>
      </w:pPr>
    </w:p>
    <w:p w14:paraId="0E7CBC27" w14:textId="77777777" w:rsidR="00A47E80" w:rsidRDefault="00A47E80" w:rsidP="009349E6">
      <w:pPr>
        <w:spacing w:after="0"/>
        <w:jc w:val="center"/>
        <w:rPr>
          <w:rFonts w:ascii="Arial" w:hAnsi="Arial" w:cs="Arial"/>
          <w:b/>
          <w:color w:val="000000" w:themeColor="text1"/>
        </w:rPr>
      </w:pPr>
    </w:p>
    <w:p w14:paraId="2BFA79FB" w14:textId="77777777" w:rsidR="00283FCB" w:rsidRDefault="00283FCB" w:rsidP="009349E6">
      <w:pPr>
        <w:spacing w:after="0"/>
        <w:jc w:val="center"/>
        <w:rPr>
          <w:rFonts w:ascii="Arial" w:hAnsi="Arial" w:cs="Arial"/>
          <w:b/>
          <w:color w:val="000000" w:themeColor="text1"/>
        </w:rPr>
      </w:pPr>
      <w:r w:rsidRPr="009349E6">
        <w:rPr>
          <w:rFonts w:ascii="Arial" w:hAnsi="Arial" w:cs="Arial"/>
          <w:b/>
          <w:color w:val="000000" w:themeColor="text1"/>
        </w:rPr>
        <w:t>Part C [Problem Solving Questions]</w:t>
      </w:r>
    </w:p>
    <w:p w14:paraId="624ADC4A" w14:textId="77777777" w:rsidR="00A47E80" w:rsidRPr="009349E6" w:rsidRDefault="00A47E80" w:rsidP="009349E6">
      <w:pPr>
        <w:spacing w:after="0"/>
        <w:jc w:val="center"/>
        <w:rPr>
          <w:rFonts w:ascii="Arial" w:hAnsi="Arial" w:cs="Arial"/>
          <w:b/>
          <w:color w:val="000000" w:themeColor="text1"/>
        </w:rPr>
      </w:pPr>
    </w:p>
    <w:p w14:paraId="1E8208C9" w14:textId="02413A14" w:rsidR="00685318" w:rsidRDefault="00283FCB" w:rsidP="009349E6">
      <w:pPr>
        <w:spacing w:after="0"/>
        <w:rPr>
          <w:rFonts w:ascii="Arial" w:hAnsi="Arial" w:cs="Arial"/>
          <w:b/>
          <w:color w:val="000000" w:themeColor="text1"/>
        </w:rPr>
      </w:pPr>
      <w:r w:rsidRPr="009349E6">
        <w:rPr>
          <w:rFonts w:ascii="Arial" w:hAnsi="Arial" w:cs="Arial"/>
          <w:b/>
          <w:color w:val="000000" w:themeColor="text1"/>
        </w:rPr>
        <w:t>Answer all the Quest</w:t>
      </w:r>
      <w:r w:rsidR="00A24D0A" w:rsidRPr="009349E6">
        <w:rPr>
          <w:rFonts w:ascii="Arial" w:hAnsi="Arial" w:cs="Arial"/>
          <w:b/>
          <w:color w:val="000000" w:themeColor="text1"/>
        </w:rPr>
        <w:t xml:space="preserve">ions. </w:t>
      </w:r>
      <w:r w:rsidR="00A47E80">
        <w:rPr>
          <w:rFonts w:ascii="Arial" w:hAnsi="Arial" w:cs="Arial"/>
          <w:b/>
          <w:color w:val="000000" w:themeColor="text1"/>
        </w:rPr>
        <w:t xml:space="preserve"> </w:t>
      </w:r>
      <w:r w:rsidR="00685318">
        <w:rPr>
          <w:rFonts w:ascii="Arial" w:hAnsi="Arial" w:cs="Arial"/>
          <w:b/>
          <w:color w:val="000000" w:themeColor="text1"/>
        </w:rPr>
        <w:t xml:space="preserve">                                                                         </w:t>
      </w:r>
      <w:r w:rsidR="00A47E80">
        <w:rPr>
          <w:rFonts w:ascii="Arial" w:hAnsi="Arial" w:cs="Arial"/>
          <w:b/>
          <w:color w:val="000000" w:themeColor="text1"/>
        </w:rPr>
        <w:t xml:space="preserve">     </w:t>
      </w:r>
      <w:r w:rsidR="00685318" w:rsidRPr="009349E6">
        <w:rPr>
          <w:rFonts w:ascii="Arial" w:hAnsi="Arial" w:cs="Arial"/>
          <w:b/>
          <w:color w:val="000000" w:themeColor="text1"/>
        </w:rPr>
        <w:t>(2Qx15M=30M)</w:t>
      </w:r>
      <w:r w:rsidR="00685318">
        <w:rPr>
          <w:rFonts w:ascii="Arial" w:hAnsi="Arial" w:cs="Arial"/>
          <w:b/>
          <w:color w:val="000000" w:themeColor="text1"/>
        </w:rPr>
        <w:t xml:space="preserve">                </w:t>
      </w:r>
    </w:p>
    <w:p w14:paraId="43266461" w14:textId="792FAB7C" w:rsidR="00283FCB" w:rsidRPr="009349E6" w:rsidRDefault="00A47E80" w:rsidP="009349E6">
      <w:pPr>
        <w:spacing w:after="0"/>
        <w:rPr>
          <w:rFonts w:ascii="Arial" w:hAnsi="Arial" w:cs="Arial"/>
          <w:b/>
          <w:color w:val="000000" w:themeColor="text1"/>
        </w:rPr>
      </w:pPr>
      <w:r>
        <w:rPr>
          <w:rFonts w:ascii="Arial" w:hAnsi="Arial" w:cs="Arial"/>
          <w:b/>
          <w:color w:val="000000" w:themeColor="text1"/>
        </w:rPr>
        <w:t xml:space="preserve">                                           </w:t>
      </w:r>
      <w:r w:rsidR="00685318">
        <w:rPr>
          <w:rFonts w:ascii="Arial" w:hAnsi="Arial" w:cs="Arial"/>
          <w:b/>
          <w:color w:val="000000" w:themeColor="text1"/>
        </w:rPr>
        <w:t xml:space="preserve">    </w:t>
      </w:r>
    </w:p>
    <w:p w14:paraId="770CD47F" w14:textId="77777777" w:rsidR="00685318" w:rsidRPr="00685318" w:rsidRDefault="00283FCB" w:rsidP="00685318">
      <w:pPr>
        <w:pStyle w:val="ListParagraph"/>
        <w:numPr>
          <w:ilvl w:val="0"/>
          <w:numId w:val="3"/>
        </w:numPr>
        <w:spacing w:after="0"/>
        <w:ind w:left="360"/>
        <w:jc w:val="both"/>
        <w:rPr>
          <w:rFonts w:ascii="Arial" w:hAnsi="Arial" w:cs="Arial"/>
          <w:color w:val="000000" w:themeColor="text1"/>
        </w:rPr>
      </w:pPr>
      <w:r w:rsidRPr="009349E6">
        <w:rPr>
          <w:rFonts w:ascii="Arial" w:hAnsi="Arial" w:cs="Arial"/>
          <w:color w:val="000000" w:themeColor="text1"/>
          <w:shd w:val="clear" w:color="auto" w:fill="FFFFFF"/>
        </w:rPr>
        <w:t>Sintex Pvt Ltd was established in the year 1992. The Company was established as a plastic manufacturing company on a small scale with the vision to become an acknowledged first class Company and a leader in precision, Customer Service, with pre-eminent reputation for quality and performance. The company is considered a major player in the industry. In the recent past, higher costs, </w:t>
      </w:r>
      <w:r w:rsidRPr="009349E6">
        <w:rPr>
          <w:rFonts w:ascii="Arial" w:hAnsi="Arial" w:cs="Arial"/>
          <w:bCs/>
          <w:color w:val="000000" w:themeColor="text1"/>
          <w:shd w:val="clear" w:color="auto" w:fill="FFFFFF"/>
        </w:rPr>
        <w:t>rising debt and sluggish demand</w:t>
      </w:r>
      <w:r w:rsidRPr="009349E6">
        <w:rPr>
          <w:rFonts w:ascii="Arial" w:hAnsi="Arial" w:cs="Arial"/>
          <w:color w:val="000000" w:themeColor="text1"/>
          <w:shd w:val="clear" w:color="auto" w:fill="FFFFFF"/>
        </w:rPr>
        <w:t> have depleted cash and the company defaulted on debenture payments. Sintex was </w:t>
      </w:r>
      <w:r w:rsidRPr="009349E6">
        <w:rPr>
          <w:rFonts w:ascii="Arial" w:hAnsi="Arial" w:cs="Arial"/>
          <w:bCs/>
          <w:color w:val="000000" w:themeColor="text1"/>
          <w:shd w:val="clear" w:color="auto" w:fill="FFFFFF"/>
        </w:rPr>
        <w:t>admitted into the bankruptcy process</w:t>
      </w:r>
      <w:r w:rsidRPr="009349E6">
        <w:rPr>
          <w:rFonts w:ascii="Arial" w:hAnsi="Arial" w:cs="Arial"/>
          <w:color w:val="000000" w:themeColor="text1"/>
          <w:shd w:val="clear" w:color="auto" w:fill="FFFFFF"/>
        </w:rPr>
        <w:t xml:space="preserve"> by the National Company Law Tribunal, Ahmedabad on April 6 this year on a plea by Invesco Asset Management over </w:t>
      </w:r>
      <w:proofErr w:type="gramStart"/>
      <w:r w:rsidRPr="009349E6">
        <w:rPr>
          <w:rFonts w:ascii="Arial" w:hAnsi="Arial" w:cs="Arial"/>
          <w:color w:val="000000" w:themeColor="text1"/>
          <w:shd w:val="clear" w:color="auto" w:fill="FFFFFF"/>
        </w:rPr>
        <w:t>a</w:t>
      </w:r>
      <w:proofErr w:type="gramEnd"/>
      <w:r w:rsidRPr="009349E6">
        <w:rPr>
          <w:rFonts w:ascii="Arial" w:hAnsi="Arial" w:cs="Arial"/>
          <w:color w:val="000000" w:themeColor="text1"/>
          <w:shd w:val="clear" w:color="auto" w:fill="FFFFFF"/>
        </w:rPr>
        <w:t xml:space="preserve"> Rs 15-crore default in payment of principal and interest of </w:t>
      </w:r>
      <w:r w:rsidRPr="00685318">
        <w:rPr>
          <w:rFonts w:ascii="Arial" w:hAnsi="Arial" w:cs="Arial"/>
          <w:color w:val="000000" w:themeColor="text1"/>
          <w:shd w:val="clear" w:color="auto" w:fill="FFFFFF"/>
        </w:rPr>
        <w:t xml:space="preserve">non-convertible bonds in September 2019. Discuss the Liquidation process if Company has made default in payment of debts. </w:t>
      </w:r>
      <w:r w:rsidR="00F0350F" w:rsidRPr="00685318">
        <w:rPr>
          <w:rFonts w:ascii="Arial" w:hAnsi="Arial" w:cs="Arial"/>
          <w:color w:val="000000" w:themeColor="text1"/>
          <w:shd w:val="clear" w:color="auto" w:fill="FFFFFF"/>
        </w:rPr>
        <w:t xml:space="preserve">         </w:t>
      </w:r>
      <w:r w:rsidR="00685318">
        <w:rPr>
          <w:rFonts w:ascii="Arial" w:hAnsi="Arial" w:cs="Arial"/>
          <w:color w:val="000000" w:themeColor="text1"/>
          <w:shd w:val="clear" w:color="auto" w:fill="FFFFFF"/>
        </w:rPr>
        <w:t xml:space="preserve">        </w:t>
      </w:r>
    </w:p>
    <w:p w14:paraId="32E5C10B" w14:textId="71C87CCA" w:rsidR="00283FCB" w:rsidRPr="00685318" w:rsidRDefault="00685318" w:rsidP="00685318">
      <w:pPr>
        <w:pStyle w:val="ListParagraph"/>
        <w:spacing w:after="0"/>
        <w:ind w:left="360"/>
        <w:jc w:val="both"/>
        <w:rPr>
          <w:rFonts w:ascii="Arial" w:hAnsi="Arial" w:cs="Arial"/>
          <w:color w:val="000000" w:themeColor="text1"/>
        </w:rPr>
      </w:pPr>
      <w:r>
        <w:rPr>
          <w:rFonts w:ascii="Arial" w:hAnsi="Arial" w:cs="Arial"/>
          <w:color w:val="000000" w:themeColor="text1"/>
          <w:shd w:val="clear" w:color="auto" w:fill="FFFFFF"/>
        </w:rPr>
        <w:t xml:space="preserve">                                                                                       </w:t>
      </w:r>
      <w:r w:rsidR="00F0350F" w:rsidRPr="00685318">
        <w:rPr>
          <w:rFonts w:ascii="Arial" w:hAnsi="Arial" w:cs="Arial"/>
          <w:color w:val="000000" w:themeColor="text1"/>
          <w:shd w:val="clear" w:color="auto" w:fill="FFFFFF"/>
        </w:rPr>
        <w:t xml:space="preserve">  </w:t>
      </w:r>
      <w:r w:rsidR="00F0350F" w:rsidRPr="00685318">
        <w:rPr>
          <w:rFonts w:ascii="Arial" w:hAnsi="Arial" w:cs="Arial"/>
          <w:color w:val="000000" w:themeColor="text1"/>
        </w:rPr>
        <w:t>(C.O.No.5) [Comprehension</w:t>
      </w:r>
      <w:r w:rsidR="00283FCB" w:rsidRPr="00685318">
        <w:rPr>
          <w:rFonts w:ascii="Arial" w:hAnsi="Arial" w:cs="Arial"/>
          <w:color w:val="000000" w:themeColor="text1"/>
        </w:rPr>
        <w:t>]</w:t>
      </w:r>
    </w:p>
    <w:p w14:paraId="3A3D2D6D" w14:textId="77777777" w:rsidR="00685318" w:rsidRDefault="00283FCB" w:rsidP="00A24D0A">
      <w:pPr>
        <w:pStyle w:val="ListParagraph"/>
        <w:numPr>
          <w:ilvl w:val="0"/>
          <w:numId w:val="3"/>
        </w:numPr>
        <w:spacing w:after="160"/>
        <w:ind w:left="360"/>
        <w:jc w:val="both"/>
        <w:rPr>
          <w:rFonts w:ascii="Arial" w:hAnsi="Arial" w:cs="Arial"/>
          <w:color w:val="000000" w:themeColor="text1"/>
          <w:shd w:val="clear" w:color="auto" w:fill="FFFFFF"/>
        </w:rPr>
      </w:pPr>
      <w:r w:rsidRPr="009349E6">
        <w:rPr>
          <w:rFonts w:ascii="Arial" w:hAnsi="Arial" w:cs="Arial"/>
          <w:color w:val="000000" w:themeColor="text1"/>
          <w:shd w:val="clear" w:color="auto" w:fill="FFFFFF"/>
        </w:rPr>
        <w:t>Paper Boat Pvt Ltd (paper manufacturing company) is incorporated in the year 2013. The Company has been making steady profits since its incorporation. With the outbreak of COVID-19 and in light of the quarantine, many companies switched to home offices which accelerated the trend toward going paperless. With online education, the demand of books by students also reduced. This situation resulted in huge losses of Dezine Paper Manufacturers. The Company is contemplating to go for voluntary winding up and it has vague idea of the procedure. Discuss how the company can apply for voluntary w</w:t>
      </w:r>
      <w:r w:rsidR="00F0350F" w:rsidRPr="009349E6">
        <w:rPr>
          <w:rFonts w:ascii="Arial" w:hAnsi="Arial" w:cs="Arial"/>
          <w:color w:val="000000" w:themeColor="text1"/>
          <w:shd w:val="clear" w:color="auto" w:fill="FFFFFF"/>
        </w:rPr>
        <w:t xml:space="preserve">inding up.                  </w:t>
      </w:r>
      <w:r w:rsidR="00685318">
        <w:rPr>
          <w:rFonts w:ascii="Arial" w:hAnsi="Arial" w:cs="Arial"/>
          <w:color w:val="000000" w:themeColor="text1"/>
          <w:shd w:val="clear" w:color="auto" w:fill="FFFFFF"/>
        </w:rPr>
        <w:t xml:space="preserve">    </w:t>
      </w:r>
    </w:p>
    <w:p w14:paraId="332B9ABD" w14:textId="618DF878" w:rsidR="00883623" w:rsidRPr="009349E6" w:rsidRDefault="00685318" w:rsidP="00685318">
      <w:pPr>
        <w:pStyle w:val="ListParagraph"/>
        <w:spacing w:after="160"/>
        <w:ind w:left="36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r w:rsidR="00F0350F" w:rsidRPr="009349E6">
        <w:rPr>
          <w:rFonts w:ascii="Arial" w:hAnsi="Arial" w:cs="Arial"/>
          <w:color w:val="000000" w:themeColor="text1"/>
          <w:shd w:val="clear" w:color="auto" w:fill="FFFFFF"/>
        </w:rPr>
        <w:t>(C.O.No.5) [Comprehension</w:t>
      </w:r>
      <w:r w:rsidR="00283FCB" w:rsidRPr="009349E6">
        <w:rPr>
          <w:rFonts w:ascii="Arial" w:hAnsi="Arial" w:cs="Arial"/>
          <w:color w:val="000000" w:themeColor="text1"/>
          <w:shd w:val="clear" w:color="auto" w:fill="FFFFFF"/>
        </w:rPr>
        <w:t>]</w:t>
      </w:r>
    </w:p>
    <w:sectPr w:rsidR="00883623" w:rsidRPr="009349E6" w:rsidSect="009349E6">
      <w:footerReference w:type="default" r:id="rId9"/>
      <w:pgSz w:w="12240" w:h="15840"/>
      <w:pgMar w:top="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72037" w14:textId="77777777" w:rsidR="00A47E80" w:rsidRDefault="00A47E80" w:rsidP="00A24D0A">
      <w:pPr>
        <w:spacing w:after="0" w:line="240" w:lineRule="auto"/>
      </w:pPr>
      <w:r>
        <w:separator/>
      </w:r>
    </w:p>
  </w:endnote>
  <w:endnote w:type="continuationSeparator" w:id="0">
    <w:p w14:paraId="79B38AE8" w14:textId="77777777" w:rsidR="00A47E80" w:rsidRDefault="00A47E80" w:rsidP="00A2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505257"/>
      <w:docPartObj>
        <w:docPartGallery w:val="Page Numbers (Bottom of Page)"/>
        <w:docPartUnique/>
      </w:docPartObj>
    </w:sdtPr>
    <w:sdtEndPr/>
    <w:sdtContent>
      <w:sdt>
        <w:sdtPr>
          <w:id w:val="-1769616900"/>
          <w:docPartObj>
            <w:docPartGallery w:val="Page Numbers (Top of Page)"/>
            <w:docPartUnique/>
          </w:docPartObj>
        </w:sdtPr>
        <w:sdtEndPr/>
        <w:sdtContent>
          <w:p w14:paraId="2F2452ED" w14:textId="77777777" w:rsidR="00A47E80" w:rsidRDefault="00A47E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16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162A">
              <w:rPr>
                <w:b/>
                <w:bCs/>
                <w:noProof/>
              </w:rPr>
              <w:t>3</w:t>
            </w:r>
            <w:r>
              <w:rPr>
                <w:b/>
                <w:bCs/>
                <w:sz w:val="24"/>
                <w:szCs w:val="24"/>
              </w:rPr>
              <w:fldChar w:fldCharType="end"/>
            </w:r>
          </w:p>
        </w:sdtContent>
      </w:sdt>
    </w:sdtContent>
  </w:sdt>
  <w:p w14:paraId="1F8E07DF" w14:textId="77777777" w:rsidR="00A47E80" w:rsidRDefault="00A47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6C325" w14:textId="77777777" w:rsidR="00A47E80" w:rsidRDefault="00A47E80" w:rsidP="00A24D0A">
      <w:pPr>
        <w:spacing w:after="0" w:line="240" w:lineRule="auto"/>
      </w:pPr>
      <w:r>
        <w:separator/>
      </w:r>
    </w:p>
  </w:footnote>
  <w:footnote w:type="continuationSeparator" w:id="0">
    <w:p w14:paraId="36518601" w14:textId="77777777" w:rsidR="00A47E80" w:rsidRDefault="00A47E80" w:rsidP="00A24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392"/>
    <w:multiLevelType w:val="hybridMultilevel"/>
    <w:tmpl w:val="14C40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644B5"/>
    <w:multiLevelType w:val="hybridMultilevel"/>
    <w:tmpl w:val="52A64208"/>
    <w:lvl w:ilvl="0" w:tplc="72DCD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85D67"/>
    <w:multiLevelType w:val="hybridMultilevel"/>
    <w:tmpl w:val="C6624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F6DFB"/>
    <w:multiLevelType w:val="hybridMultilevel"/>
    <w:tmpl w:val="9EB28954"/>
    <w:lvl w:ilvl="0" w:tplc="DDA0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74151"/>
    <w:multiLevelType w:val="hybridMultilevel"/>
    <w:tmpl w:val="0F6C11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115AB"/>
    <w:multiLevelType w:val="hybridMultilevel"/>
    <w:tmpl w:val="AC06EF66"/>
    <w:lvl w:ilvl="0" w:tplc="DDA0B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D474C"/>
    <w:multiLevelType w:val="hybridMultilevel"/>
    <w:tmpl w:val="24EA796C"/>
    <w:lvl w:ilvl="0" w:tplc="F6B4D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91D7C"/>
    <w:multiLevelType w:val="hybridMultilevel"/>
    <w:tmpl w:val="33408F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166EB"/>
    <w:multiLevelType w:val="hybridMultilevel"/>
    <w:tmpl w:val="9F74AFC0"/>
    <w:lvl w:ilvl="0" w:tplc="940C0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EC402A"/>
    <w:multiLevelType w:val="hybridMultilevel"/>
    <w:tmpl w:val="D13222FE"/>
    <w:lvl w:ilvl="0" w:tplc="CF22E0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1">
    <w:nsid w:val="432C3F8D"/>
    <w:multiLevelType w:val="hybridMultilevel"/>
    <w:tmpl w:val="9EB28954"/>
    <w:lvl w:ilvl="0" w:tplc="DDA0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C0854"/>
    <w:multiLevelType w:val="hybridMultilevel"/>
    <w:tmpl w:val="9EB28954"/>
    <w:lvl w:ilvl="0" w:tplc="DDA0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273C1"/>
    <w:multiLevelType w:val="hybridMultilevel"/>
    <w:tmpl w:val="9EB28954"/>
    <w:lvl w:ilvl="0" w:tplc="DDA0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251688"/>
    <w:multiLevelType w:val="hybridMultilevel"/>
    <w:tmpl w:val="F6B6488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A04C89"/>
    <w:multiLevelType w:val="hybridMultilevel"/>
    <w:tmpl w:val="09F68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826DA"/>
    <w:multiLevelType w:val="hybridMultilevel"/>
    <w:tmpl w:val="9EB28954"/>
    <w:lvl w:ilvl="0" w:tplc="DDA0B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90BE9"/>
    <w:multiLevelType w:val="hybridMultilevel"/>
    <w:tmpl w:val="EB2ECB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B6A79"/>
    <w:multiLevelType w:val="hybridMultilevel"/>
    <w:tmpl w:val="60E2507A"/>
    <w:lvl w:ilvl="0" w:tplc="8D00BE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F612DC5"/>
    <w:multiLevelType w:val="hybridMultilevel"/>
    <w:tmpl w:val="4CFAA9CE"/>
    <w:lvl w:ilvl="0" w:tplc="F0EE957A">
      <w:start w:val="3"/>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9E35E9A"/>
    <w:multiLevelType w:val="hybridMultilevel"/>
    <w:tmpl w:val="5E5C7CBE"/>
    <w:lvl w:ilvl="0" w:tplc="27B0E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794703"/>
    <w:multiLevelType w:val="hybridMultilevel"/>
    <w:tmpl w:val="ED24322E"/>
    <w:lvl w:ilvl="0" w:tplc="A0EE4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5"/>
  </w:num>
  <w:num w:numId="4">
    <w:abstractNumId w:val="11"/>
  </w:num>
  <w:num w:numId="5">
    <w:abstractNumId w:val="7"/>
  </w:num>
  <w:num w:numId="6">
    <w:abstractNumId w:val="18"/>
  </w:num>
  <w:num w:numId="7">
    <w:abstractNumId w:val="0"/>
  </w:num>
  <w:num w:numId="8">
    <w:abstractNumId w:val="4"/>
  </w:num>
  <w:num w:numId="9">
    <w:abstractNumId w:val="14"/>
  </w:num>
  <w:num w:numId="10">
    <w:abstractNumId w:val="9"/>
  </w:num>
  <w:num w:numId="11">
    <w:abstractNumId w:val="16"/>
  </w:num>
  <w:num w:numId="12">
    <w:abstractNumId w:val="12"/>
  </w:num>
  <w:num w:numId="13">
    <w:abstractNumId w:val="8"/>
  </w:num>
  <w:num w:numId="14">
    <w:abstractNumId w:val="1"/>
  </w:num>
  <w:num w:numId="15">
    <w:abstractNumId w:val="20"/>
  </w:num>
  <w:num w:numId="16">
    <w:abstractNumId w:val="17"/>
  </w:num>
  <w:num w:numId="17">
    <w:abstractNumId w:val="2"/>
  </w:num>
  <w:num w:numId="18">
    <w:abstractNumId w:val="6"/>
  </w:num>
  <w:num w:numId="19">
    <w:abstractNumId w:val="13"/>
  </w:num>
  <w:num w:numId="20">
    <w:abstractNumId w:val="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EE"/>
    <w:rsid w:val="00061BBC"/>
    <w:rsid w:val="00183F54"/>
    <w:rsid w:val="001D4686"/>
    <w:rsid w:val="00283FCB"/>
    <w:rsid w:val="00291D58"/>
    <w:rsid w:val="00340F48"/>
    <w:rsid w:val="00350147"/>
    <w:rsid w:val="003623E6"/>
    <w:rsid w:val="00380940"/>
    <w:rsid w:val="003B489A"/>
    <w:rsid w:val="003B7FD4"/>
    <w:rsid w:val="004A4523"/>
    <w:rsid w:val="004B0716"/>
    <w:rsid w:val="004C1688"/>
    <w:rsid w:val="00546AE4"/>
    <w:rsid w:val="00556B1B"/>
    <w:rsid w:val="00566F52"/>
    <w:rsid w:val="005F337A"/>
    <w:rsid w:val="006271F7"/>
    <w:rsid w:val="00635DD3"/>
    <w:rsid w:val="0065275C"/>
    <w:rsid w:val="00685318"/>
    <w:rsid w:val="0083378A"/>
    <w:rsid w:val="00883623"/>
    <w:rsid w:val="008C03B2"/>
    <w:rsid w:val="009349E6"/>
    <w:rsid w:val="00982C24"/>
    <w:rsid w:val="00A07C8C"/>
    <w:rsid w:val="00A24D0A"/>
    <w:rsid w:val="00A47E80"/>
    <w:rsid w:val="00B459CD"/>
    <w:rsid w:val="00BA279B"/>
    <w:rsid w:val="00BA3394"/>
    <w:rsid w:val="00C04A63"/>
    <w:rsid w:val="00C43B7A"/>
    <w:rsid w:val="00C74446"/>
    <w:rsid w:val="00CB0DF0"/>
    <w:rsid w:val="00CC0FFE"/>
    <w:rsid w:val="00CC3875"/>
    <w:rsid w:val="00CF7FEE"/>
    <w:rsid w:val="00D9162A"/>
    <w:rsid w:val="00D94175"/>
    <w:rsid w:val="00DD122F"/>
    <w:rsid w:val="00DE727B"/>
    <w:rsid w:val="00E16FA2"/>
    <w:rsid w:val="00F0350F"/>
    <w:rsid w:val="00FB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7FEE"/>
    <w:pPr>
      <w:ind w:left="720"/>
      <w:contextualSpacing/>
    </w:pPr>
  </w:style>
  <w:style w:type="paragraph" w:styleId="Header">
    <w:name w:val="header"/>
    <w:basedOn w:val="Normal"/>
    <w:link w:val="HeaderChar"/>
    <w:uiPriority w:val="99"/>
    <w:unhideWhenUsed/>
    <w:rsid w:val="00A2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0A"/>
    <w:rPr>
      <w:rFonts w:eastAsiaTheme="minorEastAsia"/>
    </w:rPr>
  </w:style>
  <w:style w:type="paragraph" w:styleId="Footer">
    <w:name w:val="footer"/>
    <w:basedOn w:val="Normal"/>
    <w:link w:val="FooterChar"/>
    <w:uiPriority w:val="99"/>
    <w:unhideWhenUsed/>
    <w:rsid w:val="00A2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0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7FEE"/>
    <w:pPr>
      <w:ind w:left="720"/>
      <w:contextualSpacing/>
    </w:pPr>
  </w:style>
  <w:style w:type="paragraph" w:styleId="Header">
    <w:name w:val="header"/>
    <w:basedOn w:val="Normal"/>
    <w:link w:val="HeaderChar"/>
    <w:uiPriority w:val="99"/>
    <w:unhideWhenUsed/>
    <w:rsid w:val="00A2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0A"/>
    <w:rPr>
      <w:rFonts w:eastAsiaTheme="minorEastAsia"/>
    </w:rPr>
  </w:style>
  <w:style w:type="paragraph" w:styleId="Footer">
    <w:name w:val="footer"/>
    <w:basedOn w:val="Normal"/>
    <w:link w:val="FooterChar"/>
    <w:uiPriority w:val="99"/>
    <w:unhideWhenUsed/>
    <w:rsid w:val="00A2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0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cp:revision>
  <dcterms:created xsi:type="dcterms:W3CDTF">2022-08-18T07:27:00Z</dcterms:created>
  <dcterms:modified xsi:type="dcterms:W3CDTF">2023-09-30T07:24:00Z</dcterms:modified>
</cp:coreProperties>
</file>