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20341">
        <w:trPr>
          <w:trHeight w:val="485"/>
        </w:trPr>
        <w:tc>
          <w:tcPr>
            <w:tcW w:w="1027" w:type="dxa"/>
            <w:vAlign w:val="center"/>
          </w:tcPr>
          <w:p w:rsidR="00820341" w:rsidRDefault="0086413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20341" w:rsidRDefault="0082034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20341" w:rsidRDefault="0086413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1026" name="Picture 0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341" w:rsidRDefault="0086413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 xml:space="preserve">Presidency University </w:t>
      </w:r>
    </w:p>
    <w:p w:rsidR="00820341" w:rsidRDefault="0086413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>Bengaluru</w:t>
      </w:r>
    </w:p>
    <w:p w:rsidR="00820341" w:rsidRDefault="00864132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820341" w:rsidRDefault="0086413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494C1B">
        <w:rPr>
          <w:rFonts w:ascii="Arial" w:hAnsi="Arial" w:cs="Arial"/>
          <w:b/>
          <w:sz w:val="28"/>
          <w:szCs w:val="28"/>
          <w:u w:val="single"/>
        </w:rPr>
        <w:t>LAW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820341" w:rsidRDefault="008641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0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B63103">
                              <w:rPr>
                                <w:rFonts w:ascii="Arial" w:hAnsi="Arial" w:cs="Arial"/>
                                <w:color w:val="000000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LAW102</w:t>
                            </w:r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Jurisprudence </w:t>
                            </w:r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BA/BBA/BCOM LLB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" filled="f" stroked="f">
                <v:path arrowok="t"/>
                <v:textbox>
                  <w:txbxContent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 w:rsidR="00B63103">
                        <w:rPr>
                          <w:rFonts w:ascii="Arial" w:hAnsi="Arial" w:cs="Arial"/>
                          <w:color w:val="000000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LAW102</w:t>
                      </w:r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Jurisprudence </w:t>
                      </w:r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BA/BBA/BCOM LLB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79" cy="982980"/>
                <wp:effectExtent l="0" t="0" r="0" b="0"/>
                <wp:wrapNone/>
                <wp:docPr id="1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79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12.07.2024</w:t>
                            </w:r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DC4210">
                              <w:rPr>
                                <w:rFonts w:ascii="Arial" w:hAnsi="Arial" w:cs="Arial"/>
                                <w:color w:val="000000"/>
                              </w:rPr>
                              <w:t>1:30 PM-4:30PM</w:t>
                            </w:r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820341" w:rsidRDefault="0086413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%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" filled="f" stroked="f">
                <v:path arrowok="t"/>
                <v:textbox>
                  <w:txbxContent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12.07.2024</w:t>
                      </w:r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: </w:t>
                      </w:r>
                      <w:r w:rsidR="00DC4210">
                        <w:rPr>
                          <w:rFonts w:ascii="Arial" w:hAnsi="Arial" w:cs="Arial"/>
                          <w:color w:val="000000"/>
                        </w:rPr>
                        <w:t>1:30 PM-4:30PM</w:t>
                      </w:r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100</w:t>
                      </w:r>
                    </w:p>
                    <w:p w:rsidR="00820341" w:rsidRDefault="00864132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%</w:t>
                      </w:r>
                    </w:p>
                  </w:txbxContent>
                </v:textbox>
              </v:rect>
            </w:pict>
          </mc:Fallback>
        </mc:AlternateContent>
      </w:r>
      <w:r w:rsidR="00DC4210">
        <w:rPr>
          <w:rFonts w:ascii="Arial" w:hAnsi="Arial" w:cs="Arial"/>
          <w:b/>
          <w:sz w:val="24"/>
          <w:szCs w:val="24"/>
        </w:rPr>
        <w:t>Make-Up Examinations, July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:rsidR="00820341" w:rsidRDefault="00820341">
      <w:pPr>
        <w:rPr>
          <w:rFonts w:ascii="Arial" w:hAnsi="Arial" w:cs="Arial"/>
        </w:rPr>
      </w:pPr>
    </w:p>
    <w:p w:rsidR="00820341" w:rsidRDefault="00820341">
      <w:pPr>
        <w:rPr>
          <w:rFonts w:ascii="Arial" w:hAnsi="Arial" w:cs="Arial"/>
        </w:rPr>
      </w:pPr>
    </w:p>
    <w:p w:rsidR="00820341" w:rsidRDefault="00864132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20341" w:rsidRDefault="0086413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820341" w:rsidRDefault="0086413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820341" w:rsidRDefault="0086413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820341" w:rsidRDefault="00864132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:rsidR="00820341" w:rsidRDefault="00820341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820341" w:rsidRDefault="008641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A </w:t>
      </w:r>
    </w:p>
    <w:p w:rsidR="00820341" w:rsidRDefault="008641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5M= 20M) </w:t>
      </w:r>
    </w:p>
    <w:p w:rsidR="00820341" w:rsidRDefault="00820341">
      <w:pPr>
        <w:jc w:val="center"/>
        <w:rPr>
          <w:rFonts w:ascii="Arial" w:hAnsi="Arial" w:cs="Arial"/>
          <w:b/>
          <w:sz w:val="24"/>
          <w:szCs w:val="24"/>
        </w:rPr>
      </w:pP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  Explain Hobbes’s Social Contract Theory.  (C.O.3) [Comprehension ]                 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Discuss the essentials of Custom as a source of law.    (C.O.2) [Comprehension ]                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Discuss the different types of Legislation. (C.O.2) [Comprehension ]         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Explain  Ihering’s theory of Social Utilitarianism (C.O.4) [Analysis]                  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 Discuss the major arguments of the Hart-Devlin Debate   (C.O.1) [Comprehension]                  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  Explain the themes of Jurisprudence involved in the Speluncean Explorers case by Lon L. Fuller.  (C.O. 1) [Knowledge]                                                                  </w:t>
      </w:r>
    </w:p>
    <w:p w:rsidR="00820341" w:rsidRDefault="00820341">
      <w:pPr>
        <w:rPr>
          <w:rFonts w:ascii="Arial" w:hAnsi="Arial" w:cs="Arial"/>
          <w:sz w:val="24"/>
          <w:szCs w:val="24"/>
        </w:rPr>
      </w:pPr>
    </w:p>
    <w:p w:rsidR="00820341" w:rsidRDefault="008641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B </w:t>
      </w:r>
    </w:p>
    <w:p w:rsidR="00820341" w:rsidRDefault="008641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(4Qx10M=40M)</w:t>
      </w:r>
    </w:p>
    <w:p w:rsidR="00820341" w:rsidRDefault="00820341">
      <w:pPr>
        <w:rPr>
          <w:rFonts w:ascii="Arial" w:hAnsi="Arial" w:cs="Arial"/>
          <w:b/>
          <w:sz w:val="24"/>
          <w:szCs w:val="24"/>
        </w:rPr>
      </w:pP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Critically analyse Austin's Command Theory and Positivism.  (C.O.No. 3) [Comprehension]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Discuss the significance and contributions of revived Natural Law School.  (C.O.No.3) [Comprehension ]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Discuss the significance of Precedents as a source of law. Further explain the advantages of Precedents over Legislation as a source of law.  (C.O.No.2) [Comprehension]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  Define Jurisprudence. Explain the significance of the study of Jurisprudence (C.O.No. 1) [Knowledge]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 Critically analyse the contribution of the Hart-Fuller debate in scrutinizing  the complex relation between law and morality.   (C.O.No.1)  [Knowledge]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  Discuss the significance, contribution and criticisms of Savigny's theory of Volkgeist  (C.O.No. 4) [Comprehension]</w:t>
      </w:r>
    </w:p>
    <w:p w:rsidR="00820341" w:rsidRDefault="00820341">
      <w:pPr>
        <w:rPr>
          <w:rFonts w:ascii="Arial" w:hAnsi="Arial" w:cs="Arial"/>
          <w:sz w:val="24"/>
          <w:szCs w:val="24"/>
        </w:rPr>
      </w:pPr>
    </w:p>
    <w:p w:rsidR="00820341" w:rsidRDefault="008641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C </w:t>
      </w:r>
    </w:p>
    <w:p w:rsidR="00820341" w:rsidRDefault="008641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2 Questions. Each question carries 20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(2Qx20M=40M)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 Critically analyse the contributions of Bentham and H.L.A. Hart to the theory of Positivism.    (C.O.No. 3) [Comprehension]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Discuss the significance of John Rawl's Theory of Justice. Further, reflect upon how Rawl's Theory of Justice has shaped the tenets of equality in modern societies.   (C.O.No. 3) [Comprehension]    </w:t>
      </w:r>
    </w:p>
    <w:p w:rsidR="00820341" w:rsidRDefault="00864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  Critically impound upon the contributions of Sociological School of Jurisprudence. Further, outline the foundational principles and criticisms of the school. (C.O.No. 4) [Analysis ]   </w:t>
      </w:r>
    </w:p>
    <w:sectPr w:rsidR="00820341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FE" w:rsidRDefault="00864132">
      <w:pPr>
        <w:spacing w:after="0" w:line="240" w:lineRule="auto"/>
      </w:pPr>
      <w:r>
        <w:separator/>
      </w:r>
    </w:p>
  </w:endnote>
  <w:endnote w:type="continuationSeparator" w:id="0">
    <w:p w:rsidR="00A94CFE" w:rsidRDefault="0086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41" w:rsidRDefault="0086413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3103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3103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820341" w:rsidRDefault="0082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FE" w:rsidRDefault="00864132">
      <w:pPr>
        <w:spacing w:after="0" w:line="240" w:lineRule="auto"/>
      </w:pPr>
      <w:r>
        <w:separator/>
      </w:r>
    </w:p>
  </w:footnote>
  <w:footnote w:type="continuationSeparator" w:id="0">
    <w:p w:rsidR="00A94CFE" w:rsidRDefault="0086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00002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00000003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0000005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0000006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000000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0000008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0000009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000000B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000000C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000000D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4" w15:restartNumberingAfterBreak="0">
    <w:nsid w:val="0000000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000001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00000011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 w15:restartNumberingAfterBreak="0">
    <w:nsid w:val="00000012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00000015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00000016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00000017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0000018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0000001A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0000001C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0000001D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0000001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00000020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00000022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00000023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0000002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1C535C8B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17"/>
  </w:num>
  <w:num w:numId="4">
    <w:abstractNumId w:val="22"/>
  </w:num>
  <w:num w:numId="5">
    <w:abstractNumId w:val="0"/>
  </w:num>
  <w:num w:numId="6">
    <w:abstractNumId w:val="11"/>
  </w:num>
  <w:num w:numId="7">
    <w:abstractNumId w:val="36"/>
  </w:num>
  <w:num w:numId="8">
    <w:abstractNumId w:val="10"/>
  </w:num>
  <w:num w:numId="9">
    <w:abstractNumId w:val="3"/>
  </w:num>
  <w:num w:numId="10">
    <w:abstractNumId w:val="35"/>
  </w:num>
  <w:num w:numId="11">
    <w:abstractNumId w:val="20"/>
  </w:num>
  <w:num w:numId="12">
    <w:abstractNumId w:val="24"/>
  </w:num>
  <w:num w:numId="13">
    <w:abstractNumId w:val="29"/>
  </w:num>
  <w:num w:numId="14">
    <w:abstractNumId w:val="30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34"/>
  </w:num>
  <w:num w:numId="20">
    <w:abstractNumId w:val="14"/>
  </w:num>
  <w:num w:numId="21">
    <w:abstractNumId w:val="25"/>
  </w:num>
  <w:num w:numId="22">
    <w:abstractNumId w:val="19"/>
  </w:num>
  <w:num w:numId="23">
    <w:abstractNumId w:val="15"/>
  </w:num>
  <w:num w:numId="24">
    <w:abstractNumId w:val="7"/>
  </w:num>
  <w:num w:numId="25">
    <w:abstractNumId w:val="21"/>
  </w:num>
  <w:num w:numId="26">
    <w:abstractNumId w:val="27"/>
  </w:num>
  <w:num w:numId="27">
    <w:abstractNumId w:val="23"/>
  </w:num>
  <w:num w:numId="28">
    <w:abstractNumId w:val="5"/>
  </w:num>
  <w:num w:numId="29">
    <w:abstractNumId w:val="18"/>
  </w:num>
  <w:num w:numId="30">
    <w:abstractNumId w:val="26"/>
  </w:num>
  <w:num w:numId="31">
    <w:abstractNumId w:val="9"/>
  </w:num>
  <w:num w:numId="32">
    <w:abstractNumId w:val="1"/>
  </w:num>
  <w:num w:numId="33">
    <w:abstractNumId w:val="33"/>
  </w:num>
  <w:num w:numId="34">
    <w:abstractNumId w:val="32"/>
  </w:num>
  <w:num w:numId="35">
    <w:abstractNumId w:val="31"/>
  </w:num>
  <w:num w:numId="36">
    <w:abstractNumId w:val="2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1"/>
    <w:rsid w:val="00494C1B"/>
    <w:rsid w:val="00820341"/>
    <w:rsid w:val="00864132"/>
    <w:rsid w:val="00A94CFE"/>
    <w:rsid w:val="00B63103"/>
    <w:rsid w:val="00DB68B3"/>
    <w:rsid w:val="00DC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2D35"/>
  <w15:docId w15:val="{741BFC25-ED67-4BF0-8B44-8F593D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eastAsia="Times New Roma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4DCD-A4F1-447D-A0CF-97F3BBBC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2154</Characters>
  <Application>Microsoft Office Word</Application>
  <DocSecurity>0</DocSecurity>
  <Lines>17</Lines>
  <Paragraphs>5</Paragraphs>
  <ScaleCrop>false</ScaleCrop>
  <Company>Grizli777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2022-04-12T10:02:00Z</cp:lastPrinted>
  <dcterms:created xsi:type="dcterms:W3CDTF">2024-06-28T04:27:00Z</dcterms:created>
  <dcterms:modified xsi:type="dcterms:W3CDTF">2024-07-11T11:09:00Z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1a7149a3481b494aaf24a9c78b540399</vt:lpwstr>
  </property>
</Properties>
</file>