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F333DFE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574FE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2FAE97C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C780F5E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692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</w:t>
                            </w:r>
                          </w:p>
                          <w:p w14:paraId="419F5C31" w14:textId="6E8C0A0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D3C85" w:rsidRPr="003D3C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107</w:t>
                            </w:r>
                          </w:p>
                          <w:p w14:paraId="19A088E3" w14:textId="0DDDF346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D3C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Family Law I</w:t>
                            </w:r>
                          </w:p>
                          <w:p w14:paraId="3EB03213" w14:textId="413C37A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C780F5E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692B">
                        <w:rPr>
                          <w:rFonts w:ascii="Arial" w:hAnsi="Arial" w:cs="Arial"/>
                          <w:color w:val="000000" w:themeColor="text1"/>
                        </w:rPr>
                        <w:t>IV</w:t>
                      </w:r>
                    </w:p>
                    <w:p w14:paraId="419F5C31" w14:textId="6E8C0A0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D3C85" w:rsidRPr="003D3C85">
                        <w:rPr>
                          <w:rFonts w:ascii="Arial" w:hAnsi="Arial" w:cs="Arial"/>
                          <w:color w:val="000000" w:themeColor="text1"/>
                        </w:rPr>
                        <w:t>LAW 107</w:t>
                      </w:r>
                    </w:p>
                    <w:p w14:paraId="19A088E3" w14:textId="0DDDF346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D3C85">
                        <w:rPr>
                          <w:rFonts w:ascii="Arial" w:hAnsi="Arial" w:cs="Arial"/>
                          <w:color w:val="000000" w:themeColor="text1"/>
                        </w:rPr>
                        <w:t>Family Law I</w:t>
                      </w:r>
                    </w:p>
                    <w:p w14:paraId="3EB03213" w14:textId="413C37A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60021B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13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08/07/2024</w:t>
                            </w:r>
                          </w:p>
                          <w:p w14:paraId="6658F460" w14:textId="2E1B807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F692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 AM – 12:30 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5CEA1D7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D3C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7459D8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F692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60021B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13672">
                        <w:rPr>
                          <w:rFonts w:ascii="Arial" w:hAnsi="Arial" w:cs="Arial"/>
                          <w:color w:val="000000" w:themeColor="text1"/>
                        </w:rPr>
                        <w:t>08/07/2024</w:t>
                      </w:r>
                    </w:p>
                    <w:p w14:paraId="6658F460" w14:textId="2E1B807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F692B">
                        <w:rPr>
                          <w:rFonts w:ascii="Arial" w:hAnsi="Arial" w:cs="Arial"/>
                          <w:color w:val="000000" w:themeColor="text1"/>
                        </w:rPr>
                        <w:t>09:30 AM – 12:30 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5CEA1D7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D3C85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7459D8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F692B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692B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9574FE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4A6D8398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9574FE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9574FE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9574FE">
        <w:rPr>
          <w:rFonts w:ascii="Arial" w:hAnsi="Arial" w:cs="Arial"/>
          <w:b/>
          <w:sz w:val="24"/>
          <w:szCs w:val="24"/>
        </w:rPr>
        <w:t>marks.</w:t>
      </w:r>
      <w:r w:rsidR="009574FE">
        <w:rPr>
          <w:rFonts w:ascii="Arial" w:hAnsi="Arial" w:cs="Arial"/>
          <w:b/>
          <w:sz w:val="24"/>
          <w:szCs w:val="24"/>
        </w:rPr>
        <w:tab/>
        <w:t xml:space="preserve">                  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9574F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752A428B" w14:textId="50A7B86E" w:rsidR="009574FE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574FE">
        <w:rPr>
          <w:rFonts w:ascii="Arial" w:hAnsi="Arial" w:cs="Arial"/>
          <w:sz w:val="24"/>
          <w:szCs w:val="24"/>
        </w:rPr>
        <w:t xml:space="preserve">. 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9574FE" w:rsidRPr="009574FE">
        <w:rPr>
          <w:rFonts w:ascii="Arial" w:hAnsi="Arial" w:cs="Arial"/>
          <w:sz w:val="24"/>
          <w:szCs w:val="24"/>
        </w:rPr>
        <w:t>What are the ancient sources of Muslim law?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B33367">
        <w:rPr>
          <w:rFonts w:ascii="Arial" w:hAnsi="Arial" w:cs="Arial"/>
          <w:sz w:val="24"/>
          <w:szCs w:val="24"/>
        </w:rPr>
        <w:t xml:space="preserve">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o.1) [Knowledge</w:t>
      </w:r>
      <w:r w:rsidR="003F4E9F" w:rsidRPr="00954B5A">
        <w:rPr>
          <w:rFonts w:ascii="Arial" w:hAnsi="Arial" w:cs="Arial"/>
          <w:sz w:val="24"/>
          <w:szCs w:val="24"/>
        </w:rPr>
        <w:t xml:space="preserve">]      </w:t>
      </w:r>
    </w:p>
    <w:p w14:paraId="3ED8897C" w14:textId="1D290B86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Pr="009574FE">
        <w:rPr>
          <w:rFonts w:ascii="Arial" w:hAnsi="Arial" w:cs="Arial"/>
          <w:sz w:val="24"/>
          <w:szCs w:val="24"/>
        </w:rPr>
        <w:t>What are the modern sources of Muslim law?</w:t>
      </w:r>
      <w:r w:rsidR="003D3C85">
        <w:rPr>
          <w:rFonts w:ascii="Arial" w:hAnsi="Arial" w:cs="Arial"/>
          <w:sz w:val="24"/>
          <w:szCs w:val="24"/>
        </w:rPr>
        <w:t xml:space="preserve">                                </w:t>
      </w:r>
      <w:r w:rsidR="00B33367">
        <w:rPr>
          <w:rFonts w:ascii="Arial" w:hAnsi="Arial" w:cs="Arial"/>
          <w:sz w:val="24"/>
          <w:szCs w:val="24"/>
        </w:rPr>
        <w:t xml:space="preserve">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o.1)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4497B503" w14:textId="53E80591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9574FE">
        <w:rPr>
          <w:rFonts w:ascii="Arial" w:hAnsi="Arial" w:cs="Arial"/>
          <w:sz w:val="24"/>
          <w:szCs w:val="24"/>
        </w:rPr>
        <w:t>Who is considered a Muslim under Muslim law?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D3C85">
        <w:rPr>
          <w:rFonts w:ascii="Arial" w:hAnsi="Arial" w:cs="Arial"/>
          <w:sz w:val="24"/>
          <w:szCs w:val="24"/>
        </w:rPr>
        <w:t xml:space="preserve">                           </w:t>
      </w:r>
      <w:r w:rsidR="00B33367">
        <w:rPr>
          <w:rFonts w:ascii="Arial" w:hAnsi="Arial" w:cs="Arial"/>
          <w:sz w:val="24"/>
          <w:szCs w:val="24"/>
        </w:rPr>
        <w:t xml:space="preserve">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o.2)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780BEF20" w14:textId="6A79E624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Pr="009574FE">
        <w:rPr>
          <w:rFonts w:ascii="Arial" w:hAnsi="Arial" w:cs="Arial"/>
          <w:sz w:val="24"/>
          <w:szCs w:val="24"/>
        </w:rPr>
        <w:t>Define the nature of Muslim marriage</w:t>
      </w:r>
      <w:r>
        <w:rPr>
          <w:rFonts w:ascii="Arial" w:hAnsi="Arial" w:cs="Arial"/>
          <w:sz w:val="24"/>
          <w:szCs w:val="24"/>
        </w:rPr>
        <w:t>.</w:t>
      </w:r>
      <w:r w:rsidR="003D3C8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33367">
        <w:rPr>
          <w:rFonts w:ascii="Arial" w:hAnsi="Arial" w:cs="Arial"/>
          <w:sz w:val="24"/>
          <w:szCs w:val="24"/>
        </w:rPr>
        <w:t xml:space="preserve">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o.2)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49981B0F" w14:textId="6602BC7B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Pr="009574FE">
        <w:rPr>
          <w:rFonts w:ascii="Arial" w:hAnsi="Arial" w:cs="Arial"/>
          <w:sz w:val="24"/>
          <w:szCs w:val="24"/>
        </w:rPr>
        <w:t>What is unspecified dower?</w:t>
      </w:r>
      <w:r w:rsidR="003D3C8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B33367">
        <w:rPr>
          <w:rFonts w:ascii="Arial" w:hAnsi="Arial" w:cs="Arial"/>
          <w:sz w:val="24"/>
          <w:szCs w:val="24"/>
        </w:rPr>
        <w:t xml:space="preserve">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o.3)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29A950C7" w14:textId="0E07E06E" w:rsidR="003F4E9F" w:rsidRPr="00954B5A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9574FE">
        <w:rPr>
          <w:rFonts w:ascii="Arial" w:hAnsi="Arial" w:cs="Arial"/>
          <w:sz w:val="24"/>
          <w:szCs w:val="24"/>
        </w:rPr>
        <w:t>What is the effect of acknowledgment in Muslim law?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</w:t>
      </w:r>
      <w:r w:rsidR="00B33367">
        <w:rPr>
          <w:rFonts w:ascii="Arial" w:hAnsi="Arial" w:cs="Arial"/>
          <w:sz w:val="24"/>
          <w:szCs w:val="24"/>
        </w:rPr>
        <w:t xml:space="preserve">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o.4) [Knowledge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2E1821D1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9574FE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</w:t>
      </w:r>
      <w:r w:rsidR="009574FE">
        <w:rPr>
          <w:rFonts w:ascii="Arial" w:hAnsi="Arial" w:cs="Arial"/>
          <w:b/>
          <w:sz w:val="24"/>
          <w:szCs w:val="24"/>
        </w:rPr>
        <w:t>ions. Each question carries 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9574FE">
        <w:rPr>
          <w:rFonts w:ascii="Arial" w:hAnsi="Arial" w:cs="Arial"/>
          <w:b/>
          <w:sz w:val="24"/>
          <w:szCs w:val="24"/>
        </w:rPr>
        <w:t xml:space="preserve"> 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9574FE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9574FE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9574FE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572E0DD1" w:rsidR="003F4E9F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9574FE">
        <w:rPr>
          <w:rFonts w:ascii="Arial" w:hAnsi="Arial" w:cs="Arial"/>
          <w:sz w:val="24"/>
          <w:szCs w:val="24"/>
        </w:rPr>
        <w:t>Discuss the historical development of Muslim law in detail.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B33367">
        <w:rPr>
          <w:rFonts w:ascii="Arial" w:hAnsi="Arial" w:cs="Arial"/>
          <w:sz w:val="24"/>
          <w:szCs w:val="24"/>
        </w:rPr>
        <w:t xml:space="preserve">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o.1)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60F1387C" w14:textId="5315E94B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9574FE">
        <w:rPr>
          <w:rFonts w:ascii="Arial" w:hAnsi="Arial" w:cs="Arial"/>
          <w:sz w:val="24"/>
          <w:szCs w:val="24"/>
        </w:rPr>
        <w:t>What are the formalities required for a valid Muslim marriage?</w:t>
      </w:r>
      <w:r w:rsidR="003D3C85">
        <w:rPr>
          <w:rFonts w:ascii="Arial" w:hAnsi="Arial" w:cs="Arial"/>
          <w:sz w:val="24"/>
          <w:szCs w:val="24"/>
        </w:rPr>
        <w:t xml:space="preserve">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o.2)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394956C1" w14:textId="03A80890" w:rsidR="009574FE" w:rsidRDefault="009574FE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9574FE">
        <w:rPr>
          <w:rFonts w:ascii="Arial" w:hAnsi="Arial" w:cs="Arial"/>
          <w:sz w:val="24"/>
          <w:szCs w:val="24"/>
        </w:rPr>
        <w:t>Explain the different kinds of dower in Muslim law.</w:t>
      </w:r>
      <w:r w:rsidR="003D3C85">
        <w:rPr>
          <w:rFonts w:ascii="Arial" w:hAnsi="Arial" w:cs="Arial"/>
          <w:sz w:val="24"/>
          <w:szCs w:val="24"/>
        </w:rPr>
        <w:t xml:space="preserve">              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o.4) [Comprehension]</w:t>
      </w:r>
      <w:r w:rsidR="00B33367" w:rsidRPr="00954B5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10. </w:t>
      </w:r>
      <w:r w:rsidR="002E132D" w:rsidRPr="002E132D">
        <w:rPr>
          <w:rFonts w:ascii="Arial" w:hAnsi="Arial" w:cs="Arial"/>
          <w:sz w:val="24"/>
          <w:szCs w:val="24"/>
        </w:rPr>
        <w:t>Describe the modes of dissolution of marriage under Muslim law.</w:t>
      </w:r>
      <w:r w:rsidR="003D3C85">
        <w:rPr>
          <w:rFonts w:ascii="Arial" w:hAnsi="Arial" w:cs="Arial"/>
          <w:sz w:val="24"/>
          <w:szCs w:val="24"/>
        </w:rPr>
        <w:t xml:space="preserve">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o.5)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2BA21216" w14:textId="47AE0770" w:rsidR="002E132D" w:rsidRDefault="002E132D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2E132D">
        <w:rPr>
          <w:rFonts w:ascii="Arial" w:hAnsi="Arial" w:cs="Arial"/>
          <w:sz w:val="24"/>
          <w:szCs w:val="24"/>
        </w:rPr>
        <w:t>Discuss the powers and functions of guardians in Muslim law.</w:t>
      </w:r>
      <w:r w:rsidR="003D3C85">
        <w:rPr>
          <w:rFonts w:ascii="Arial" w:hAnsi="Arial" w:cs="Arial"/>
          <w:sz w:val="24"/>
          <w:szCs w:val="24"/>
        </w:rPr>
        <w:t xml:space="preserve">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o.6)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1B3E1D5F" w14:textId="30A4B5CF" w:rsidR="002E132D" w:rsidRPr="00954B5A" w:rsidRDefault="002E132D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2E132D">
        <w:rPr>
          <w:rFonts w:ascii="Arial" w:hAnsi="Arial" w:cs="Arial"/>
          <w:sz w:val="24"/>
          <w:szCs w:val="24"/>
        </w:rPr>
        <w:t>What are the essentials of a valid Hiba (gift) in Muslim law?</w:t>
      </w:r>
      <w:r w:rsidR="00B33367">
        <w:rPr>
          <w:rFonts w:ascii="Arial" w:hAnsi="Arial" w:cs="Arial"/>
          <w:sz w:val="24"/>
          <w:szCs w:val="24"/>
        </w:rPr>
        <w:t xml:space="preserve">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o.7) [Comprehension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5428CB1D" w14:textId="77777777" w:rsidR="003F4E9F" w:rsidRDefault="003F4E9F" w:rsidP="00536AE7">
      <w:pPr>
        <w:rPr>
          <w:rFonts w:ascii="Arial" w:hAnsi="Arial" w:cs="Arial"/>
          <w:sz w:val="24"/>
          <w:szCs w:val="24"/>
        </w:rPr>
      </w:pP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23C57665" w:rsidR="003F4E9F" w:rsidRPr="00B62DF4" w:rsidRDefault="003D3C85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(2Qx20M=40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5A8BEE66" w14:textId="49BCBF60" w:rsidR="003D3C85" w:rsidRDefault="003D3C85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Pr="003D3C85">
        <w:rPr>
          <w:rFonts w:ascii="Arial" w:hAnsi="Arial" w:cs="Arial"/>
          <w:sz w:val="24"/>
          <w:szCs w:val="24"/>
        </w:rPr>
        <w:t>Explain the classification, powers, and functions of guardians under Muslim law, providing examples and relevant case laws.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BF417A">
        <w:rPr>
          <w:rFonts w:ascii="Arial" w:hAnsi="Arial" w:cs="Arial"/>
          <w:sz w:val="24"/>
          <w:szCs w:val="24"/>
        </w:rPr>
        <w:tab/>
      </w:r>
      <w:r w:rsidR="00B33367">
        <w:rPr>
          <w:rFonts w:ascii="Arial" w:hAnsi="Arial" w:cs="Arial"/>
          <w:sz w:val="24"/>
          <w:szCs w:val="24"/>
        </w:rPr>
        <w:t xml:space="preserve">                        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o.5) [Analysis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1D84F0C6" w14:textId="662F5BBB" w:rsidR="003D3C85" w:rsidRDefault="003D3C85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3D3C85">
        <w:rPr>
          <w:rFonts w:ascii="Arial" w:hAnsi="Arial" w:cs="Arial"/>
          <w:sz w:val="24"/>
          <w:szCs w:val="24"/>
        </w:rPr>
        <w:t>Analyze the concept of dower (</w:t>
      </w:r>
      <w:proofErr w:type="spellStart"/>
      <w:r w:rsidRPr="003D3C85">
        <w:rPr>
          <w:rFonts w:ascii="Arial" w:hAnsi="Arial" w:cs="Arial"/>
          <w:sz w:val="24"/>
          <w:szCs w:val="24"/>
        </w:rPr>
        <w:t>mahr</w:t>
      </w:r>
      <w:proofErr w:type="spellEnd"/>
      <w:r w:rsidRPr="003D3C85">
        <w:rPr>
          <w:rFonts w:ascii="Arial" w:hAnsi="Arial" w:cs="Arial"/>
          <w:sz w:val="24"/>
          <w:szCs w:val="24"/>
        </w:rPr>
        <w:t>) in Muslim law, discussing its types, significance, and the process of enforcement of the right to dower.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B33367">
        <w:rPr>
          <w:rFonts w:ascii="Arial" w:hAnsi="Arial" w:cs="Arial"/>
          <w:sz w:val="24"/>
          <w:szCs w:val="24"/>
        </w:rPr>
        <w:t xml:space="preserve">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o.4) [Analysis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p w14:paraId="72581DFC" w14:textId="5072BFD1" w:rsidR="003F4E9F" w:rsidRDefault="003D3C85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3D3C85">
        <w:rPr>
          <w:rFonts w:ascii="Arial" w:hAnsi="Arial" w:cs="Arial"/>
          <w:sz w:val="24"/>
          <w:szCs w:val="24"/>
        </w:rPr>
        <w:t>Discuss the concept of maintenance (</w:t>
      </w:r>
      <w:proofErr w:type="spellStart"/>
      <w:r w:rsidRPr="003D3C85">
        <w:rPr>
          <w:rFonts w:ascii="Arial" w:hAnsi="Arial" w:cs="Arial"/>
          <w:sz w:val="24"/>
          <w:szCs w:val="24"/>
        </w:rPr>
        <w:t>nafaqa</w:t>
      </w:r>
      <w:proofErr w:type="spellEnd"/>
      <w:r w:rsidRPr="003D3C85">
        <w:rPr>
          <w:rFonts w:ascii="Arial" w:hAnsi="Arial" w:cs="Arial"/>
          <w:sz w:val="24"/>
          <w:szCs w:val="24"/>
        </w:rPr>
        <w:t>) in Muslim law, including the rights of wives, children, aged/infirm parents, and divorced women.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B33367">
        <w:rPr>
          <w:rFonts w:ascii="Arial" w:hAnsi="Arial" w:cs="Arial"/>
          <w:sz w:val="24"/>
          <w:szCs w:val="24"/>
        </w:rPr>
        <w:t xml:space="preserve">            </w:t>
      </w:r>
      <w:r w:rsidR="00B33367" w:rsidRPr="00954B5A">
        <w:rPr>
          <w:rFonts w:ascii="Arial" w:hAnsi="Arial" w:cs="Arial"/>
          <w:sz w:val="24"/>
          <w:szCs w:val="24"/>
        </w:rPr>
        <w:t>(C.O.N</w:t>
      </w:r>
      <w:r w:rsidR="00B33367">
        <w:rPr>
          <w:rFonts w:ascii="Arial" w:hAnsi="Arial" w:cs="Arial"/>
          <w:sz w:val="24"/>
          <w:szCs w:val="24"/>
        </w:rPr>
        <w:t>o.3) [Analysis</w:t>
      </w:r>
      <w:r w:rsidR="00B33367" w:rsidRPr="00954B5A">
        <w:rPr>
          <w:rFonts w:ascii="Arial" w:hAnsi="Arial" w:cs="Arial"/>
          <w:sz w:val="24"/>
          <w:szCs w:val="24"/>
        </w:rPr>
        <w:t xml:space="preserve">]     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81A3D" w14:textId="77777777" w:rsidR="00AA106B" w:rsidRDefault="00AA106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C631923" w14:textId="77777777" w:rsidR="00AA106B" w:rsidRDefault="00AA106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83DFC6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7754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7754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D963" w14:textId="77777777" w:rsidR="00AA106B" w:rsidRDefault="00AA106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BB0291C" w14:textId="77777777" w:rsidR="00AA106B" w:rsidRDefault="00AA106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7754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132D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3C8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672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4FE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106B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33367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692B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787E-0C0B-4383-AB45-F903A849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2022-04-12T10:02:00Z</cp:lastPrinted>
  <dcterms:created xsi:type="dcterms:W3CDTF">2023-03-07T10:33:00Z</dcterms:created>
  <dcterms:modified xsi:type="dcterms:W3CDTF">2024-07-05T09:50:00Z</dcterms:modified>
</cp:coreProperties>
</file>