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F333DF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574FE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1D5366F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F4D84C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D16C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A68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</w:p>
                          <w:p w14:paraId="419F5C31" w14:textId="3B304B4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530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119</w:t>
                            </w:r>
                          </w:p>
                          <w:p w14:paraId="19A088E3" w14:textId="5EAFF07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530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Company Law II</w:t>
                            </w:r>
                          </w:p>
                          <w:p w14:paraId="3EB03213" w14:textId="0D394377" w:rsidR="00F65913" w:rsidRPr="006963A1" w:rsidRDefault="00E6548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D3C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F4D84C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D16CA4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A6861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</w:p>
                    <w:p w14:paraId="419F5C31" w14:textId="3B304B4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53074">
                        <w:rPr>
                          <w:rFonts w:ascii="Arial" w:hAnsi="Arial" w:cs="Arial"/>
                          <w:color w:val="000000" w:themeColor="text1"/>
                        </w:rPr>
                        <w:t>LAW 119</w:t>
                      </w:r>
                    </w:p>
                    <w:p w14:paraId="19A088E3" w14:textId="5EAFF07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53074">
                        <w:rPr>
                          <w:rFonts w:ascii="Arial" w:hAnsi="Arial" w:cs="Arial"/>
                          <w:color w:val="000000" w:themeColor="text1"/>
                        </w:rPr>
                        <w:t>Company Law II</w:t>
                      </w:r>
                    </w:p>
                    <w:p w14:paraId="3EB03213" w14:textId="0D394377" w:rsidR="00F65913" w:rsidRPr="006963A1" w:rsidRDefault="00E6548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D3C85">
                        <w:rPr>
                          <w:rFonts w:ascii="Arial" w:hAnsi="Arial" w:cs="Arial"/>
                          <w:color w:val="000000" w:themeColor="text1"/>
                        </w:rPr>
                        <w:t>All Program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18AB2A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530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11/July/2024</w:t>
                            </w:r>
                          </w:p>
                          <w:p w14:paraId="6658F460" w14:textId="4BDED79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654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01:30 PM – 4:3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AM</w:t>
                            </w:r>
                          </w:p>
                          <w:p w14:paraId="7DA3F0BF" w14:textId="5CEA1D7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D3C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8FECF6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E79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18AB2A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53074">
                        <w:rPr>
                          <w:rFonts w:ascii="Arial" w:hAnsi="Arial" w:cs="Arial"/>
                          <w:color w:val="000000" w:themeColor="text1"/>
                        </w:rPr>
                        <w:t>11/July/2024</w:t>
                      </w:r>
                    </w:p>
                    <w:p w14:paraId="6658F460" w14:textId="4BDED79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65480">
                        <w:rPr>
                          <w:rFonts w:ascii="Arial" w:hAnsi="Arial" w:cs="Arial"/>
                          <w:color w:val="000000" w:themeColor="text1"/>
                        </w:rPr>
                        <w:t>01:30 PM – 4:3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0 AM</w:t>
                      </w:r>
                    </w:p>
                    <w:p w14:paraId="7DA3F0BF" w14:textId="5CEA1D7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D3C8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8FECF6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E79E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52D27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4A6D8398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9574FE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9574FE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marks.</w:t>
      </w:r>
      <w:r w:rsidR="009574FE">
        <w:rPr>
          <w:rFonts w:ascii="Arial" w:hAnsi="Arial" w:cs="Arial"/>
          <w:b/>
          <w:sz w:val="24"/>
          <w:szCs w:val="24"/>
        </w:rPr>
        <w:tab/>
        <w:t xml:space="preserve">                  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261FE03" w14:textId="742892A0" w:rsidR="00B53074" w:rsidRPr="00B53074" w:rsidRDefault="00B53074" w:rsidP="00B53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53074">
        <w:rPr>
          <w:rFonts w:ascii="Arial" w:hAnsi="Arial" w:cs="Arial"/>
          <w:sz w:val="24"/>
          <w:szCs w:val="24"/>
        </w:rPr>
        <w:t>Define the concept of a Director Identification Number (DIN).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D8897C" w14:textId="4A08211E" w:rsidR="009574FE" w:rsidRDefault="00B53074" w:rsidP="00B53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53074">
        <w:rPr>
          <w:rFonts w:ascii="Arial" w:hAnsi="Arial" w:cs="Arial"/>
          <w:sz w:val="24"/>
          <w:szCs w:val="24"/>
        </w:rPr>
        <w:t>List the qualifications required to become a director of a company</w:t>
      </w:r>
      <w:r w:rsidRPr="00B5307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o.1)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4497B503" w14:textId="37F217A8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B53074" w:rsidRPr="00B53074">
        <w:rPr>
          <w:rFonts w:ascii="Arial" w:hAnsi="Arial" w:cs="Arial"/>
          <w:sz w:val="24"/>
          <w:szCs w:val="24"/>
        </w:rPr>
        <w:t xml:space="preserve">Define an Annual General Meeting (AGM) and its significance. </w:t>
      </w:r>
      <w:r w:rsidR="00B53074">
        <w:rPr>
          <w:rFonts w:ascii="Arial" w:hAnsi="Arial" w:cs="Arial"/>
          <w:sz w:val="24"/>
          <w:szCs w:val="24"/>
        </w:rPr>
        <w:t xml:space="preserve">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780BEF20" w14:textId="05591EC3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B53074" w:rsidRPr="00B53074">
        <w:rPr>
          <w:rFonts w:ascii="Arial" w:hAnsi="Arial" w:cs="Arial"/>
          <w:sz w:val="24"/>
          <w:szCs w:val="24"/>
        </w:rPr>
        <w:t xml:space="preserve">What is a quorum and why is it important in company meetings? </w:t>
      </w:r>
      <w:r w:rsidR="00B53074">
        <w:rPr>
          <w:rFonts w:ascii="Arial" w:hAnsi="Arial" w:cs="Arial"/>
          <w:sz w:val="24"/>
          <w:szCs w:val="24"/>
        </w:rPr>
        <w:t xml:space="preserve">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49981B0F" w14:textId="6E2ACD9C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B53074" w:rsidRPr="00B53074">
        <w:rPr>
          <w:rFonts w:ascii="Arial" w:hAnsi="Arial" w:cs="Arial"/>
          <w:sz w:val="24"/>
          <w:szCs w:val="24"/>
        </w:rPr>
        <w:t>Explain the role of the National Company Law Tribunal (NCLT) in protecting minority rights.</w:t>
      </w:r>
      <w:r w:rsidR="003D3C8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o.3)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29A950C7" w14:textId="30E3718E" w:rsidR="003F4E9F" w:rsidRPr="00954B5A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53074" w:rsidRPr="00B53074">
        <w:rPr>
          <w:rFonts w:ascii="Arial" w:hAnsi="Arial" w:cs="Arial"/>
          <w:sz w:val="24"/>
          <w:szCs w:val="24"/>
        </w:rPr>
        <w:t xml:space="preserve">What are the different kinds of winding up? </w:t>
      </w:r>
      <w:r w:rsidR="00B5307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E1821D1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9574FE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9574FE">
        <w:rPr>
          <w:rFonts w:ascii="Arial" w:hAnsi="Arial" w:cs="Arial"/>
          <w:b/>
          <w:sz w:val="24"/>
          <w:szCs w:val="24"/>
        </w:rPr>
        <w:t>ions. Each question 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9574FE">
        <w:rPr>
          <w:rFonts w:ascii="Arial" w:hAnsi="Arial" w:cs="Arial"/>
          <w:b/>
          <w:sz w:val="24"/>
          <w:szCs w:val="24"/>
        </w:rPr>
        <w:t xml:space="preserve">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9574FE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574FE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574FE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5F2AFADD" w:rsidR="003F4E9F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3074" w:rsidRPr="00B53074">
        <w:rPr>
          <w:rFonts w:ascii="Arial" w:hAnsi="Arial" w:cs="Arial"/>
          <w:sz w:val="24"/>
          <w:szCs w:val="24"/>
        </w:rPr>
        <w:t>Describe the procedure for app</w:t>
      </w:r>
      <w:r w:rsidR="00B53074">
        <w:rPr>
          <w:rFonts w:ascii="Arial" w:hAnsi="Arial" w:cs="Arial"/>
          <w:sz w:val="24"/>
          <w:szCs w:val="24"/>
        </w:rPr>
        <w:t>ointing a director in a company</w:t>
      </w:r>
      <w:r w:rsidRPr="009574FE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B33367">
        <w:rPr>
          <w:rFonts w:ascii="Arial" w:hAnsi="Arial" w:cs="Arial"/>
          <w:sz w:val="24"/>
          <w:szCs w:val="24"/>
        </w:rPr>
        <w:t xml:space="preserve">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o.1)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60F1387C" w14:textId="3FBAF01C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53074" w:rsidRPr="00B53074">
        <w:rPr>
          <w:rFonts w:ascii="Arial" w:hAnsi="Arial" w:cs="Arial"/>
          <w:sz w:val="24"/>
          <w:szCs w:val="24"/>
        </w:rPr>
        <w:t xml:space="preserve">Explain the different types of resolutions that can be passed at company meetings.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667E0651" w14:textId="786669DD" w:rsidR="00B53074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53074" w:rsidRPr="00B53074">
        <w:rPr>
          <w:rFonts w:ascii="Arial" w:hAnsi="Arial" w:cs="Arial"/>
          <w:sz w:val="24"/>
          <w:szCs w:val="24"/>
        </w:rPr>
        <w:t>Discuss the statutory requirements for holding an Extr</w:t>
      </w:r>
      <w:r w:rsidR="00B53074">
        <w:rPr>
          <w:rFonts w:ascii="Arial" w:hAnsi="Arial" w:cs="Arial"/>
          <w:sz w:val="24"/>
          <w:szCs w:val="24"/>
        </w:rPr>
        <w:t xml:space="preserve">aordinary General Meeting (EGM).        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[Comprehension]</w:t>
      </w:r>
      <w:r w:rsidR="00B33367" w:rsidRPr="00954B5A">
        <w:rPr>
          <w:rFonts w:ascii="Arial" w:hAnsi="Arial" w:cs="Arial"/>
          <w:sz w:val="24"/>
          <w:szCs w:val="24"/>
        </w:rPr>
        <w:t xml:space="preserve">   </w:t>
      </w:r>
    </w:p>
    <w:p w14:paraId="394956C1" w14:textId="70630396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53074" w:rsidRPr="00B53074">
        <w:rPr>
          <w:rFonts w:ascii="Arial" w:hAnsi="Arial" w:cs="Arial"/>
          <w:sz w:val="24"/>
          <w:szCs w:val="24"/>
        </w:rPr>
        <w:t xml:space="preserve">Explain the exceptions to the rule in Foss v. Harbottle. </w:t>
      </w:r>
      <w:r w:rsidR="00B53074">
        <w:rPr>
          <w:rFonts w:ascii="Arial" w:hAnsi="Arial" w:cs="Arial"/>
          <w:sz w:val="24"/>
          <w:szCs w:val="24"/>
        </w:rPr>
        <w:t xml:space="preserve">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o.5)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2BA21216" w14:textId="026BC372" w:rsidR="002E132D" w:rsidRDefault="002E132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B53074" w:rsidRPr="00B53074">
        <w:rPr>
          <w:rFonts w:ascii="Arial" w:hAnsi="Arial" w:cs="Arial"/>
          <w:sz w:val="24"/>
          <w:szCs w:val="24"/>
        </w:rPr>
        <w:t xml:space="preserve">Discuss the grounds for compulsory winding up by the Tribunal.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o.6)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1B3E1D5F" w14:textId="69411F40" w:rsidR="002E132D" w:rsidRPr="00954B5A" w:rsidRDefault="002E132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B53074" w:rsidRPr="00B53074">
        <w:rPr>
          <w:rFonts w:ascii="Arial" w:hAnsi="Arial" w:cs="Arial"/>
          <w:sz w:val="24"/>
          <w:szCs w:val="24"/>
        </w:rPr>
        <w:t>Describe the procedure for voluntary winding up of a company.</w:t>
      </w:r>
      <w:r w:rsidR="00B53074">
        <w:rPr>
          <w:rFonts w:ascii="Arial" w:hAnsi="Arial" w:cs="Arial"/>
          <w:sz w:val="24"/>
          <w:szCs w:val="24"/>
        </w:rPr>
        <w:t xml:space="preserve">    </w:t>
      </w:r>
      <w:r w:rsidR="00B33367">
        <w:rPr>
          <w:rFonts w:ascii="Arial" w:hAnsi="Arial" w:cs="Arial"/>
          <w:sz w:val="24"/>
          <w:szCs w:val="24"/>
        </w:rPr>
        <w:t xml:space="preserve">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o.7)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5428CB1D" w14:textId="77777777" w:rsidR="003F4E9F" w:rsidRDefault="003F4E9F" w:rsidP="00536AE7">
      <w:pPr>
        <w:rPr>
          <w:rFonts w:ascii="Arial" w:hAnsi="Arial" w:cs="Arial"/>
          <w:sz w:val="24"/>
          <w:szCs w:val="24"/>
        </w:rPr>
      </w:pP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23C57665" w:rsidR="003F4E9F" w:rsidRPr="00B62DF4" w:rsidRDefault="003D3C85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(2Qx20M=40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5A8BEE66" w14:textId="5DA81A58" w:rsidR="003D3C85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B53074" w:rsidRPr="00B53074">
        <w:rPr>
          <w:rFonts w:ascii="Arial" w:hAnsi="Arial" w:cs="Arial"/>
          <w:sz w:val="24"/>
          <w:szCs w:val="24"/>
        </w:rPr>
        <w:t>Discuss the role and responsibilities of the Board of Directors in the management and governance of a company.</w:t>
      </w:r>
      <w:r w:rsidR="00B53074">
        <w:rPr>
          <w:rFonts w:ascii="Arial" w:hAnsi="Arial" w:cs="Arial"/>
          <w:sz w:val="24"/>
          <w:szCs w:val="24"/>
        </w:rPr>
        <w:t xml:space="preserve">                                  </w:t>
      </w:r>
      <w:r w:rsidR="00BF417A">
        <w:rPr>
          <w:rFonts w:ascii="Arial" w:hAnsi="Arial" w:cs="Arial"/>
          <w:sz w:val="24"/>
          <w:szCs w:val="24"/>
        </w:rPr>
        <w:tab/>
      </w:r>
      <w:r w:rsidR="00B33367">
        <w:rPr>
          <w:rFonts w:ascii="Arial" w:hAnsi="Arial" w:cs="Arial"/>
          <w:sz w:val="24"/>
          <w:szCs w:val="24"/>
        </w:rPr>
        <w:t xml:space="preserve">                 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o.5)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1D84F0C6" w14:textId="4C7EE6A3" w:rsidR="003D3C85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B53074" w:rsidRPr="00B53074">
        <w:rPr>
          <w:rFonts w:ascii="Arial" w:hAnsi="Arial" w:cs="Arial"/>
          <w:sz w:val="24"/>
          <w:szCs w:val="24"/>
        </w:rPr>
        <w:t>Discuss the significance of shareholder’s representative and derivative actions i</w:t>
      </w:r>
      <w:r w:rsidR="00B53074">
        <w:rPr>
          <w:rFonts w:ascii="Arial" w:hAnsi="Arial" w:cs="Arial"/>
          <w:sz w:val="24"/>
          <w:szCs w:val="24"/>
        </w:rPr>
        <w:t>n protecting minority interests</w:t>
      </w:r>
      <w:r w:rsidRPr="003D3C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     </w:t>
      </w:r>
      <w:r w:rsidR="00B5307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72581DFC" w14:textId="6D9FEBC5" w:rsidR="003F4E9F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B53074" w:rsidRPr="00B53074">
        <w:rPr>
          <w:rFonts w:ascii="Arial" w:hAnsi="Arial" w:cs="Arial"/>
          <w:sz w:val="24"/>
          <w:szCs w:val="24"/>
        </w:rPr>
        <w:t xml:space="preserve">Discuss the legal and regulatory framework for CSR in India. </w:t>
      </w:r>
      <w:r w:rsidR="00B53074">
        <w:rPr>
          <w:rFonts w:ascii="Arial" w:hAnsi="Arial" w:cs="Arial"/>
          <w:sz w:val="24"/>
          <w:szCs w:val="24"/>
        </w:rPr>
        <w:t xml:space="preserve">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o.3)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53FC" w14:textId="77777777" w:rsidR="00A24054" w:rsidRDefault="00A2405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870C52" w14:textId="77777777" w:rsidR="00A24054" w:rsidRDefault="00A2405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BAFF9E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E79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E79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716" w14:textId="77777777" w:rsidR="00A24054" w:rsidRDefault="00A2405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74685F" w14:textId="77777777" w:rsidR="00A24054" w:rsidRDefault="00A2405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2D27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3E96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132D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3C8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3453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66F6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4FE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4054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106B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3367"/>
    <w:rsid w:val="00B419E9"/>
    <w:rsid w:val="00B4209E"/>
    <w:rsid w:val="00B430BC"/>
    <w:rsid w:val="00B44707"/>
    <w:rsid w:val="00B50B64"/>
    <w:rsid w:val="00B50CAC"/>
    <w:rsid w:val="00B50E34"/>
    <w:rsid w:val="00B5307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6CA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48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79EA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6861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9B88-EF4D-4D59-AE3A-35CFCF8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2023-03-07T10:33:00Z</dcterms:created>
  <dcterms:modified xsi:type="dcterms:W3CDTF">2024-07-10T09:45:00Z</dcterms:modified>
</cp:coreProperties>
</file>