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ADDE" w14:textId="77777777" w:rsidR="003C1C10" w:rsidRDefault="003C1C10" w:rsidP="003C1C1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3323445" wp14:editId="080BE5E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0D446" w14:textId="77777777" w:rsidR="003C1C10" w:rsidRDefault="003C1C10" w:rsidP="003C1C1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00CC44DF" w14:textId="77777777" w:rsidR="003C1C10" w:rsidRPr="00283030" w:rsidRDefault="003C1C10" w:rsidP="003C1C1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377ABE68" w14:textId="77777777" w:rsidR="003C1C10" w:rsidRPr="00283030" w:rsidRDefault="003C1C10" w:rsidP="003C1C10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7AE779BD" w14:textId="55AB7E40" w:rsidR="003C1C10" w:rsidRPr="00B50E34" w:rsidRDefault="003C1C10" w:rsidP="003C1C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190EA2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1D364ACA" w14:textId="1D091B9A" w:rsidR="003C1C10" w:rsidRPr="006963A1" w:rsidRDefault="00052F3F" w:rsidP="003C1C10">
      <w:pPr>
        <w:jc w:val="center"/>
        <w:rPr>
          <w:rFonts w:ascii="Arial" w:hAnsi="Arial" w:cs="Arial"/>
          <w:b/>
        </w:rPr>
      </w:pPr>
      <w:r w:rsidRPr="006963A1">
        <w:rPr>
          <w:rFonts w:ascii="Arial" w:hAnsi="Arial" w:cs="Arial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E74FE" wp14:editId="4373EDD8">
                <wp:simplePos x="0" y="0"/>
                <wp:positionH relativeFrom="column">
                  <wp:posOffset>4476750</wp:posOffset>
                </wp:positionH>
                <wp:positionV relativeFrom="paragraph">
                  <wp:posOffset>132715</wp:posOffset>
                </wp:positionV>
                <wp:extent cx="2303780" cy="107124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97989" w14:textId="7AF66EDF" w:rsidR="003C1C10" w:rsidRPr="007F040B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57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08.07.2024</w:t>
                            </w:r>
                          </w:p>
                          <w:p w14:paraId="4878570F" w14:textId="6CE04DA9" w:rsidR="003C1C10" w:rsidRPr="007F040B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44B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12:30PM</w:t>
                            </w:r>
                          </w:p>
                          <w:p w14:paraId="4BB0AF91" w14:textId="4A588E63" w:rsidR="003C1C10" w:rsidRPr="007F040B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44B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544C34B4" w14:textId="40305CED" w:rsidR="003C1C10" w:rsidRPr="007F040B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244B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E74FE" id="Rectangle 8" o:spid="_x0000_s1026" style="position:absolute;left:0;text-align:left;margin-left:352.5pt;margin-top:10.45pt;width:181.4pt;height: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" filled="f" stroked="f" strokeweight="1pt">
                <v:textbox>
                  <w:txbxContent>
                    <w:p w14:paraId="4AB97989" w14:textId="7AF66EDF" w:rsidR="003C1C10" w:rsidRPr="007F040B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57A2">
                        <w:rPr>
                          <w:rFonts w:ascii="Arial" w:hAnsi="Arial" w:cs="Arial"/>
                          <w:color w:val="000000" w:themeColor="text1"/>
                        </w:rPr>
                        <w:t>08.07.2024</w:t>
                      </w:r>
                    </w:p>
                    <w:p w14:paraId="4878570F" w14:textId="6CE04DA9" w:rsidR="003C1C10" w:rsidRPr="007F040B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44B1F">
                        <w:rPr>
                          <w:rFonts w:ascii="Arial" w:hAnsi="Arial" w:cs="Arial"/>
                          <w:color w:val="000000" w:themeColor="text1"/>
                        </w:rPr>
                        <w:t>9:30AM TO 12:30PM</w:t>
                      </w:r>
                    </w:p>
                    <w:p w14:paraId="4BB0AF91" w14:textId="4A588E63" w:rsidR="003C1C10" w:rsidRPr="007F040B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44B1F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544C34B4" w14:textId="40305CED" w:rsidR="003C1C10" w:rsidRPr="007F040B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244B1F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08B0A" wp14:editId="0174B260">
                <wp:simplePos x="0" y="0"/>
                <wp:positionH relativeFrom="column">
                  <wp:posOffset>-647700</wp:posOffset>
                </wp:positionH>
                <wp:positionV relativeFrom="paragraph">
                  <wp:posOffset>132715</wp:posOffset>
                </wp:positionV>
                <wp:extent cx="4714875" cy="106203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062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68AD3" w14:textId="797BD3A6" w:rsidR="003C1C10" w:rsidRPr="006963A1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44B1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VII</w:t>
                            </w:r>
                          </w:p>
                          <w:p w14:paraId="79889E16" w14:textId="4D6C8EAF" w:rsidR="003C1C10" w:rsidRPr="006963A1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90E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121</w:t>
                            </w:r>
                          </w:p>
                          <w:p w14:paraId="09259F3E" w14:textId="278FB1C7" w:rsidR="003C1C10" w:rsidRPr="003F4E9F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90E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PRINCIPLES OF TAXATION</w:t>
                            </w:r>
                          </w:p>
                          <w:p w14:paraId="035ABAB6" w14:textId="6F100410" w:rsidR="003C1C10" w:rsidRPr="006963A1" w:rsidRDefault="003C1C10" w:rsidP="003C1C1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8B0A" id="Rectangle 7" o:spid="_x0000_s1027" style="position:absolute;left:0;text-align:left;margin-left:-51pt;margin-top:10.45pt;width:371.25pt;height: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" filled="f" stroked="f" strokeweight="1pt">
                <v:textbox>
                  <w:txbxContent>
                    <w:p w14:paraId="39868AD3" w14:textId="797BD3A6" w:rsidR="003C1C10" w:rsidRPr="006963A1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44B1F">
                        <w:rPr>
                          <w:rFonts w:ascii="Arial" w:hAnsi="Arial" w:cs="Arial"/>
                          <w:color w:val="000000" w:themeColor="text1"/>
                        </w:rPr>
                        <w:t>VII</w:t>
                      </w:r>
                    </w:p>
                    <w:p w14:paraId="79889E16" w14:textId="4D6C8EAF" w:rsidR="003C1C10" w:rsidRPr="006963A1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90EA2">
                        <w:rPr>
                          <w:rFonts w:ascii="Arial" w:hAnsi="Arial" w:cs="Arial"/>
                          <w:color w:val="000000" w:themeColor="text1"/>
                        </w:rPr>
                        <w:t>LAW 121</w:t>
                      </w:r>
                    </w:p>
                    <w:p w14:paraId="09259F3E" w14:textId="278FB1C7" w:rsidR="003C1C10" w:rsidRPr="003F4E9F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90EA2">
                        <w:rPr>
                          <w:rFonts w:ascii="Arial" w:hAnsi="Arial" w:cs="Arial"/>
                          <w:color w:val="000000" w:themeColor="text1"/>
                        </w:rPr>
                        <w:t>PRINCIPLES OF TAXATION</w:t>
                      </w:r>
                    </w:p>
                    <w:p w14:paraId="035ABAB6" w14:textId="6F100410" w:rsidR="003C1C10" w:rsidRPr="006963A1" w:rsidRDefault="003C1C10" w:rsidP="003C1C1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4B1F">
        <w:rPr>
          <w:rFonts w:ascii="Arial" w:hAnsi="Arial" w:cs="Arial"/>
          <w:b/>
        </w:rPr>
        <w:t>Make-Up Examinations, July</w:t>
      </w:r>
      <w:r w:rsidR="003C1C10">
        <w:rPr>
          <w:rFonts w:ascii="Arial" w:hAnsi="Arial" w:cs="Arial"/>
          <w:b/>
        </w:rPr>
        <w:t xml:space="preserve"> 2024</w:t>
      </w:r>
    </w:p>
    <w:p w14:paraId="46DFD610" w14:textId="77777777" w:rsidR="003C1C10" w:rsidRDefault="003C1C10" w:rsidP="003C1C10">
      <w:pPr>
        <w:rPr>
          <w:rFonts w:ascii="Arial" w:hAnsi="Arial" w:cs="Arial"/>
        </w:rPr>
      </w:pPr>
    </w:p>
    <w:p w14:paraId="142403E0" w14:textId="77777777" w:rsidR="003C1C10" w:rsidRDefault="003C1C10" w:rsidP="003C1C10">
      <w:pPr>
        <w:rPr>
          <w:rFonts w:ascii="Arial" w:hAnsi="Arial" w:cs="Arial"/>
        </w:rPr>
      </w:pPr>
    </w:p>
    <w:p w14:paraId="44B5569B" w14:textId="77777777" w:rsidR="003C1C10" w:rsidRPr="00CD3799" w:rsidRDefault="003C1C10" w:rsidP="003C1C10">
      <w:pPr>
        <w:pBdr>
          <w:bottom w:val="single" w:sz="4" w:space="16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C854EB" w14:textId="77777777" w:rsidR="003C1C10" w:rsidRPr="00E92AB6" w:rsidRDefault="003C1C10" w:rsidP="003C1C1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E92AB6">
        <w:rPr>
          <w:rFonts w:ascii="Arial" w:hAnsi="Arial" w:cs="Arial"/>
          <w:b/>
        </w:rPr>
        <w:t>Instruction</w:t>
      </w:r>
      <w:r>
        <w:rPr>
          <w:rFonts w:ascii="Arial" w:hAnsi="Arial" w:cs="Arial"/>
          <w:b/>
        </w:rPr>
        <w:t>s</w:t>
      </w:r>
      <w:r w:rsidRPr="00E92AB6">
        <w:rPr>
          <w:rFonts w:ascii="Arial" w:hAnsi="Arial" w:cs="Arial"/>
          <w:b/>
        </w:rPr>
        <w:t>:</w:t>
      </w:r>
    </w:p>
    <w:p w14:paraId="4F6EA8B1" w14:textId="77777777" w:rsidR="003C1C10" w:rsidRPr="003F4E9F" w:rsidRDefault="003C1C10" w:rsidP="003C1C10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34A68BD" w14:textId="77777777" w:rsidR="003C1C10" w:rsidRDefault="003C1C10" w:rsidP="003C1C10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8A0FDB7" w14:textId="7231AE26" w:rsidR="003C1C10" w:rsidRPr="003F4E9F" w:rsidRDefault="003C1C10" w:rsidP="00825995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320FEA16" w14:textId="77777777" w:rsidR="003C1C10" w:rsidRDefault="003C1C10" w:rsidP="003C1C10"/>
    <w:p w14:paraId="4476F135" w14:textId="77777777" w:rsidR="003C1C10" w:rsidRDefault="003C1C10" w:rsidP="003C1C10">
      <w:pPr>
        <w:jc w:val="center"/>
        <w:rPr>
          <w:rFonts w:ascii="Arial" w:hAnsi="Arial" w:cs="Arial"/>
          <w:b/>
        </w:rPr>
      </w:pPr>
      <w:r w:rsidRPr="004247E2">
        <w:rPr>
          <w:rFonts w:ascii="Arial" w:hAnsi="Arial" w:cs="Arial"/>
          <w:b/>
        </w:rPr>
        <w:t>Part A</w:t>
      </w:r>
      <w:r>
        <w:rPr>
          <w:rFonts w:ascii="Arial" w:hAnsi="Arial" w:cs="Arial"/>
          <w:b/>
        </w:rPr>
        <w:t xml:space="preserve"> </w:t>
      </w:r>
    </w:p>
    <w:p w14:paraId="22106608" w14:textId="0D758359" w:rsidR="003C1C10" w:rsidRPr="00B47B65" w:rsidRDefault="003C1C10" w:rsidP="003C1C10">
      <w:pPr>
        <w:rPr>
          <w:rFonts w:ascii="Arial" w:hAnsi="Arial" w:cs="Arial"/>
          <w:b/>
        </w:rPr>
      </w:pPr>
      <w:r w:rsidRPr="00B47B65">
        <w:rPr>
          <w:rFonts w:ascii="Arial" w:hAnsi="Arial" w:cs="Arial"/>
          <w:b/>
        </w:rPr>
        <w:t>Answer</w:t>
      </w:r>
      <w:r>
        <w:rPr>
          <w:rFonts w:ascii="Arial" w:hAnsi="Arial" w:cs="Arial"/>
          <w:b/>
        </w:rPr>
        <w:t xml:space="preserve"> any 4</w:t>
      </w:r>
      <w:r w:rsidRPr="00B47B65">
        <w:rPr>
          <w:rFonts w:ascii="Arial" w:hAnsi="Arial" w:cs="Arial"/>
          <w:b/>
        </w:rPr>
        <w:t xml:space="preserve"> Questions. E</w:t>
      </w:r>
      <w:r>
        <w:rPr>
          <w:rFonts w:ascii="Arial" w:hAnsi="Arial" w:cs="Arial"/>
          <w:b/>
        </w:rPr>
        <w:t>ach question carries 5 marks.</w:t>
      </w:r>
      <w:r>
        <w:rPr>
          <w:rFonts w:ascii="Arial" w:hAnsi="Arial" w:cs="Arial"/>
          <w:b/>
        </w:rPr>
        <w:tab/>
        <w:t xml:space="preserve">          (4Qx 5</w:t>
      </w:r>
      <w:r w:rsidRPr="00B47B65">
        <w:rPr>
          <w:rFonts w:ascii="Arial" w:hAnsi="Arial" w:cs="Arial"/>
          <w:b/>
        </w:rPr>
        <w:t>M=</w:t>
      </w:r>
      <w:r>
        <w:rPr>
          <w:rFonts w:ascii="Arial" w:hAnsi="Arial" w:cs="Arial"/>
          <w:b/>
        </w:rPr>
        <w:t xml:space="preserve"> 20M</w:t>
      </w:r>
      <w:r w:rsidRPr="00B47B65">
        <w:rPr>
          <w:rFonts w:ascii="Arial" w:hAnsi="Arial" w:cs="Arial"/>
          <w:b/>
        </w:rPr>
        <w:t xml:space="preserve">) </w:t>
      </w:r>
    </w:p>
    <w:p w14:paraId="2D2FAEB3" w14:textId="77777777" w:rsidR="003C1C10" w:rsidRDefault="003C1C10" w:rsidP="003C1C10">
      <w:pPr>
        <w:spacing w:line="276" w:lineRule="auto"/>
        <w:jc w:val="both"/>
      </w:pPr>
    </w:p>
    <w:p w14:paraId="5767C579" w14:textId="7DFA393C" w:rsidR="003C1C10" w:rsidRDefault="003C1C10" w:rsidP="003C1C10">
      <w:pPr>
        <w:spacing w:line="276" w:lineRule="auto"/>
        <w:jc w:val="both"/>
      </w:pPr>
      <w:r>
        <w:t xml:space="preserve">1. Define the terms 'Salary', 'Perquisites', and 'Profits in lieu of salary'. (C.O.2) </w:t>
      </w:r>
    </w:p>
    <w:p w14:paraId="47655699" w14:textId="20E604D1" w:rsidR="003C1C10" w:rsidRDefault="003C1C10" w:rsidP="003C1C10">
      <w:pPr>
        <w:spacing w:line="276" w:lineRule="auto"/>
        <w:jc w:val="both"/>
      </w:pPr>
      <w:r>
        <w:t xml:space="preserve">2. List five types of allowances that are commonly included in an employee's salary. (C.O.2) </w:t>
      </w:r>
    </w:p>
    <w:p w14:paraId="51C899FB" w14:textId="72B2F83E" w:rsidR="003C1C10" w:rsidRDefault="003C1C10" w:rsidP="003C1C10">
      <w:pPr>
        <w:spacing w:line="276" w:lineRule="auto"/>
        <w:jc w:val="both"/>
      </w:pPr>
      <w:r>
        <w:t xml:space="preserve">3. Explain how the annual value of a house property is determined. (C.O.2) </w:t>
      </w:r>
    </w:p>
    <w:p w14:paraId="712BAC38" w14:textId="3C546808" w:rsidR="003C1C10" w:rsidRDefault="003C1C10" w:rsidP="003C1C10">
      <w:pPr>
        <w:spacing w:line="276" w:lineRule="auto"/>
        <w:jc w:val="both"/>
      </w:pPr>
      <w:r>
        <w:t xml:space="preserve">4. Differentiate between 'Owner of house property' and 'Deemed owner'. (C.O.2) </w:t>
      </w:r>
    </w:p>
    <w:p w14:paraId="0A02A3AF" w14:textId="7DDAE7D6" w:rsidR="003C1C10" w:rsidRDefault="003C1C10" w:rsidP="003C1C10">
      <w:pPr>
        <w:spacing w:line="276" w:lineRule="auto"/>
        <w:jc w:val="both"/>
      </w:pPr>
      <w:r>
        <w:t xml:space="preserve">5. Describe the concept of 'Profits and gains of business or profession'. (C.O.2) </w:t>
      </w:r>
    </w:p>
    <w:p w14:paraId="224E2C5E" w14:textId="38BD57E7" w:rsidR="003C1C10" w:rsidRDefault="003C1C10" w:rsidP="003C1C10">
      <w:pPr>
        <w:spacing w:line="276" w:lineRule="auto"/>
        <w:jc w:val="both"/>
      </w:pPr>
      <w:r>
        <w:t xml:space="preserve">6. Outline the procedure for computing depreciation under the Income Tax Act. (C.O.2) </w:t>
      </w:r>
    </w:p>
    <w:p w14:paraId="2519E48D" w14:textId="5E9CCB72" w:rsidR="003C1C10" w:rsidRDefault="003C1C10" w:rsidP="003C1C10">
      <w:pPr>
        <w:rPr>
          <w:rFonts w:ascii="Arial" w:hAnsi="Arial" w:cs="Arial"/>
          <w:b/>
        </w:rPr>
      </w:pPr>
    </w:p>
    <w:p w14:paraId="53BFFCEB" w14:textId="77777777" w:rsidR="003C1C10" w:rsidRDefault="003C1C10" w:rsidP="003C1C10">
      <w:pPr>
        <w:jc w:val="center"/>
        <w:rPr>
          <w:rFonts w:ascii="Arial" w:hAnsi="Arial" w:cs="Arial"/>
          <w:b/>
        </w:rPr>
      </w:pPr>
      <w:r w:rsidRPr="004247E2">
        <w:rPr>
          <w:rFonts w:ascii="Arial" w:hAnsi="Arial" w:cs="Arial"/>
          <w:b/>
        </w:rPr>
        <w:t>Part B</w:t>
      </w:r>
      <w:r>
        <w:rPr>
          <w:rFonts w:ascii="Arial" w:hAnsi="Arial" w:cs="Arial"/>
          <w:b/>
        </w:rPr>
        <w:t xml:space="preserve"> </w:t>
      </w:r>
    </w:p>
    <w:p w14:paraId="14367DFE" w14:textId="42157FBB" w:rsidR="003C1C10" w:rsidRPr="00B47B65" w:rsidRDefault="003C1C10" w:rsidP="003C1C10">
      <w:pPr>
        <w:ind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47B65">
        <w:rPr>
          <w:rFonts w:ascii="Arial" w:hAnsi="Arial" w:cs="Arial"/>
          <w:b/>
        </w:rPr>
        <w:t xml:space="preserve">Answer </w:t>
      </w:r>
      <w:r>
        <w:rPr>
          <w:rFonts w:ascii="Arial" w:hAnsi="Arial" w:cs="Arial"/>
          <w:b/>
        </w:rPr>
        <w:t>any 4</w:t>
      </w:r>
      <w:r w:rsidRPr="00B47B65">
        <w:rPr>
          <w:rFonts w:ascii="Arial" w:hAnsi="Arial" w:cs="Arial"/>
          <w:b/>
        </w:rPr>
        <w:t xml:space="preserve"> Questi</w:t>
      </w:r>
      <w:r>
        <w:rPr>
          <w:rFonts w:ascii="Arial" w:hAnsi="Arial" w:cs="Arial"/>
          <w:b/>
        </w:rPr>
        <w:t xml:space="preserve">ons. Each question carries 10 </w:t>
      </w:r>
      <w:r w:rsidRPr="00B47B65">
        <w:rPr>
          <w:rFonts w:ascii="Arial" w:hAnsi="Arial" w:cs="Arial"/>
          <w:b/>
        </w:rPr>
        <w:t>marks.</w:t>
      </w:r>
      <w:r w:rsidRPr="00B47B65">
        <w:rPr>
          <w:rFonts w:ascii="Arial" w:hAnsi="Arial" w:cs="Arial"/>
          <w:b/>
        </w:rPr>
        <w:tab/>
        <w:t xml:space="preserve">        (</w:t>
      </w:r>
      <w:r>
        <w:rPr>
          <w:rFonts w:ascii="Arial" w:hAnsi="Arial" w:cs="Arial"/>
          <w:b/>
        </w:rPr>
        <w:t>4</w:t>
      </w:r>
      <w:r w:rsidRPr="00B47B65">
        <w:rPr>
          <w:rFonts w:ascii="Arial" w:hAnsi="Arial" w:cs="Arial"/>
          <w:b/>
        </w:rPr>
        <w:t>Qx</w:t>
      </w:r>
      <w:r>
        <w:rPr>
          <w:rFonts w:ascii="Arial" w:hAnsi="Arial" w:cs="Arial"/>
          <w:b/>
        </w:rPr>
        <w:t>10</w:t>
      </w:r>
      <w:r w:rsidRPr="00B47B65">
        <w:rPr>
          <w:rFonts w:ascii="Arial" w:hAnsi="Arial" w:cs="Arial"/>
          <w:b/>
        </w:rPr>
        <w:t>M=</w:t>
      </w:r>
      <w:r>
        <w:rPr>
          <w:rFonts w:ascii="Arial" w:hAnsi="Arial" w:cs="Arial"/>
          <w:b/>
        </w:rPr>
        <w:t>40M</w:t>
      </w:r>
      <w:r w:rsidRPr="00B47B65">
        <w:rPr>
          <w:rFonts w:ascii="Arial" w:hAnsi="Arial" w:cs="Arial"/>
          <w:b/>
        </w:rPr>
        <w:t>)</w:t>
      </w:r>
    </w:p>
    <w:p w14:paraId="348B4C90" w14:textId="77777777" w:rsidR="003C1C10" w:rsidRDefault="003C1C10" w:rsidP="003C1C10">
      <w:pPr>
        <w:spacing w:line="240" w:lineRule="auto"/>
      </w:pPr>
    </w:p>
    <w:p w14:paraId="65C5D88C" w14:textId="6AA885C2" w:rsidR="003C1C10" w:rsidRDefault="003C1C10" w:rsidP="003C1C10">
      <w:pPr>
        <w:spacing w:line="276" w:lineRule="auto"/>
        <w:ind w:hanging="142"/>
        <w:jc w:val="both"/>
      </w:pPr>
      <w:r>
        <w:t xml:space="preserve">7. </w:t>
      </w:r>
      <w:proofErr w:type="spellStart"/>
      <w:r>
        <w:t>Analyze</w:t>
      </w:r>
      <w:proofErr w:type="spellEnd"/>
      <w:r>
        <w:t xml:space="preserve"> the various deductions available under the head 'Income from House Property'. </w:t>
      </w:r>
      <w:r w:rsidR="001C3CB7">
        <w:t xml:space="preserve"> .     .  .                                                                                                                     </w:t>
      </w:r>
      <w:r>
        <w:t xml:space="preserve">(C.O.No.1-5) </w:t>
      </w:r>
    </w:p>
    <w:p w14:paraId="4ACBD627" w14:textId="7FC2DDBA" w:rsidR="003C1C10" w:rsidRDefault="003C1C10" w:rsidP="003C1C10">
      <w:pPr>
        <w:spacing w:line="276" w:lineRule="auto"/>
        <w:ind w:hanging="142"/>
        <w:jc w:val="both"/>
      </w:pPr>
      <w:r>
        <w:t xml:space="preserve">8. Explain the tax implications of winning from lotteries, crossword puzzles, and game shows. Provide the applicable tax rates and deduction provisions. </w:t>
      </w:r>
      <w:r w:rsidR="001C3CB7">
        <w:t xml:space="preserve">                         </w:t>
      </w:r>
      <w:r>
        <w:t>(C.O.No.1-5)</w:t>
      </w:r>
    </w:p>
    <w:p w14:paraId="08E378A1" w14:textId="77777777" w:rsidR="003C1C10" w:rsidRDefault="003C1C10" w:rsidP="003C1C10">
      <w:pPr>
        <w:spacing w:line="276" w:lineRule="auto"/>
        <w:jc w:val="both"/>
      </w:pPr>
    </w:p>
    <w:p w14:paraId="5F3889DE" w14:textId="5EB4325F" w:rsidR="003C1C10" w:rsidRDefault="003C1C10" w:rsidP="003C1C10">
      <w:pPr>
        <w:spacing w:line="276" w:lineRule="auto"/>
        <w:ind w:hanging="142"/>
      </w:pPr>
      <w:r>
        <w:lastRenderedPageBreak/>
        <w:t>9. Evaluate the provisions related to 'Profits chargeable to tax' under the head 'Profits and gains  of business or profession'.</w:t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>
        <w:t xml:space="preserve"> (C.O.No.1-5) </w:t>
      </w:r>
    </w:p>
    <w:p w14:paraId="0F944DC5" w14:textId="572C3C8F" w:rsidR="003C1C10" w:rsidRDefault="003C1C10" w:rsidP="003C1C10">
      <w:pPr>
        <w:spacing w:line="276" w:lineRule="auto"/>
        <w:ind w:hanging="284"/>
      </w:pPr>
      <w:r>
        <w:t xml:space="preserve">10. Discuss the concept of 'Capital Asset' and explain how capital gains are computed for different types of assets. </w:t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>
        <w:t xml:space="preserve">(C.O.No.1-5) </w:t>
      </w:r>
    </w:p>
    <w:p w14:paraId="6866EA34" w14:textId="5074EB50" w:rsidR="003C1C10" w:rsidRDefault="003C1C10" w:rsidP="003C1C10">
      <w:pPr>
        <w:spacing w:line="276" w:lineRule="auto"/>
        <w:ind w:hanging="284"/>
      </w:pPr>
      <w:r>
        <w:t xml:space="preserve">11. Compare and contrast the taxation of 'Short-term Capital Gains' and 'Long-term Capital Gains'. </w:t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>
        <w:t xml:space="preserve">(C.O.No.1-5) </w:t>
      </w:r>
    </w:p>
    <w:p w14:paraId="4F33A9BA" w14:textId="53E5C943" w:rsidR="003C1C10" w:rsidRDefault="003C1C10" w:rsidP="003C1C10">
      <w:pPr>
        <w:spacing w:line="276" w:lineRule="auto"/>
        <w:ind w:hanging="284"/>
      </w:pPr>
      <w:r>
        <w:t xml:space="preserve">12. Explain the various sources of income that can be included under the head 'Income from Other Sources'. Provide examples for each. </w:t>
      </w:r>
      <w:r w:rsidR="001C3CB7">
        <w:tab/>
      </w:r>
      <w:r w:rsidR="001C3CB7">
        <w:tab/>
      </w:r>
      <w:r w:rsidR="001C3CB7">
        <w:tab/>
      </w:r>
      <w:r w:rsidR="001C3CB7">
        <w:tab/>
      </w:r>
      <w:r w:rsidR="001C3CB7">
        <w:tab/>
      </w:r>
      <w:r>
        <w:t xml:space="preserve">(C.O.No.1-5) </w:t>
      </w:r>
    </w:p>
    <w:p w14:paraId="0C032070" w14:textId="77777777" w:rsidR="003C1C10" w:rsidRDefault="003C1C10" w:rsidP="003C1C10"/>
    <w:p w14:paraId="631DA56B" w14:textId="77777777" w:rsidR="00052605" w:rsidRDefault="00052605" w:rsidP="00052605">
      <w:pPr>
        <w:jc w:val="center"/>
        <w:rPr>
          <w:rFonts w:ascii="Arial" w:hAnsi="Arial" w:cs="Arial"/>
          <w:b/>
        </w:rPr>
      </w:pPr>
      <w:r w:rsidRPr="004247E2">
        <w:rPr>
          <w:rFonts w:ascii="Arial" w:hAnsi="Arial" w:cs="Arial"/>
          <w:b/>
        </w:rPr>
        <w:t>Part C</w:t>
      </w:r>
      <w:r>
        <w:rPr>
          <w:rFonts w:ascii="Arial" w:hAnsi="Arial" w:cs="Arial"/>
          <w:b/>
        </w:rPr>
        <w:t xml:space="preserve"> </w:t>
      </w:r>
    </w:p>
    <w:p w14:paraId="43F47040" w14:textId="1AC176C4" w:rsidR="00052605" w:rsidRPr="00B62DF4" w:rsidRDefault="00052605" w:rsidP="00052605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2 </w:t>
      </w:r>
      <w:r w:rsidRPr="00B47B65">
        <w:rPr>
          <w:rFonts w:ascii="Arial" w:hAnsi="Arial" w:cs="Arial"/>
          <w:b/>
        </w:rPr>
        <w:t>Quest</w:t>
      </w:r>
      <w:r>
        <w:rPr>
          <w:rFonts w:ascii="Arial" w:hAnsi="Arial" w:cs="Arial"/>
          <w:b/>
        </w:rPr>
        <w:t>ions. Each question carries 20</w:t>
      </w:r>
      <w:r w:rsidRPr="00B47B65">
        <w:rPr>
          <w:rFonts w:ascii="Arial" w:hAnsi="Arial" w:cs="Arial"/>
          <w:b/>
        </w:rPr>
        <w:t xml:space="preserve"> marks.</w:t>
      </w:r>
      <w:r w:rsidRPr="00B47B65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>(2Qx20M=40M)</w:t>
      </w:r>
    </w:p>
    <w:p w14:paraId="57965120" w14:textId="77777777" w:rsidR="003C1C10" w:rsidRDefault="003C1C10" w:rsidP="003C1C10"/>
    <w:p w14:paraId="5ADA9619" w14:textId="77777777" w:rsidR="00190EA2" w:rsidRDefault="003C1C10" w:rsidP="00190EA2">
      <w:pPr>
        <w:ind w:hanging="284"/>
      </w:pPr>
      <w:r>
        <w:t xml:space="preserve">13. </w:t>
      </w:r>
      <w:r w:rsidR="00052605">
        <w:t xml:space="preserve">Critically examine the provisions related to the taxation of income from house property. Discuss the deductions available under this head and </w:t>
      </w:r>
      <w:proofErr w:type="spellStart"/>
      <w:r w:rsidR="00052605">
        <w:t>analyze</w:t>
      </w:r>
      <w:proofErr w:type="spellEnd"/>
      <w:r w:rsidR="00052605">
        <w:t xml:space="preserve"> their impact on the taxable income.</w:t>
      </w:r>
    </w:p>
    <w:p w14:paraId="335725D9" w14:textId="509C8C41" w:rsidR="00190EA2" w:rsidRDefault="00190EA2" w:rsidP="00190EA2">
      <w:pPr>
        <w:ind w:hanging="284"/>
      </w:pPr>
      <w:r>
        <w:t xml:space="preserve">14. </w:t>
      </w:r>
      <w:r w:rsidR="003C1C10">
        <w:t xml:space="preserve">Critically examine the provisions related to the exemption of capital gains from a residential house. Discuss the conditions that need to be fulfilled to claim this exemption. (C.O.No.1-5) </w:t>
      </w:r>
    </w:p>
    <w:p w14:paraId="65EDF0C2" w14:textId="11C3E69B" w:rsidR="00190EA2" w:rsidRDefault="00190EA2" w:rsidP="00190EA2">
      <w:pPr>
        <w:ind w:hanging="284"/>
      </w:pPr>
      <w:r>
        <w:t xml:space="preserve">15. </w:t>
      </w:r>
      <w:r w:rsidR="003C1C10">
        <w:t xml:space="preserve"> </w:t>
      </w:r>
      <w:proofErr w:type="spellStart"/>
      <w:r w:rsidR="003C1C10">
        <w:t>Analyze</w:t>
      </w:r>
      <w:proofErr w:type="spellEnd"/>
      <w:r w:rsidR="003C1C10">
        <w:t xml:space="preserve"> the concept of 'Transfer' in relation to capital gains. Discuss various transactions that are not regarded as transfer under the Income Tax Act, with suitable examples</w:t>
      </w:r>
      <w:proofErr w:type="gramStart"/>
      <w:r w:rsidR="003C1C10">
        <w:t xml:space="preserve">. </w:t>
      </w:r>
      <w:r w:rsidR="00803A03">
        <w:t>.</w:t>
      </w:r>
      <w:proofErr w:type="gramEnd"/>
      <w:r w:rsidR="00803A03">
        <w:t xml:space="preserve">  .      .</w:t>
      </w:r>
      <w:r w:rsidR="00803A03">
        <w:tab/>
      </w:r>
      <w:r w:rsidR="00803A03">
        <w:tab/>
      </w:r>
      <w:r w:rsidR="00803A03">
        <w:tab/>
      </w:r>
      <w:r w:rsidR="00803A03">
        <w:tab/>
      </w:r>
      <w:r w:rsidR="00803A03">
        <w:tab/>
      </w:r>
      <w:r w:rsidR="00803A03">
        <w:tab/>
      </w:r>
      <w:r w:rsidR="00803A03">
        <w:tab/>
      </w:r>
      <w:r w:rsidR="00803A03">
        <w:tab/>
      </w:r>
      <w:r w:rsidR="00803A03">
        <w:tab/>
      </w:r>
      <w:r w:rsidR="00803A03">
        <w:tab/>
      </w:r>
      <w:bookmarkStart w:id="0" w:name="_GoBack"/>
      <w:bookmarkEnd w:id="0"/>
      <w:r w:rsidR="003C1C10">
        <w:t xml:space="preserve">(C.O.No.1-5) </w:t>
      </w:r>
    </w:p>
    <w:p w14:paraId="54BB65E8" w14:textId="704BF1FA" w:rsidR="003C1C10" w:rsidRDefault="003C1C10" w:rsidP="00190EA2">
      <w:pPr>
        <w:ind w:hanging="284"/>
      </w:pPr>
    </w:p>
    <w:p w14:paraId="4547FBC1" w14:textId="5F050BA6" w:rsidR="006D3159" w:rsidRDefault="006D3159" w:rsidP="003C1C10"/>
    <w:sectPr w:rsidR="006D3159" w:rsidSect="003C1C1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1"/>
    <w:rsid w:val="00052605"/>
    <w:rsid w:val="00052F3F"/>
    <w:rsid w:val="00190EA2"/>
    <w:rsid w:val="001C3CB7"/>
    <w:rsid w:val="0020771B"/>
    <w:rsid w:val="00244B1F"/>
    <w:rsid w:val="003C1C10"/>
    <w:rsid w:val="006D3159"/>
    <w:rsid w:val="00803A03"/>
    <w:rsid w:val="00825995"/>
    <w:rsid w:val="0085285F"/>
    <w:rsid w:val="00917BE1"/>
    <w:rsid w:val="00C43C15"/>
    <w:rsid w:val="00CF57A2"/>
    <w:rsid w:val="00F3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38C6"/>
  <w15:chartTrackingRefBased/>
  <w15:docId w15:val="{13E365A1-A945-44AB-B200-F8C90CA7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C10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Sonika Nair</dc:creator>
  <cp:keywords/>
  <dc:description/>
  <cp:lastModifiedBy>Admin</cp:lastModifiedBy>
  <cp:revision>9</cp:revision>
  <dcterms:created xsi:type="dcterms:W3CDTF">2024-06-28T08:43:00Z</dcterms:created>
  <dcterms:modified xsi:type="dcterms:W3CDTF">2024-07-05T09:48:00Z</dcterms:modified>
</cp:coreProperties>
</file>