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10E" w:rsidRDefault="0084010E">
      <w:pPr>
        <w:widowControl w:val="0"/>
        <w:pBdr>
          <w:top w:val="nil"/>
          <w:left w:val="nil"/>
          <w:bottom w:val="nil"/>
          <w:right w:val="nil"/>
          <w:between w:val="nil"/>
        </w:pBdr>
        <w:spacing w:after="0"/>
        <w:rPr>
          <w:rFonts w:ascii="Arial" w:eastAsia="Arial" w:hAnsi="Arial" w:cs="Arial"/>
          <w:color w:val="000000"/>
        </w:rPr>
      </w:pPr>
    </w:p>
    <w:tbl>
      <w:tblPr>
        <w:tblStyle w:val="a"/>
        <w:tblpPr w:leftFromText="180" w:rightFromText="180" w:vertAnchor="text" w:tblpX="5300" w:tblpY="1"/>
        <w:tblW w:w="5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7"/>
        <w:gridCol w:w="360"/>
        <w:gridCol w:w="360"/>
        <w:gridCol w:w="360"/>
        <w:gridCol w:w="360"/>
        <w:gridCol w:w="360"/>
        <w:gridCol w:w="360"/>
        <w:gridCol w:w="360"/>
        <w:gridCol w:w="360"/>
        <w:gridCol w:w="360"/>
        <w:gridCol w:w="360"/>
        <w:gridCol w:w="360"/>
        <w:gridCol w:w="360"/>
      </w:tblGrid>
      <w:tr w:rsidR="0084010E">
        <w:trPr>
          <w:trHeight w:val="485"/>
        </w:trPr>
        <w:tc>
          <w:tcPr>
            <w:tcW w:w="1027" w:type="dxa"/>
            <w:vAlign w:val="center"/>
          </w:tcPr>
          <w:p w:rsidR="0084010E" w:rsidRDefault="00477485">
            <w:pPr>
              <w:spacing w:after="0"/>
              <w:jc w:val="center"/>
              <w:rPr>
                <w:rFonts w:ascii="Arial" w:eastAsia="Arial" w:hAnsi="Arial" w:cs="Arial"/>
              </w:rPr>
            </w:pPr>
            <w:r>
              <w:rPr>
                <w:rFonts w:ascii="Arial" w:eastAsia="Arial" w:hAnsi="Arial" w:cs="Arial"/>
              </w:rPr>
              <w:t>Roll No</w:t>
            </w:r>
          </w:p>
        </w:tc>
        <w:tc>
          <w:tcPr>
            <w:tcW w:w="360" w:type="dxa"/>
            <w:vAlign w:val="center"/>
          </w:tcPr>
          <w:p w:rsidR="0084010E" w:rsidRDefault="0084010E">
            <w:pPr>
              <w:spacing w:after="0"/>
              <w:jc w:val="center"/>
              <w:rPr>
                <w:rFonts w:ascii="Arial" w:eastAsia="Arial" w:hAnsi="Arial" w:cs="Arial"/>
              </w:rPr>
            </w:pPr>
          </w:p>
        </w:tc>
        <w:tc>
          <w:tcPr>
            <w:tcW w:w="360" w:type="dxa"/>
            <w:vAlign w:val="center"/>
          </w:tcPr>
          <w:p w:rsidR="0084010E" w:rsidRDefault="0084010E">
            <w:pPr>
              <w:spacing w:after="0"/>
              <w:jc w:val="center"/>
              <w:rPr>
                <w:rFonts w:ascii="Arial" w:eastAsia="Arial" w:hAnsi="Arial" w:cs="Arial"/>
              </w:rPr>
            </w:pPr>
          </w:p>
        </w:tc>
        <w:tc>
          <w:tcPr>
            <w:tcW w:w="360" w:type="dxa"/>
            <w:vAlign w:val="center"/>
          </w:tcPr>
          <w:p w:rsidR="0084010E" w:rsidRDefault="0084010E">
            <w:pPr>
              <w:spacing w:after="0"/>
              <w:jc w:val="center"/>
              <w:rPr>
                <w:rFonts w:ascii="Arial" w:eastAsia="Arial" w:hAnsi="Arial" w:cs="Arial"/>
              </w:rPr>
            </w:pPr>
          </w:p>
        </w:tc>
        <w:tc>
          <w:tcPr>
            <w:tcW w:w="360" w:type="dxa"/>
            <w:vAlign w:val="center"/>
          </w:tcPr>
          <w:p w:rsidR="0084010E" w:rsidRDefault="0084010E">
            <w:pPr>
              <w:spacing w:after="0"/>
              <w:jc w:val="center"/>
              <w:rPr>
                <w:rFonts w:ascii="Arial" w:eastAsia="Arial" w:hAnsi="Arial" w:cs="Arial"/>
              </w:rPr>
            </w:pPr>
          </w:p>
        </w:tc>
        <w:tc>
          <w:tcPr>
            <w:tcW w:w="360" w:type="dxa"/>
            <w:vAlign w:val="center"/>
          </w:tcPr>
          <w:p w:rsidR="0084010E" w:rsidRDefault="0084010E">
            <w:pPr>
              <w:spacing w:after="0"/>
              <w:jc w:val="center"/>
              <w:rPr>
                <w:rFonts w:ascii="Arial" w:eastAsia="Arial" w:hAnsi="Arial" w:cs="Arial"/>
              </w:rPr>
            </w:pPr>
          </w:p>
        </w:tc>
        <w:tc>
          <w:tcPr>
            <w:tcW w:w="360" w:type="dxa"/>
            <w:vAlign w:val="center"/>
          </w:tcPr>
          <w:p w:rsidR="0084010E" w:rsidRDefault="0084010E">
            <w:pPr>
              <w:spacing w:after="0"/>
              <w:jc w:val="center"/>
              <w:rPr>
                <w:rFonts w:ascii="Arial" w:eastAsia="Arial" w:hAnsi="Arial" w:cs="Arial"/>
              </w:rPr>
            </w:pPr>
          </w:p>
        </w:tc>
        <w:tc>
          <w:tcPr>
            <w:tcW w:w="360" w:type="dxa"/>
            <w:vAlign w:val="center"/>
          </w:tcPr>
          <w:p w:rsidR="0084010E" w:rsidRDefault="0084010E">
            <w:pPr>
              <w:spacing w:after="0"/>
              <w:jc w:val="center"/>
              <w:rPr>
                <w:rFonts w:ascii="Arial" w:eastAsia="Arial" w:hAnsi="Arial" w:cs="Arial"/>
              </w:rPr>
            </w:pPr>
          </w:p>
        </w:tc>
        <w:tc>
          <w:tcPr>
            <w:tcW w:w="360" w:type="dxa"/>
            <w:vAlign w:val="center"/>
          </w:tcPr>
          <w:p w:rsidR="0084010E" w:rsidRDefault="0084010E">
            <w:pPr>
              <w:spacing w:after="0"/>
              <w:jc w:val="center"/>
              <w:rPr>
                <w:rFonts w:ascii="Arial" w:eastAsia="Arial" w:hAnsi="Arial" w:cs="Arial"/>
              </w:rPr>
            </w:pPr>
          </w:p>
        </w:tc>
        <w:tc>
          <w:tcPr>
            <w:tcW w:w="360" w:type="dxa"/>
            <w:vAlign w:val="center"/>
          </w:tcPr>
          <w:p w:rsidR="0084010E" w:rsidRDefault="0084010E">
            <w:pPr>
              <w:spacing w:after="0"/>
              <w:jc w:val="center"/>
              <w:rPr>
                <w:rFonts w:ascii="Arial" w:eastAsia="Arial" w:hAnsi="Arial" w:cs="Arial"/>
              </w:rPr>
            </w:pPr>
          </w:p>
        </w:tc>
        <w:tc>
          <w:tcPr>
            <w:tcW w:w="360" w:type="dxa"/>
            <w:vAlign w:val="center"/>
          </w:tcPr>
          <w:p w:rsidR="0084010E" w:rsidRDefault="0084010E">
            <w:pPr>
              <w:spacing w:after="0"/>
              <w:jc w:val="center"/>
              <w:rPr>
                <w:rFonts w:ascii="Arial" w:eastAsia="Arial" w:hAnsi="Arial" w:cs="Arial"/>
              </w:rPr>
            </w:pPr>
          </w:p>
        </w:tc>
        <w:tc>
          <w:tcPr>
            <w:tcW w:w="360" w:type="dxa"/>
            <w:vAlign w:val="center"/>
          </w:tcPr>
          <w:p w:rsidR="0084010E" w:rsidRDefault="0084010E">
            <w:pPr>
              <w:spacing w:after="0"/>
              <w:jc w:val="center"/>
              <w:rPr>
                <w:rFonts w:ascii="Arial" w:eastAsia="Arial" w:hAnsi="Arial" w:cs="Arial"/>
              </w:rPr>
            </w:pPr>
          </w:p>
        </w:tc>
        <w:tc>
          <w:tcPr>
            <w:tcW w:w="360" w:type="dxa"/>
            <w:vAlign w:val="center"/>
          </w:tcPr>
          <w:p w:rsidR="0084010E" w:rsidRDefault="0084010E">
            <w:pPr>
              <w:spacing w:after="0"/>
              <w:jc w:val="center"/>
              <w:rPr>
                <w:rFonts w:ascii="Arial" w:eastAsia="Arial" w:hAnsi="Arial" w:cs="Arial"/>
              </w:rPr>
            </w:pPr>
          </w:p>
        </w:tc>
      </w:tr>
    </w:tbl>
    <w:p w:rsidR="0084010E" w:rsidRDefault="00477485">
      <w:pPr>
        <w:pBdr>
          <w:top w:val="nil"/>
          <w:left w:val="nil"/>
          <w:bottom w:val="nil"/>
          <w:right w:val="nil"/>
          <w:between w:val="nil"/>
        </w:pBdr>
        <w:spacing w:after="0"/>
        <w:jc w:val="center"/>
        <w:rPr>
          <w:rFonts w:ascii="Arial" w:eastAsia="Arial" w:hAnsi="Arial" w:cs="Arial"/>
          <w:b/>
          <w:smallCaps/>
          <w:color w:val="000000"/>
          <w:sz w:val="28"/>
          <w:szCs w:val="28"/>
        </w:rPr>
      </w:pPr>
      <w:r>
        <w:rPr>
          <w:rFonts w:ascii="Arial" w:eastAsia="Arial" w:hAnsi="Arial" w:cs="Arial"/>
          <w:b/>
          <w:smallCaps/>
          <w:color w:val="000000"/>
          <w:sz w:val="28"/>
          <w:szCs w:val="28"/>
        </w:rPr>
        <w:br/>
      </w:r>
      <w:r>
        <w:rPr>
          <w:noProof/>
          <w:lang w:val="en-IN"/>
        </w:rPr>
        <w:drawing>
          <wp:anchor distT="0" distB="0" distL="0" distR="0" simplePos="0" relativeHeight="251658240" behindDoc="1" locked="0" layoutInCell="1" hidden="0" allowOverlap="1">
            <wp:simplePos x="0" y="0"/>
            <wp:positionH relativeFrom="column">
              <wp:posOffset>812800</wp:posOffset>
            </wp:positionH>
            <wp:positionV relativeFrom="paragraph">
              <wp:posOffset>194945</wp:posOffset>
            </wp:positionV>
            <wp:extent cx="681355" cy="615315"/>
            <wp:effectExtent l="0" t="0" r="0" b="0"/>
            <wp:wrapNone/>
            <wp:docPr id="3" name="image1.png" descr="images.png"/>
            <wp:cNvGraphicFramePr/>
            <a:graphic xmlns:a="http://schemas.openxmlformats.org/drawingml/2006/main">
              <a:graphicData uri="http://schemas.openxmlformats.org/drawingml/2006/picture">
                <pic:pic xmlns:pic="http://schemas.openxmlformats.org/drawingml/2006/picture">
                  <pic:nvPicPr>
                    <pic:cNvPr id="0" name="image1.png" descr="images.png"/>
                    <pic:cNvPicPr preferRelativeResize="0"/>
                  </pic:nvPicPr>
                  <pic:blipFill>
                    <a:blip r:embed="rId7"/>
                    <a:srcRect/>
                    <a:stretch>
                      <a:fillRect/>
                    </a:stretch>
                  </pic:blipFill>
                  <pic:spPr>
                    <a:xfrm>
                      <a:off x="0" y="0"/>
                      <a:ext cx="681355" cy="615315"/>
                    </a:xfrm>
                    <a:prstGeom prst="rect">
                      <a:avLst/>
                    </a:prstGeom>
                    <a:ln/>
                  </pic:spPr>
                </pic:pic>
              </a:graphicData>
            </a:graphic>
          </wp:anchor>
        </w:drawing>
      </w:r>
    </w:p>
    <w:p w:rsidR="0084010E" w:rsidRDefault="00477485">
      <w:pPr>
        <w:pBdr>
          <w:top w:val="nil"/>
          <w:left w:val="nil"/>
          <w:bottom w:val="nil"/>
          <w:right w:val="nil"/>
          <w:between w:val="nil"/>
        </w:pBdr>
        <w:spacing w:after="0"/>
        <w:jc w:val="center"/>
        <w:rPr>
          <w:rFonts w:ascii="Arial" w:eastAsia="Arial" w:hAnsi="Arial" w:cs="Arial"/>
          <w:b/>
          <w:smallCaps/>
          <w:color w:val="000000"/>
          <w:sz w:val="28"/>
          <w:szCs w:val="28"/>
        </w:rPr>
      </w:pPr>
      <w:r>
        <w:rPr>
          <w:rFonts w:ascii="Arial" w:eastAsia="Arial" w:hAnsi="Arial" w:cs="Arial"/>
          <w:b/>
          <w:smallCaps/>
          <w:color w:val="000000"/>
          <w:sz w:val="28"/>
          <w:szCs w:val="28"/>
        </w:rPr>
        <w:t xml:space="preserve">PRESIDENCY UNIVERSITY </w:t>
      </w:r>
    </w:p>
    <w:p w:rsidR="0084010E" w:rsidRDefault="00477485">
      <w:pPr>
        <w:pBdr>
          <w:top w:val="nil"/>
          <w:left w:val="nil"/>
          <w:bottom w:val="nil"/>
          <w:right w:val="nil"/>
          <w:between w:val="nil"/>
        </w:pBdr>
        <w:spacing w:after="0"/>
        <w:jc w:val="center"/>
        <w:rPr>
          <w:rFonts w:ascii="Arial" w:eastAsia="Arial" w:hAnsi="Arial" w:cs="Arial"/>
          <w:b/>
          <w:smallCaps/>
          <w:color w:val="000000"/>
          <w:sz w:val="28"/>
          <w:szCs w:val="28"/>
        </w:rPr>
      </w:pPr>
      <w:r>
        <w:rPr>
          <w:rFonts w:ascii="Arial" w:eastAsia="Arial" w:hAnsi="Arial" w:cs="Arial"/>
          <w:b/>
          <w:smallCaps/>
          <w:color w:val="000000"/>
          <w:sz w:val="28"/>
          <w:szCs w:val="28"/>
        </w:rPr>
        <w:t>BENGALURU</w:t>
      </w:r>
    </w:p>
    <w:p w:rsidR="0084010E" w:rsidRDefault="00477485">
      <w:pPr>
        <w:rPr>
          <w:rFonts w:ascii="Arial" w:eastAsia="Arial" w:hAnsi="Arial" w:cs="Arial"/>
          <w:sz w:val="2"/>
          <w:szCs w:val="2"/>
        </w:rPr>
      </w:pPr>
      <w:r>
        <w:rPr>
          <w:rFonts w:ascii="Arial" w:eastAsia="Arial" w:hAnsi="Arial" w:cs="Arial"/>
        </w:rPr>
        <w:t xml:space="preserve"> </w:t>
      </w:r>
    </w:p>
    <w:p w:rsidR="0084010E" w:rsidRDefault="00477485">
      <w:pPr>
        <w:jc w:val="center"/>
        <w:rPr>
          <w:rFonts w:ascii="Arial" w:eastAsia="Arial" w:hAnsi="Arial" w:cs="Arial"/>
          <w:b/>
          <w:sz w:val="28"/>
          <w:szCs w:val="28"/>
          <w:u w:val="single"/>
        </w:rPr>
      </w:pPr>
      <w:r>
        <w:rPr>
          <w:rFonts w:ascii="Arial" w:eastAsia="Arial" w:hAnsi="Arial" w:cs="Arial"/>
          <w:b/>
          <w:sz w:val="28"/>
          <w:szCs w:val="28"/>
        </w:rPr>
        <w:t xml:space="preserve"> </w:t>
      </w:r>
      <w:r>
        <w:rPr>
          <w:rFonts w:ascii="Arial" w:eastAsia="Arial" w:hAnsi="Arial" w:cs="Arial"/>
          <w:b/>
          <w:sz w:val="28"/>
          <w:szCs w:val="28"/>
          <w:u w:val="single"/>
        </w:rPr>
        <w:t xml:space="preserve">SCHOOL OF LAW         </w:t>
      </w:r>
    </w:p>
    <w:p w:rsidR="0084010E" w:rsidRDefault="003C0E58">
      <w:pPr>
        <w:jc w:val="center"/>
        <w:rPr>
          <w:rFonts w:ascii="Arial" w:eastAsia="Arial" w:hAnsi="Arial" w:cs="Arial"/>
          <w:b/>
          <w:sz w:val="24"/>
          <w:szCs w:val="24"/>
        </w:rPr>
      </w:pPr>
      <w:r>
        <w:rPr>
          <w:noProof/>
          <w:lang w:val="en-IN"/>
        </w:rPr>
        <mc:AlternateContent>
          <mc:Choice Requires="wps">
            <w:drawing>
              <wp:anchor distT="0" distB="0" distL="114300" distR="114300" simplePos="0" relativeHeight="251659264" behindDoc="0" locked="0" layoutInCell="1" hidden="0" allowOverlap="1" wp14:anchorId="799AD55D" wp14:editId="43F839AF">
                <wp:simplePos x="0" y="0"/>
                <wp:positionH relativeFrom="column">
                  <wp:posOffset>238125</wp:posOffset>
                </wp:positionH>
                <wp:positionV relativeFrom="paragraph">
                  <wp:posOffset>216535</wp:posOffset>
                </wp:positionV>
                <wp:extent cx="4314825" cy="1047750"/>
                <wp:effectExtent l="0" t="0" r="0" b="0"/>
                <wp:wrapNone/>
                <wp:docPr id="2" name=""/>
                <wp:cNvGraphicFramePr/>
                <a:graphic xmlns:a="http://schemas.openxmlformats.org/drawingml/2006/main">
                  <a:graphicData uri="http://schemas.microsoft.com/office/word/2010/wordprocessingShape">
                    <wps:wsp>
                      <wps:cNvSpPr/>
                      <wps:spPr>
                        <a:xfrm>
                          <a:off x="0" y="0"/>
                          <a:ext cx="4314825" cy="1047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5913" w:rsidRPr="006963A1" w:rsidRDefault="00477485"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Pr="003F4E9F">
                              <w:rPr>
                                <w:rFonts w:ascii="Arial" w:hAnsi="Arial" w:cs="Arial"/>
                                <w:color w:val="000000" w:themeColor="text1"/>
                              </w:rPr>
                              <w:t xml:space="preserve">: </w:t>
                            </w:r>
                            <w:r w:rsidR="00161857">
                              <w:rPr>
                                <w:rFonts w:ascii="Arial" w:hAnsi="Arial" w:cs="Arial"/>
                                <w:color w:val="000000" w:themeColor="text1"/>
                              </w:rPr>
                              <w:t xml:space="preserve">V &amp;VI </w:t>
                            </w:r>
                          </w:p>
                          <w:p w:rsidR="00F65913" w:rsidRPr="006963A1" w:rsidRDefault="00477485"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LAW312</w:t>
                            </w:r>
                          </w:p>
                          <w:p w:rsidR="00F65913" w:rsidRPr="003F4E9F" w:rsidRDefault="00477485"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Right to Information</w:t>
                            </w:r>
                          </w:p>
                          <w:p w:rsidR="00F65913" w:rsidRPr="006963A1" w:rsidRDefault="003C0E58" w:rsidP="00283030">
                            <w:pPr>
                              <w:spacing w:after="0" w:line="360" w:lineRule="auto"/>
                              <w:rPr>
                                <w:rFonts w:ascii="Arial" w:hAnsi="Arial" w:cs="Arial"/>
                                <w:color w:val="000000" w:themeColor="text1"/>
                              </w:rPr>
                            </w:pPr>
                            <w:r>
                              <w:rPr>
                                <w:rFonts w:ascii="Arial" w:hAnsi="Arial" w:cs="Arial"/>
                                <w:b/>
                                <w:color w:val="000000" w:themeColor="text1"/>
                              </w:rPr>
                              <w:t>Program:</w:t>
                            </w:r>
                            <w:r w:rsidR="00477485" w:rsidRPr="003F4E9F">
                              <w:rPr>
                                <w:rFonts w:ascii="Arial" w:hAnsi="Arial" w:cs="Arial"/>
                                <w:color w:val="000000" w:themeColor="text1"/>
                              </w:rPr>
                              <w:t xml:space="preserve"> </w:t>
                            </w:r>
                            <w:r w:rsidR="001F55DF">
                              <w:rPr>
                                <w:rFonts w:ascii="Arial" w:hAnsi="Arial" w:cs="Arial"/>
                                <w:color w:val="000000" w:themeColor="text1"/>
                              </w:rPr>
                              <w:t>LAW</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9AD55D" id="_x0000_s1026" style="position:absolute;left:0;text-align:left;margin-left:18.75pt;margin-top:17.05pt;width:339.75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" filled="f" stroked="f" strokeweight="2pt">
                <v:textbox>
                  <w:txbxContent>
                    <w:p w:rsidR="00F65913" w:rsidRPr="006963A1" w:rsidRDefault="00477485"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Pr="003F4E9F">
                        <w:rPr>
                          <w:rFonts w:ascii="Arial" w:hAnsi="Arial" w:cs="Arial"/>
                          <w:color w:val="000000" w:themeColor="text1"/>
                        </w:rPr>
                        <w:t xml:space="preserve">: </w:t>
                      </w:r>
                      <w:r w:rsidR="00161857">
                        <w:rPr>
                          <w:rFonts w:ascii="Arial" w:hAnsi="Arial" w:cs="Arial"/>
                          <w:color w:val="000000" w:themeColor="text1"/>
                        </w:rPr>
                        <w:t xml:space="preserve">V &amp;VI </w:t>
                      </w:r>
                    </w:p>
                    <w:p w:rsidR="00F65913" w:rsidRPr="006963A1" w:rsidRDefault="00477485"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LAW312</w:t>
                      </w:r>
                    </w:p>
                    <w:p w:rsidR="00F65913" w:rsidRPr="003F4E9F" w:rsidRDefault="00477485"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Right to Information</w:t>
                      </w:r>
                    </w:p>
                    <w:p w:rsidR="00F65913" w:rsidRPr="006963A1" w:rsidRDefault="003C0E58" w:rsidP="00283030">
                      <w:pPr>
                        <w:spacing w:after="0" w:line="360" w:lineRule="auto"/>
                        <w:rPr>
                          <w:rFonts w:ascii="Arial" w:hAnsi="Arial" w:cs="Arial"/>
                          <w:color w:val="000000" w:themeColor="text1"/>
                        </w:rPr>
                      </w:pPr>
                      <w:r>
                        <w:rPr>
                          <w:rFonts w:ascii="Arial" w:hAnsi="Arial" w:cs="Arial"/>
                          <w:b/>
                          <w:color w:val="000000" w:themeColor="text1"/>
                        </w:rPr>
                        <w:t>Program:</w:t>
                      </w:r>
                      <w:r w:rsidR="00477485" w:rsidRPr="003F4E9F">
                        <w:rPr>
                          <w:rFonts w:ascii="Arial" w:hAnsi="Arial" w:cs="Arial"/>
                          <w:color w:val="000000" w:themeColor="text1"/>
                        </w:rPr>
                        <w:t xml:space="preserve"> </w:t>
                      </w:r>
                      <w:r w:rsidR="001F55DF">
                        <w:rPr>
                          <w:rFonts w:ascii="Arial" w:hAnsi="Arial" w:cs="Arial"/>
                          <w:color w:val="000000" w:themeColor="text1"/>
                        </w:rPr>
                        <w:t>LAW</w:t>
                      </w:r>
                      <w:bookmarkStart w:id="1" w:name="_GoBack"/>
                      <w:bookmarkEnd w:id="1"/>
                    </w:p>
                  </w:txbxContent>
                </v:textbox>
              </v:rect>
            </w:pict>
          </mc:Fallback>
        </mc:AlternateContent>
      </w:r>
      <w:r w:rsidR="009F53BC">
        <w:rPr>
          <w:noProof/>
          <w:lang w:val="en-IN"/>
        </w:rPr>
        <mc:AlternateContent>
          <mc:Choice Requires="wps">
            <w:drawing>
              <wp:anchor distT="0" distB="0" distL="114300" distR="114300" simplePos="0" relativeHeight="251660288" behindDoc="0" locked="0" layoutInCell="1" hidden="0" allowOverlap="1" wp14:anchorId="50412E53" wp14:editId="6F9B1066">
                <wp:simplePos x="0" y="0"/>
                <wp:positionH relativeFrom="column">
                  <wp:posOffset>4724400</wp:posOffset>
                </wp:positionH>
                <wp:positionV relativeFrom="paragraph">
                  <wp:posOffset>159385</wp:posOffset>
                </wp:positionV>
                <wp:extent cx="2113280" cy="1066800"/>
                <wp:effectExtent l="0" t="0" r="0" b="0"/>
                <wp:wrapNone/>
                <wp:docPr id="1" name=""/>
                <wp:cNvGraphicFramePr/>
                <a:graphic xmlns:a="http://schemas.openxmlformats.org/drawingml/2006/main">
                  <a:graphicData uri="http://schemas.microsoft.com/office/word/2010/wordprocessingShape">
                    <wps:wsp>
                      <wps:cNvSpPr/>
                      <wps:spPr>
                        <a:xfrm>
                          <a:off x="0" y="0"/>
                          <a:ext cx="2113280" cy="1066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5913" w:rsidRPr="007F040B" w:rsidRDefault="00477485"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09.07.2024</w:t>
                            </w:r>
                          </w:p>
                          <w:p w:rsidR="00F65913" w:rsidRPr="007F040B" w:rsidRDefault="00477485"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034BCE">
                              <w:rPr>
                                <w:rFonts w:ascii="Arial" w:hAnsi="Arial" w:cs="Arial"/>
                                <w:color w:val="000000" w:themeColor="text1"/>
                              </w:rPr>
                              <w:t>1:30 AM -4:30 PM</w:t>
                            </w:r>
                          </w:p>
                          <w:p w:rsidR="00F65913" w:rsidRPr="007F040B" w:rsidRDefault="00477485"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9F53BC">
                              <w:rPr>
                                <w:rFonts w:ascii="Arial" w:hAnsi="Arial" w:cs="Arial"/>
                                <w:color w:val="000000" w:themeColor="text1"/>
                              </w:rPr>
                              <w:t>100</w:t>
                            </w:r>
                          </w:p>
                          <w:p w:rsidR="00F65913" w:rsidRPr="007F040B" w:rsidRDefault="00477485"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9F53BC">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412E53" id="_x0000_s1027" style="position:absolute;left:0;text-align:left;margin-left:372pt;margin-top:12.55pt;width:166.4pt;height:8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" filled="f" stroked="f" strokeweight="2pt">
                <v:textbox>
                  <w:txbxContent>
                    <w:p w:rsidR="00F65913" w:rsidRPr="007F040B" w:rsidRDefault="00477485"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09.07.2024</w:t>
                      </w:r>
                    </w:p>
                    <w:p w:rsidR="00F65913" w:rsidRPr="007F040B" w:rsidRDefault="00477485"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034BCE">
                        <w:rPr>
                          <w:rFonts w:ascii="Arial" w:hAnsi="Arial" w:cs="Arial"/>
                          <w:color w:val="000000" w:themeColor="text1"/>
                        </w:rPr>
                        <w:t>1:30 AM -4:30 PM</w:t>
                      </w:r>
                    </w:p>
                    <w:p w:rsidR="00F65913" w:rsidRPr="007F040B" w:rsidRDefault="00477485"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9F53BC">
                        <w:rPr>
                          <w:rFonts w:ascii="Arial" w:hAnsi="Arial" w:cs="Arial"/>
                          <w:color w:val="000000" w:themeColor="text1"/>
                        </w:rPr>
                        <w:t>100</w:t>
                      </w:r>
                    </w:p>
                    <w:p w:rsidR="00F65913" w:rsidRPr="007F040B" w:rsidRDefault="00477485"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9F53BC">
                        <w:rPr>
                          <w:rFonts w:ascii="Arial" w:hAnsi="Arial" w:cs="Arial"/>
                          <w:color w:val="000000" w:themeColor="text1"/>
                        </w:rPr>
                        <w:t>50</w:t>
                      </w:r>
                      <w:r>
                        <w:rPr>
                          <w:rFonts w:ascii="Arial" w:hAnsi="Arial" w:cs="Arial"/>
                          <w:color w:val="000000" w:themeColor="text1"/>
                        </w:rPr>
                        <w:t>%</w:t>
                      </w:r>
                    </w:p>
                  </w:txbxContent>
                </v:textbox>
              </v:rect>
            </w:pict>
          </mc:Fallback>
        </mc:AlternateContent>
      </w:r>
      <w:r w:rsidR="00DC5A8D">
        <w:rPr>
          <w:rFonts w:ascii="Arial" w:eastAsia="Arial" w:hAnsi="Arial" w:cs="Arial"/>
          <w:b/>
          <w:sz w:val="24"/>
          <w:szCs w:val="24"/>
        </w:rPr>
        <w:t>Make-Up Examinations, July</w:t>
      </w:r>
      <w:r w:rsidR="00477485">
        <w:rPr>
          <w:rFonts w:ascii="Arial" w:eastAsia="Arial" w:hAnsi="Arial" w:cs="Arial"/>
          <w:b/>
          <w:sz w:val="24"/>
          <w:szCs w:val="24"/>
        </w:rPr>
        <w:t xml:space="preserve"> 2024</w:t>
      </w:r>
    </w:p>
    <w:p w:rsidR="0084010E" w:rsidRDefault="0084010E">
      <w:pPr>
        <w:rPr>
          <w:rFonts w:ascii="Arial" w:eastAsia="Arial" w:hAnsi="Arial" w:cs="Arial"/>
        </w:rPr>
      </w:pPr>
    </w:p>
    <w:p w:rsidR="0084010E" w:rsidRDefault="0084010E">
      <w:pPr>
        <w:rPr>
          <w:rFonts w:ascii="Arial" w:eastAsia="Arial" w:hAnsi="Arial" w:cs="Arial"/>
        </w:rPr>
      </w:pPr>
    </w:p>
    <w:p w:rsidR="0084010E" w:rsidRDefault="00477485">
      <w:pPr>
        <w:pBdr>
          <w:bottom w:val="single" w:sz="4" w:space="5" w:color="000000"/>
        </w:pBdr>
        <w:rPr>
          <w:rFonts w:ascii="Arial" w:eastAsia="Arial" w:hAnsi="Arial" w:cs="Arial"/>
          <w:b/>
          <w:sz w:val="24"/>
          <w:szCs w:val="24"/>
        </w:rPr>
      </w:pPr>
      <w:r>
        <w:rPr>
          <w:rFonts w:ascii="Arial" w:eastAsia="Arial" w:hAnsi="Arial" w:cs="Arial"/>
          <w:b/>
          <w:sz w:val="24"/>
          <w:szCs w:val="24"/>
        </w:rPr>
        <w:t xml:space="preserve"> </w:t>
      </w:r>
    </w:p>
    <w:p w:rsidR="0084010E" w:rsidRDefault="00477485">
      <w:pPr>
        <w:spacing w:after="0"/>
        <w:rPr>
          <w:rFonts w:ascii="Arial" w:eastAsia="Arial" w:hAnsi="Arial" w:cs="Arial"/>
          <w:b/>
          <w:sz w:val="24"/>
          <w:szCs w:val="24"/>
        </w:rPr>
      </w:pPr>
      <w:r>
        <w:rPr>
          <w:rFonts w:ascii="Arial" w:eastAsia="Arial" w:hAnsi="Arial" w:cs="Arial"/>
          <w:b/>
          <w:sz w:val="24"/>
          <w:szCs w:val="24"/>
        </w:rPr>
        <w:t xml:space="preserve">          Instructions:</w:t>
      </w:r>
    </w:p>
    <w:p w:rsidR="0084010E" w:rsidRDefault="00477485">
      <w:pPr>
        <w:numPr>
          <w:ilvl w:val="0"/>
          <w:numId w:val="1"/>
        </w:numPr>
        <w:pBdr>
          <w:top w:val="nil"/>
          <w:left w:val="nil"/>
          <w:bottom w:val="nil"/>
          <w:right w:val="nil"/>
          <w:between w:val="nil"/>
        </w:pBdr>
        <w:spacing w:after="0"/>
        <w:ind w:left="1080" w:hanging="370"/>
        <w:jc w:val="both"/>
        <w:rPr>
          <w:rFonts w:ascii="Arial" w:eastAsia="Arial" w:hAnsi="Arial" w:cs="Arial"/>
          <w:i/>
          <w:color w:val="000000"/>
        </w:rPr>
      </w:pPr>
      <w:r>
        <w:rPr>
          <w:rFonts w:ascii="Arial" w:eastAsia="Arial" w:hAnsi="Arial" w:cs="Arial"/>
          <w:i/>
          <w:color w:val="000000"/>
        </w:rPr>
        <w:t xml:space="preserve">Read the all questions carefully and answer accordingly. </w:t>
      </w:r>
    </w:p>
    <w:p w:rsidR="0084010E" w:rsidRDefault="00477485">
      <w:pPr>
        <w:numPr>
          <w:ilvl w:val="0"/>
          <w:numId w:val="1"/>
        </w:numPr>
        <w:pBdr>
          <w:top w:val="nil"/>
          <w:left w:val="nil"/>
          <w:bottom w:val="nil"/>
          <w:right w:val="nil"/>
          <w:between w:val="nil"/>
        </w:pBdr>
        <w:spacing w:after="0"/>
        <w:ind w:left="1080" w:hanging="370"/>
        <w:jc w:val="both"/>
        <w:rPr>
          <w:rFonts w:ascii="Arial" w:eastAsia="Arial" w:hAnsi="Arial" w:cs="Arial"/>
          <w:i/>
          <w:color w:val="000000"/>
        </w:rPr>
      </w:pPr>
      <w:r>
        <w:rPr>
          <w:rFonts w:ascii="Arial" w:eastAsia="Arial" w:hAnsi="Arial" w:cs="Arial"/>
          <w:i/>
          <w:color w:val="000000"/>
        </w:rPr>
        <w:t>Do not write any matter on the question paper other than roll number.</w:t>
      </w:r>
    </w:p>
    <w:p w:rsidR="0084010E" w:rsidRDefault="0084010E" w:rsidP="005F072B">
      <w:pPr>
        <w:pBdr>
          <w:top w:val="nil"/>
          <w:left w:val="nil"/>
          <w:bottom w:val="nil"/>
          <w:right w:val="nil"/>
          <w:between w:val="nil"/>
        </w:pBdr>
        <w:spacing w:after="0"/>
        <w:ind w:left="710"/>
        <w:jc w:val="both"/>
        <w:rPr>
          <w:rFonts w:ascii="Arial" w:eastAsia="Arial" w:hAnsi="Arial" w:cs="Arial"/>
          <w:i/>
          <w:color w:val="000000"/>
        </w:rPr>
      </w:pPr>
    </w:p>
    <w:p w:rsidR="0084010E" w:rsidRDefault="0084010E">
      <w:pPr>
        <w:pBdr>
          <w:bottom w:val="single" w:sz="4" w:space="1" w:color="000000"/>
        </w:pBdr>
        <w:rPr>
          <w:rFonts w:ascii="Arial" w:eastAsia="Arial" w:hAnsi="Arial" w:cs="Arial"/>
          <w:b/>
          <w:sz w:val="24"/>
          <w:szCs w:val="24"/>
        </w:rPr>
      </w:pPr>
    </w:p>
    <w:p w:rsidR="0084010E" w:rsidRDefault="00477485">
      <w:pPr>
        <w:jc w:val="center"/>
        <w:rPr>
          <w:rFonts w:ascii="Arial" w:eastAsia="Arial" w:hAnsi="Arial" w:cs="Arial"/>
          <w:b/>
          <w:sz w:val="24"/>
          <w:szCs w:val="24"/>
        </w:rPr>
      </w:pPr>
      <w:r>
        <w:rPr>
          <w:rFonts w:ascii="Arial" w:eastAsia="Arial" w:hAnsi="Arial" w:cs="Arial"/>
          <w:b/>
          <w:sz w:val="24"/>
          <w:szCs w:val="24"/>
        </w:rPr>
        <w:t xml:space="preserve">Part A </w:t>
      </w:r>
    </w:p>
    <w:p w:rsidR="0084010E" w:rsidRDefault="00477485">
      <w:pPr>
        <w:rPr>
          <w:rFonts w:ascii="Arial" w:eastAsia="Arial" w:hAnsi="Arial" w:cs="Arial"/>
          <w:b/>
          <w:sz w:val="24"/>
          <w:szCs w:val="24"/>
        </w:rPr>
      </w:pPr>
      <w:r>
        <w:rPr>
          <w:rFonts w:ascii="Arial" w:eastAsia="Arial" w:hAnsi="Arial" w:cs="Arial"/>
          <w:b/>
          <w:sz w:val="24"/>
          <w:szCs w:val="24"/>
        </w:rPr>
        <w:t>Answer any 4 Questions. Each question carries 5 marks.</w:t>
      </w:r>
      <w:r>
        <w:rPr>
          <w:rFonts w:ascii="Arial" w:eastAsia="Arial" w:hAnsi="Arial" w:cs="Arial"/>
          <w:b/>
          <w:sz w:val="24"/>
          <w:szCs w:val="24"/>
        </w:rPr>
        <w:tab/>
        <w:t xml:space="preserve">                (4Qx 5M= 20M) </w:t>
      </w:r>
    </w:p>
    <w:p w:rsidR="0084010E" w:rsidRDefault="0084010E">
      <w:pPr>
        <w:jc w:val="center"/>
        <w:rPr>
          <w:rFonts w:ascii="Arial" w:eastAsia="Arial" w:hAnsi="Arial" w:cs="Arial"/>
          <w:b/>
          <w:sz w:val="24"/>
          <w:szCs w:val="24"/>
        </w:rPr>
      </w:pPr>
    </w:p>
    <w:p w:rsidR="0084010E" w:rsidRDefault="00477485">
      <w:pPr>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Define the term "public authority" as per the Right to Information Act, 2005.</w:t>
      </w:r>
    </w:p>
    <w:p w:rsidR="0084010E" w:rsidRDefault="00477485">
      <w:pPr>
        <w:rPr>
          <w:rFonts w:ascii="Arial" w:eastAsia="Arial" w:hAnsi="Arial" w:cs="Arial"/>
          <w:sz w:val="24"/>
          <w:szCs w:val="24"/>
        </w:rPr>
      </w:pPr>
      <w:r>
        <w:rPr>
          <w:rFonts w:ascii="Arial" w:eastAsia="Arial" w:hAnsi="Arial" w:cs="Arial"/>
          <w:sz w:val="24"/>
          <w:szCs w:val="24"/>
        </w:rPr>
        <w:t xml:space="preserve">2.        Explain the role of Public Information Officers under the RTI Act.        </w:t>
      </w:r>
    </w:p>
    <w:p w:rsidR="0084010E" w:rsidRDefault="00477485">
      <w:pPr>
        <w:rPr>
          <w:rFonts w:ascii="Arial" w:eastAsia="Arial" w:hAnsi="Arial" w:cs="Arial"/>
          <w:sz w:val="24"/>
          <w:szCs w:val="24"/>
        </w:rPr>
      </w:pPr>
      <w:r>
        <w:rPr>
          <w:rFonts w:ascii="Arial" w:eastAsia="Arial" w:hAnsi="Arial" w:cs="Arial"/>
          <w:sz w:val="24"/>
          <w:szCs w:val="24"/>
        </w:rPr>
        <w:t xml:space="preserve">3.        Identify the main objectives of the Whistle-blower Protection Act, 2014.           </w:t>
      </w:r>
    </w:p>
    <w:p w:rsidR="0084010E" w:rsidRDefault="00477485">
      <w:pPr>
        <w:rPr>
          <w:rFonts w:ascii="Arial" w:eastAsia="Arial" w:hAnsi="Arial" w:cs="Arial"/>
          <w:sz w:val="24"/>
          <w:szCs w:val="24"/>
        </w:rPr>
      </w:pPr>
      <w:r>
        <w:rPr>
          <w:rFonts w:ascii="Arial" w:eastAsia="Arial" w:hAnsi="Arial" w:cs="Arial"/>
          <w:sz w:val="24"/>
          <w:szCs w:val="24"/>
        </w:rPr>
        <w:t xml:space="preserve">4.        Define the term "Information Commissioner" and state their primary roles.            </w:t>
      </w:r>
    </w:p>
    <w:p w:rsidR="0084010E" w:rsidRDefault="00477485">
      <w:pPr>
        <w:rPr>
          <w:rFonts w:ascii="Arial" w:eastAsia="Arial" w:hAnsi="Arial" w:cs="Arial"/>
          <w:sz w:val="24"/>
          <w:szCs w:val="24"/>
        </w:rPr>
      </w:pPr>
      <w:r>
        <w:rPr>
          <w:rFonts w:ascii="Arial" w:eastAsia="Arial" w:hAnsi="Arial" w:cs="Arial"/>
          <w:sz w:val="24"/>
          <w:szCs w:val="24"/>
        </w:rPr>
        <w:t xml:space="preserve">5.        Explain the constitutional basis for the Right to Information in India.           </w:t>
      </w:r>
    </w:p>
    <w:p w:rsidR="0084010E" w:rsidRDefault="00477485">
      <w:pPr>
        <w:rPr>
          <w:rFonts w:ascii="Arial" w:eastAsia="Arial" w:hAnsi="Arial" w:cs="Arial"/>
          <w:sz w:val="24"/>
          <w:szCs w:val="24"/>
        </w:rPr>
      </w:pPr>
      <w:r>
        <w:rPr>
          <w:rFonts w:ascii="Arial" w:eastAsia="Arial" w:hAnsi="Arial" w:cs="Arial"/>
          <w:sz w:val="24"/>
          <w:szCs w:val="24"/>
        </w:rPr>
        <w:t xml:space="preserve">6.        Describe the key provisions of the </w:t>
      </w:r>
      <w:proofErr w:type="spellStart"/>
      <w:r>
        <w:rPr>
          <w:rFonts w:ascii="Arial" w:eastAsia="Arial" w:hAnsi="Arial" w:cs="Arial"/>
          <w:sz w:val="24"/>
          <w:szCs w:val="24"/>
        </w:rPr>
        <w:t>Lokpal</w:t>
      </w:r>
      <w:proofErr w:type="spellEnd"/>
      <w:r>
        <w:rPr>
          <w:rFonts w:ascii="Arial" w:eastAsia="Arial" w:hAnsi="Arial" w:cs="Arial"/>
          <w:sz w:val="24"/>
          <w:szCs w:val="24"/>
        </w:rPr>
        <w:t xml:space="preserve"> and </w:t>
      </w:r>
      <w:proofErr w:type="spellStart"/>
      <w:r>
        <w:rPr>
          <w:rFonts w:ascii="Arial" w:eastAsia="Arial" w:hAnsi="Arial" w:cs="Arial"/>
          <w:sz w:val="24"/>
          <w:szCs w:val="24"/>
        </w:rPr>
        <w:t>Lokayuktas</w:t>
      </w:r>
      <w:proofErr w:type="spellEnd"/>
      <w:r>
        <w:rPr>
          <w:rFonts w:ascii="Arial" w:eastAsia="Arial" w:hAnsi="Arial" w:cs="Arial"/>
          <w:sz w:val="24"/>
          <w:szCs w:val="24"/>
        </w:rPr>
        <w:t xml:space="preserve"> Act, 2013.            </w:t>
      </w:r>
    </w:p>
    <w:p w:rsidR="0084010E" w:rsidRDefault="0084010E">
      <w:pPr>
        <w:rPr>
          <w:rFonts w:ascii="Arial" w:eastAsia="Arial" w:hAnsi="Arial" w:cs="Arial"/>
          <w:sz w:val="24"/>
          <w:szCs w:val="24"/>
        </w:rPr>
      </w:pPr>
    </w:p>
    <w:p w:rsidR="0084010E" w:rsidRDefault="00477485">
      <w:pPr>
        <w:jc w:val="center"/>
        <w:rPr>
          <w:rFonts w:ascii="Arial" w:eastAsia="Arial" w:hAnsi="Arial" w:cs="Arial"/>
          <w:b/>
          <w:sz w:val="24"/>
          <w:szCs w:val="24"/>
        </w:rPr>
      </w:pPr>
      <w:r>
        <w:rPr>
          <w:rFonts w:ascii="Arial" w:eastAsia="Arial" w:hAnsi="Arial" w:cs="Arial"/>
          <w:b/>
          <w:sz w:val="24"/>
          <w:szCs w:val="24"/>
        </w:rPr>
        <w:t xml:space="preserve">Part B </w:t>
      </w:r>
    </w:p>
    <w:p w:rsidR="0084010E" w:rsidRDefault="00477485">
      <w:pPr>
        <w:rPr>
          <w:rFonts w:ascii="Arial" w:eastAsia="Arial" w:hAnsi="Arial" w:cs="Arial"/>
          <w:b/>
          <w:sz w:val="24"/>
          <w:szCs w:val="24"/>
        </w:rPr>
      </w:pPr>
      <w:r>
        <w:rPr>
          <w:rFonts w:ascii="Arial" w:eastAsia="Arial" w:hAnsi="Arial" w:cs="Arial"/>
          <w:b/>
          <w:sz w:val="24"/>
          <w:szCs w:val="24"/>
        </w:rPr>
        <w:t>Answer any 4 Questions. Each question carries 10 marks.</w:t>
      </w:r>
      <w:r>
        <w:rPr>
          <w:rFonts w:ascii="Arial" w:eastAsia="Arial" w:hAnsi="Arial" w:cs="Arial"/>
          <w:b/>
          <w:sz w:val="24"/>
          <w:szCs w:val="24"/>
        </w:rPr>
        <w:tab/>
        <w:t xml:space="preserve">           (4Qx10M=40M)</w:t>
      </w:r>
    </w:p>
    <w:p w:rsidR="0084010E" w:rsidRDefault="0084010E">
      <w:pPr>
        <w:rPr>
          <w:rFonts w:ascii="Arial" w:eastAsia="Arial" w:hAnsi="Arial" w:cs="Arial"/>
          <w:b/>
          <w:sz w:val="24"/>
          <w:szCs w:val="24"/>
        </w:rPr>
      </w:pPr>
    </w:p>
    <w:p w:rsidR="0084010E" w:rsidRDefault="00477485">
      <w:pPr>
        <w:ind w:left="709" w:hanging="709"/>
        <w:rPr>
          <w:rFonts w:ascii="Arial" w:eastAsia="Arial" w:hAnsi="Arial" w:cs="Arial"/>
          <w:sz w:val="24"/>
          <w:szCs w:val="24"/>
        </w:rPr>
      </w:pPr>
      <w:r>
        <w:rPr>
          <w:rFonts w:ascii="Arial" w:eastAsia="Arial" w:hAnsi="Arial" w:cs="Arial"/>
          <w:sz w:val="24"/>
          <w:szCs w:val="24"/>
        </w:rPr>
        <w:t xml:space="preserve">7.   </w:t>
      </w:r>
      <w:r>
        <w:rPr>
          <w:rFonts w:ascii="Arial" w:eastAsia="Arial" w:hAnsi="Arial" w:cs="Arial"/>
          <w:sz w:val="24"/>
          <w:szCs w:val="24"/>
        </w:rPr>
        <w:tab/>
        <w:t xml:space="preserve">Compare and contrast the powers and functions of the Central Information Commission and State Information Commissions.                      </w:t>
      </w:r>
    </w:p>
    <w:p w:rsidR="0084010E" w:rsidRDefault="00477485">
      <w:pPr>
        <w:ind w:left="709" w:hanging="709"/>
        <w:rPr>
          <w:rFonts w:ascii="Arial" w:eastAsia="Arial" w:hAnsi="Arial" w:cs="Arial"/>
          <w:sz w:val="24"/>
          <w:szCs w:val="24"/>
        </w:rPr>
      </w:pPr>
      <w:r>
        <w:rPr>
          <w:rFonts w:ascii="Arial" w:eastAsia="Arial" w:hAnsi="Arial" w:cs="Arial"/>
          <w:sz w:val="24"/>
          <w:szCs w:val="24"/>
        </w:rPr>
        <w:t xml:space="preserve">8.        Critically examine the relationship between the Right to Information Act and the </w:t>
      </w:r>
      <w:proofErr w:type="spellStart"/>
      <w:r>
        <w:rPr>
          <w:rFonts w:ascii="Arial" w:eastAsia="Arial" w:hAnsi="Arial" w:cs="Arial"/>
          <w:sz w:val="24"/>
          <w:szCs w:val="24"/>
        </w:rPr>
        <w:t>Lokpal</w:t>
      </w:r>
      <w:proofErr w:type="spellEnd"/>
      <w:r>
        <w:rPr>
          <w:rFonts w:ascii="Arial" w:eastAsia="Arial" w:hAnsi="Arial" w:cs="Arial"/>
          <w:sz w:val="24"/>
          <w:szCs w:val="24"/>
        </w:rPr>
        <w:t xml:space="preserve"> and </w:t>
      </w:r>
      <w:proofErr w:type="spellStart"/>
      <w:r>
        <w:rPr>
          <w:rFonts w:ascii="Arial" w:eastAsia="Arial" w:hAnsi="Arial" w:cs="Arial"/>
          <w:sz w:val="24"/>
          <w:szCs w:val="24"/>
        </w:rPr>
        <w:t>Lokayuktas</w:t>
      </w:r>
      <w:proofErr w:type="spellEnd"/>
      <w:r>
        <w:rPr>
          <w:rFonts w:ascii="Arial" w:eastAsia="Arial" w:hAnsi="Arial" w:cs="Arial"/>
          <w:sz w:val="24"/>
          <w:szCs w:val="24"/>
        </w:rPr>
        <w:t xml:space="preserve"> Act, 2013. How do they complement each other in fighting corruption?                       </w:t>
      </w:r>
    </w:p>
    <w:p w:rsidR="0084010E" w:rsidRDefault="00477485">
      <w:pPr>
        <w:ind w:left="709" w:hanging="709"/>
        <w:rPr>
          <w:rFonts w:ascii="Arial" w:eastAsia="Arial" w:hAnsi="Arial" w:cs="Arial"/>
          <w:sz w:val="24"/>
          <w:szCs w:val="24"/>
        </w:rPr>
      </w:pPr>
      <w:r>
        <w:rPr>
          <w:rFonts w:ascii="Arial" w:eastAsia="Arial" w:hAnsi="Arial" w:cs="Arial"/>
          <w:sz w:val="24"/>
          <w:szCs w:val="24"/>
        </w:rPr>
        <w:t xml:space="preserve">9.        Analyze the conflict between the Right to Privacy and the Right to Information. How can a balance be struck between these two rights?                       </w:t>
      </w:r>
    </w:p>
    <w:p w:rsidR="0084010E" w:rsidRDefault="00477485">
      <w:pPr>
        <w:ind w:left="709" w:hanging="709"/>
        <w:rPr>
          <w:rFonts w:ascii="Arial" w:eastAsia="Arial" w:hAnsi="Arial" w:cs="Arial"/>
          <w:sz w:val="24"/>
          <w:szCs w:val="24"/>
        </w:rPr>
      </w:pPr>
      <w:r>
        <w:rPr>
          <w:rFonts w:ascii="Arial" w:eastAsia="Arial" w:hAnsi="Arial" w:cs="Arial"/>
          <w:sz w:val="24"/>
          <w:szCs w:val="24"/>
        </w:rPr>
        <w:lastRenderedPageBreak/>
        <w:t xml:space="preserve">10.      Analyze the role of the Supreme Court in shaping the right to information before the enactment of the RTI Act, 2005.                       </w:t>
      </w:r>
    </w:p>
    <w:p w:rsidR="0084010E" w:rsidRDefault="00477485">
      <w:pPr>
        <w:ind w:left="709" w:hanging="709"/>
        <w:rPr>
          <w:rFonts w:ascii="Arial" w:eastAsia="Arial" w:hAnsi="Arial" w:cs="Arial"/>
          <w:sz w:val="24"/>
          <w:szCs w:val="24"/>
        </w:rPr>
      </w:pPr>
      <w:r>
        <w:rPr>
          <w:rFonts w:ascii="Arial" w:eastAsia="Arial" w:hAnsi="Arial" w:cs="Arial"/>
          <w:sz w:val="24"/>
          <w:szCs w:val="24"/>
        </w:rPr>
        <w:t xml:space="preserve">11.      Compare and contrast the complaint and appeal procedures under the RTI Act. How do they ensure accountability of public authorities?                       </w:t>
      </w:r>
    </w:p>
    <w:p w:rsidR="0084010E" w:rsidRDefault="00477485">
      <w:pPr>
        <w:ind w:left="709" w:hanging="709"/>
        <w:rPr>
          <w:rFonts w:ascii="Arial" w:eastAsia="Arial" w:hAnsi="Arial" w:cs="Arial"/>
          <w:sz w:val="24"/>
          <w:szCs w:val="24"/>
        </w:rPr>
      </w:pPr>
      <w:r>
        <w:rPr>
          <w:rFonts w:ascii="Arial" w:eastAsia="Arial" w:hAnsi="Arial" w:cs="Arial"/>
          <w:sz w:val="24"/>
          <w:szCs w:val="24"/>
        </w:rPr>
        <w:t xml:space="preserve">12.      Discuss the penalties under the RTI Act. How would you apply these provisions in a case of willful non-compliance by a public authority?                     </w:t>
      </w:r>
    </w:p>
    <w:p w:rsidR="0084010E" w:rsidRDefault="0084010E">
      <w:pPr>
        <w:rPr>
          <w:rFonts w:ascii="Arial" w:eastAsia="Arial" w:hAnsi="Arial" w:cs="Arial"/>
          <w:sz w:val="24"/>
          <w:szCs w:val="24"/>
        </w:rPr>
      </w:pPr>
    </w:p>
    <w:p w:rsidR="0084010E" w:rsidRDefault="00477485">
      <w:pPr>
        <w:jc w:val="center"/>
        <w:rPr>
          <w:rFonts w:ascii="Arial" w:eastAsia="Arial" w:hAnsi="Arial" w:cs="Arial"/>
          <w:b/>
          <w:sz w:val="24"/>
          <w:szCs w:val="24"/>
        </w:rPr>
      </w:pPr>
      <w:r>
        <w:rPr>
          <w:rFonts w:ascii="Arial" w:eastAsia="Arial" w:hAnsi="Arial" w:cs="Arial"/>
          <w:b/>
          <w:sz w:val="24"/>
          <w:szCs w:val="24"/>
        </w:rPr>
        <w:t xml:space="preserve">Part C </w:t>
      </w:r>
    </w:p>
    <w:p w:rsidR="0084010E" w:rsidRDefault="00477485">
      <w:pPr>
        <w:rPr>
          <w:rFonts w:ascii="Arial" w:eastAsia="Arial" w:hAnsi="Arial" w:cs="Arial"/>
          <w:b/>
          <w:sz w:val="24"/>
          <w:szCs w:val="24"/>
        </w:rPr>
      </w:pPr>
      <w:r>
        <w:rPr>
          <w:rFonts w:ascii="Arial" w:eastAsia="Arial" w:hAnsi="Arial" w:cs="Arial"/>
          <w:b/>
          <w:sz w:val="24"/>
          <w:szCs w:val="24"/>
        </w:rPr>
        <w:t>Answer any 2 Questions. Each question carries 20 marks.</w:t>
      </w:r>
      <w:r>
        <w:rPr>
          <w:rFonts w:ascii="Arial" w:eastAsia="Arial" w:hAnsi="Arial" w:cs="Arial"/>
          <w:b/>
          <w:sz w:val="24"/>
          <w:szCs w:val="24"/>
        </w:rPr>
        <w:tab/>
        <w:t xml:space="preserve">             (2Qx20M=40M)</w:t>
      </w:r>
    </w:p>
    <w:p w:rsidR="0084010E" w:rsidRDefault="00477485">
      <w:pPr>
        <w:ind w:left="709" w:hanging="709"/>
        <w:rPr>
          <w:rFonts w:ascii="Arial" w:eastAsia="Arial" w:hAnsi="Arial" w:cs="Arial"/>
          <w:sz w:val="24"/>
          <w:szCs w:val="24"/>
        </w:rPr>
      </w:pPr>
      <w:r>
        <w:rPr>
          <w:rFonts w:ascii="Arial" w:eastAsia="Arial" w:hAnsi="Arial" w:cs="Arial"/>
          <w:sz w:val="24"/>
          <w:szCs w:val="24"/>
        </w:rPr>
        <w:t xml:space="preserve">13.      Critically evaluate the impact of recent amendments to the RTI Act on its effectiveness. Discuss the arguments for and against these amendments.                    </w:t>
      </w:r>
    </w:p>
    <w:p w:rsidR="0084010E" w:rsidRDefault="00477485">
      <w:pPr>
        <w:ind w:left="709" w:hanging="709"/>
        <w:rPr>
          <w:rFonts w:ascii="Arial" w:eastAsia="Arial" w:hAnsi="Arial" w:cs="Arial"/>
          <w:sz w:val="24"/>
          <w:szCs w:val="24"/>
        </w:rPr>
      </w:pPr>
      <w:r>
        <w:rPr>
          <w:rFonts w:ascii="Arial" w:eastAsia="Arial" w:hAnsi="Arial" w:cs="Arial"/>
          <w:sz w:val="24"/>
          <w:szCs w:val="24"/>
        </w:rPr>
        <w:t xml:space="preserve">14.      Examine the interplay between the Official Secrets Act, 1923 and the Right to Information Act, 2005. How do these acts impact the flow of information in government? Suggest reforms to harmonize these laws.                    </w:t>
      </w:r>
    </w:p>
    <w:p w:rsidR="0084010E" w:rsidRDefault="00477485">
      <w:pPr>
        <w:ind w:left="709" w:hanging="709"/>
        <w:rPr>
          <w:rFonts w:ascii="Arial" w:eastAsia="Arial" w:hAnsi="Arial" w:cs="Arial"/>
          <w:sz w:val="24"/>
          <w:szCs w:val="24"/>
        </w:rPr>
      </w:pPr>
      <w:r>
        <w:rPr>
          <w:rFonts w:ascii="Arial" w:eastAsia="Arial" w:hAnsi="Arial" w:cs="Arial"/>
          <w:sz w:val="24"/>
          <w:szCs w:val="24"/>
        </w:rPr>
        <w:t xml:space="preserve">15.      Develop a comprehensive strategy to promote the use of RTI among marginalized communities in India. Your strategy should address awareness, accessibility, and support mechanisms.                    </w:t>
      </w:r>
    </w:p>
    <w:sectPr w:rsidR="0084010E">
      <w:footerReference w:type="default" r:id="rId8"/>
      <w:pgSz w:w="11909" w:h="16834"/>
      <w:pgMar w:top="360" w:right="720"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FD3" w:rsidRDefault="00477485">
      <w:pPr>
        <w:spacing w:after="0" w:line="240" w:lineRule="auto"/>
      </w:pPr>
      <w:r>
        <w:separator/>
      </w:r>
    </w:p>
  </w:endnote>
  <w:endnote w:type="continuationSeparator" w:id="0">
    <w:p w:rsidR="00584FD3" w:rsidRDefault="00477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10E" w:rsidRDefault="00477485">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highlight w:val="yellow"/>
      </w:rPr>
      <w:t xml:space="preserve">Page </w:t>
    </w:r>
    <w:r>
      <w:rPr>
        <w:rFonts w:ascii="Times New Roman" w:eastAsia="Times New Roman" w:hAnsi="Times New Roman" w:cs="Times New Roman"/>
        <w:b/>
        <w:color w:val="000000"/>
        <w:sz w:val="24"/>
        <w:szCs w:val="24"/>
        <w:highlight w:val="yellow"/>
      </w:rPr>
      <w:fldChar w:fldCharType="begin"/>
    </w:r>
    <w:r>
      <w:rPr>
        <w:rFonts w:ascii="Times New Roman" w:eastAsia="Times New Roman" w:hAnsi="Times New Roman" w:cs="Times New Roman"/>
        <w:b/>
        <w:color w:val="000000"/>
        <w:sz w:val="24"/>
        <w:szCs w:val="24"/>
        <w:highlight w:val="yellow"/>
      </w:rPr>
      <w:instrText>PAGE</w:instrText>
    </w:r>
    <w:r>
      <w:rPr>
        <w:rFonts w:ascii="Times New Roman" w:eastAsia="Times New Roman" w:hAnsi="Times New Roman" w:cs="Times New Roman"/>
        <w:b/>
        <w:color w:val="000000"/>
        <w:sz w:val="24"/>
        <w:szCs w:val="24"/>
        <w:highlight w:val="yellow"/>
      </w:rPr>
      <w:fldChar w:fldCharType="separate"/>
    </w:r>
    <w:r w:rsidR="001F55DF">
      <w:rPr>
        <w:rFonts w:ascii="Times New Roman" w:eastAsia="Times New Roman" w:hAnsi="Times New Roman" w:cs="Times New Roman"/>
        <w:b/>
        <w:noProof/>
        <w:color w:val="000000"/>
        <w:sz w:val="24"/>
        <w:szCs w:val="24"/>
        <w:highlight w:val="yellow"/>
      </w:rPr>
      <w:t>1</w:t>
    </w:r>
    <w:r>
      <w:rPr>
        <w:rFonts w:ascii="Times New Roman" w:eastAsia="Times New Roman" w:hAnsi="Times New Roman" w:cs="Times New Roman"/>
        <w:b/>
        <w:color w:val="000000"/>
        <w:sz w:val="24"/>
        <w:szCs w:val="24"/>
        <w:highlight w:val="yellow"/>
      </w:rPr>
      <w:fldChar w:fldCharType="end"/>
    </w:r>
    <w:r>
      <w:rPr>
        <w:rFonts w:ascii="Times New Roman" w:eastAsia="Times New Roman" w:hAnsi="Times New Roman" w:cs="Times New Roman"/>
        <w:color w:val="000000"/>
        <w:highlight w:val="yellow"/>
      </w:rPr>
      <w:t xml:space="preserve"> of </w:t>
    </w:r>
    <w:r>
      <w:rPr>
        <w:rFonts w:ascii="Times New Roman" w:eastAsia="Times New Roman" w:hAnsi="Times New Roman" w:cs="Times New Roman"/>
        <w:b/>
        <w:color w:val="000000"/>
        <w:sz w:val="24"/>
        <w:szCs w:val="24"/>
        <w:highlight w:val="yellow"/>
      </w:rPr>
      <w:fldChar w:fldCharType="begin"/>
    </w:r>
    <w:r>
      <w:rPr>
        <w:rFonts w:ascii="Times New Roman" w:eastAsia="Times New Roman" w:hAnsi="Times New Roman" w:cs="Times New Roman"/>
        <w:b/>
        <w:color w:val="000000"/>
        <w:sz w:val="24"/>
        <w:szCs w:val="24"/>
        <w:highlight w:val="yellow"/>
      </w:rPr>
      <w:instrText>NUMPAGES</w:instrText>
    </w:r>
    <w:r>
      <w:rPr>
        <w:rFonts w:ascii="Times New Roman" w:eastAsia="Times New Roman" w:hAnsi="Times New Roman" w:cs="Times New Roman"/>
        <w:b/>
        <w:color w:val="000000"/>
        <w:sz w:val="24"/>
        <w:szCs w:val="24"/>
        <w:highlight w:val="yellow"/>
      </w:rPr>
      <w:fldChar w:fldCharType="separate"/>
    </w:r>
    <w:r w:rsidR="001F55DF">
      <w:rPr>
        <w:rFonts w:ascii="Times New Roman" w:eastAsia="Times New Roman" w:hAnsi="Times New Roman" w:cs="Times New Roman"/>
        <w:b/>
        <w:noProof/>
        <w:color w:val="000000"/>
        <w:sz w:val="24"/>
        <w:szCs w:val="24"/>
        <w:highlight w:val="yellow"/>
      </w:rPr>
      <w:t>2</w:t>
    </w:r>
    <w:r>
      <w:rPr>
        <w:rFonts w:ascii="Times New Roman" w:eastAsia="Times New Roman" w:hAnsi="Times New Roman" w:cs="Times New Roman"/>
        <w:b/>
        <w:color w:val="000000"/>
        <w:sz w:val="24"/>
        <w:szCs w:val="24"/>
        <w:highlight w:val="yellow"/>
      </w:rPr>
      <w:fldChar w:fldCharType="end"/>
    </w:r>
  </w:p>
  <w:p w:rsidR="0084010E" w:rsidRDefault="0084010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FD3" w:rsidRDefault="00477485">
      <w:pPr>
        <w:spacing w:after="0" w:line="240" w:lineRule="auto"/>
      </w:pPr>
      <w:r>
        <w:separator/>
      </w:r>
    </w:p>
  </w:footnote>
  <w:footnote w:type="continuationSeparator" w:id="0">
    <w:p w:rsidR="00584FD3" w:rsidRDefault="00477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55BEB"/>
    <w:multiLevelType w:val="multilevel"/>
    <w:tmpl w:val="FC086B26"/>
    <w:lvl w:ilvl="0">
      <w:start w:val="1"/>
      <w:numFmt w:val="lowerRoman"/>
      <w:lvlText w:val="(%1)"/>
      <w:lvlJc w:val="left"/>
      <w:pPr>
        <w:ind w:left="6660" w:hanging="720"/>
      </w:pPr>
      <w:rPr>
        <w:b w:val="0"/>
      </w:rPr>
    </w:lvl>
    <w:lvl w:ilvl="1">
      <w:start w:val="1"/>
      <w:numFmt w:val="lowerLetter"/>
      <w:lvlText w:val="%2."/>
      <w:lvlJc w:val="left"/>
      <w:pPr>
        <w:ind w:left="7020" w:hanging="360"/>
      </w:pPr>
    </w:lvl>
    <w:lvl w:ilvl="2">
      <w:start w:val="1"/>
      <w:numFmt w:val="lowerRoman"/>
      <w:lvlText w:val="%3."/>
      <w:lvlJc w:val="right"/>
      <w:pPr>
        <w:ind w:left="7740" w:hanging="180"/>
      </w:pPr>
    </w:lvl>
    <w:lvl w:ilvl="3">
      <w:start w:val="1"/>
      <w:numFmt w:val="decimal"/>
      <w:lvlText w:val="%4."/>
      <w:lvlJc w:val="left"/>
      <w:pPr>
        <w:ind w:left="8460" w:hanging="360"/>
      </w:pPr>
    </w:lvl>
    <w:lvl w:ilvl="4">
      <w:start w:val="1"/>
      <w:numFmt w:val="lowerLetter"/>
      <w:lvlText w:val="%5."/>
      <w:lvlJc w:val="left"/>
      <w:pPr>
        <w:ind w:left="9180" w:hanging="360"/>
      </w:pPr>
    </w:lvl>
    <w:lvl w:ilvl="5">
      <w:start w:val="1"/>
      <w:numFmt w:val="lowerRoman"/>
      <w:lvlText w:val="%6."/>
      <w:lvlJc w:val="right"/>
      <w:pPr>
        <w:ind w:left="9900" w:hanging="180"/>
      </w:pPr>
    </w:lvl>
    <w:lvl w:ilvl="6">
      <w:start w:val="1"/>
      <w:numFmt w:val="decimal"/>
      <w:lvlText w:val="%7."/>
      <w:lvlJc w:val="left"/>
      <w:pPr>
        <w:ind w:left="10620" w:hanging="360"/>
      </w:pPr>
    </w:lvl>
    <w:lvl w:ilvl="7">
      <w:start w:val="1"/>
      <w:numFmt w:val="lowerLetter"/>
      <w:lvlText w:val="%8."/>
      <w:lvlJc w:val="left"/>
      <w:pPr>
        <w:ind w:left="11340" w:hanging="360"/>
      </w:pPr>
    </w:lvl>
    <w:lvl w:ilvl="8">
      <w:start w:val="1"/>
      <w:numFmt w:val="lowerRoman"/>
      <w:lvlText w:val="%9."/>
      <w:lvlJc w:val="right"/>
      <w:pPr>
        <w:ind w:left="120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10E"/>
    <w:rsid w:val="00034BCE"/>
    <w:rsid w:val="00161857"/>
    <w:rsid w:val="001F55DF"/>
    <w:rsid w:val="003541E1"/>
    <w:rsid w:val="003C0E58"/>
    <w:rsid w:val="00477485"/>
    <w:rsid w:val="00584FD3"/>
    <w:rsid w:val="005F072B"/>
    <w:rsid w:val="0078284B"/>
    <w:rsid w:val="0084010E"/>
    <w:rsid w:val="009227E3"/>
    <w:rsid w:val="009F53BC"/>
    <w:rsid w:val="00DC5A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21EAC"/>
  <w15:docId w15:val="{FD3C56E7-0A47-4882-B6B9-A94BBEC7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13</cp:revision>
  <dcterms:created xsi:type="dcterms:W3CDTF">2024-07-02T04:52:00Z</dcterms:created>
  <dcterms:modified xsi:type="dcterms:W3CDTF">2024-07-04T05:28:00Z</dcterms:modified>
</cp:coreProperties>
</file>