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right" w:tblpY="-540"/>
        <w:tblW w:w="5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70"/>
        <w:gridCol w:w="449"/>
        <w:gridCol w:w="461"/>
        <w:gridCol w:w="461"/>
        <w:gridCol w:w="449"/>
        <w:gridCol w:w="462"/>
        <w:gridCol w:w="449"/>
        <w:gridCol w:w="461"/>
        <w:gridCol w:w="451"/>
        <w:gridCol w:w="458"/>
        <w:gridCol w:w="451"/>
        <w:gridCol w:w="388"/>
      </w:tblGrid>
      <w:tr w:rsidR="00CE4C5B" w:rsidRPr="00EE7FA0" w:rsidTr="00CE4C5B">
        <w:trPr>
          <w:trHeight w:val="618"/>
        </w:trPr>
        <w:tc>
          <w:tcPr>
            <w:tcW w:w="970" w:type="dxa"/>
          </w:tcPr>
          <w:p w:rsidR="00CE4C5B" w:rsidRPr="00EE7FA0" w:rsidRDefault="00CE4C5B" w:rsidP="00CE4C5B">
            <w:pPr>
              <w:pStyle w:val="TableParagraph"/>
              <w:spacing w:before="23"/>
              <w:rPr>
                <w:sz w:val="16"/>
              </w:rPr>
            </w:pPr>
          </w:p>
          <w:p w:rsidR="00CE4C5B" w:rsidRPr="00EE7FA0" w:rsidRDefault="00CE4C5B" w:rsidP="00CE4C5B">
            <w:pPr>
              <w:pStyle w:val="TableParagraph"/>
              <w:ind w:left="280"/>
              <w:rPr>
                <w:sz w:val="16"/>
              </w:rPr>
            </w:pPr>
            <w:r w:rsidRPr="00EE7FA0">
              <w:rPr>
                <w:sz w:val="16"/>
              </w:rPr>
              <w:t>Roll</w:t>
            </w:r>
            <w:r w:rsidRPr="00EE7FA0">
              <w:rPr>
                <w:spacing w:val="-2"/>
                <w:sz w:val="16"/>
              </w:rPr>
              <w:t xml:space="preserve"> </w:t>
            </w:r>
            <w:r w:rsidRPr="00EE7FA0">
              <w:rPr>
                <w:spacing w:val="-5"/>
                <w:sz w:val="16"/>
              </w:rPr>
              <w:t>No</w:t>
            </w:r>
          </w:p>
        </w:tc>
        <w:tc>
          <w:tcPr>
            <w:tcW w:w="449" w:type="dxa"/>
          </w:tcPr>
          <w:p w:rsidR="00CE4C5B" w:rsidRPr="00EE7FA0" w:rsidRDefault="00CE4C5B" w:rsidP="00CE4C5B">
            <w:pPr>
              <w:pStyle w:val="TableParagraph"/>
            </w:pPr>
          </w:p>
        </w:tc>
        <w:tc>
          <w:tcPr>
            <w:tcW w:w="461" w:type="dxa"/>
          </w:tcPr>
          <w:p w:rsidR="00CE4C5B" w:rsidRPr="00EE7FA0" w:rsidRDefault="00CE4C5B" w:rsidP="00CE4C5B">
            <w:pPr>
              <w:pStyle w:val="TableParagraph"/>
            </w:pPr>
          </w:p>
        </w:tc>
        <w:tc>
          <w:tcPr>
            <w:tcW w:w="461" w:type="dxa"/>
          </w:tcPr>
          <w:p w:rsidR="00CE4C5B" w:rsidRPr="00EE7FA0" w:rsidRDefault="00CE4C5B" w:rsidP="00CE4C5B">
            <w:pPr>
              <w:pStyle w:val="TableParagraph"/>
            </w:pPr>
          </w:p>
        </w:tc>
        <w:tc>
          <w:tcPr>
            <w:tcW w:w="449" w:type="dxa"/>
          </w:tcPr>
          <w:p w:rsidR="00CE4C5B" w:rsidRPr="00EE7FA0" w:rsidRDefault="00CE4C5B" w:rsidP="00CE4C5B">
            <w:pPr>
              <w:pStyle w:val="TableParagraph"/>
            </w:pPr>
          </w:p>
        </w:tc>
        <w:tc>
          <w:tcPr>
            <w:tcW w:w="462" w:type="dxa"/>
          </w:tcPr>
          <w:p w:rsidR="00CE4C5B" w:rsidRPr="00EE7FA0" w:rsidRDefault="00CE4C5B" w:rsidP="00CE4C5B">
            <w:pPr>
              <w:pStyle w:val="TableParagraph"/>
            </w:pPr>
          </w:p>
        </w:tc>
        <w:tc>
          <w:tcPr>
            <w:tcW w:w="449" w:type="dxa"/>
          </w:tcPr>
          <w:p w:rsidR="00CE4C5B" w:rsidRPr="00EE7FA0" w:rsidRDefault="00CE4C5B" w:rsidP="00CE4C5B">
            <w:pPr>
              <w:pStyle w:val="TableParagraph"/>
            </w:pPr>
          </w:p>
        </w:tc>
        <w:tc>
          <w:tcPr>
            <w:tcW w:w="461" w:type="dxa"/>
          </w:tcPr>
          <w:p w:rsidR="00CE4C5B" w:rsidRPr="00EE7FA0" w:rsidRDefault="00CE4C5B" w:rsidP="00CE4C5B">
            <w:pPr>
              <w:pStyle w:val="TableParagraph"/>
            </w:pPr>
          </w:p>
        </w:tc>
        <w:tc>
          <w:tcPr>
            <w:tcW w:w="451" w:type="dxa"/>
          </w:tcPr>
          <w:p w:rsidR="00CE4C5B" w:rsidRPr="00EE7FA0" w:rsidRDefault="00CE4C5B" w:rsidP="00CE4C5B">
            <w:pPr>
              <w:pStyle w:val="TableParagraph"/>
            </w:pPr>
          </w:p>
        </w:tc>
        <w:tc>
          <w:tcPr>
            <w:tcW w:w="458" w:type="dxa"/>
          </w:tcPr>
          <w:p w:rsidR="00CE4C5B" w:rsidRPr="00EE7FA0" w:rsidRDefault="00CE4C5B" w:rsidP="00CE4C5B">
            <w:pPr>
              <w:pStyle w:val="TableParagraph"/>
            </w:pPr>
          </w:p>
        </w:tc>
        <w:tc>
          <w:tcPr>
            <w:tcW w:w="451" w:type="dxa"/>
          </w:tcPr>
          <w:p w:rsidR="00CE4C5B" w:rsidRPr="00EE7FA0" w:rsidRDefault="00CE4C5B" w:rsidP="00CE4C5B">
            <w:pPr>
              <w:pStyle w:val="TableParagraph"/>
            </w:pPr>
          </w:p>
        </w:tc>
        <w:tc>
          <w:tcPr>
            <w:tcW w:w="388" w:type="dxa"/>
          </w:tcPr>
          <w:p w:rsidR="00CE4C5B" w:rsidRPr="00EE7FA0" w:rsidRDefault="00CE4C5B" w:rsidP="00CE4C5B">
            <w:pPr>
              <w:pStyle w:val="TableParagraph"/>
            </w:pPr>
          </w:p>
        </w:tc>
      </w:tr>
    </w:tbl>
    <w:p w:rsidR="00CE4C5B" w:rsidRPr="00EE7FA0" w:rsidRDefault="00CE4C5B" w:rsidP="00CE4C5B">
      <w:pPr>
        <w:pStyle w:val="Title"/>
        <w:ind w:left="5046" w:right="1604"/>
        <w:rPr>
          <w:spacing w:val="-2"/>
        </w:rPr>
      </w:pPr>
    </w:p>
    <w:p w:rsidR="00CE4C5B" w:rsidRPr="00EE7FA0" w:rsidRDefault="00CE4C5B" w:rsidP="00CE4C5B">
      <w:pPr>
        <w:pStyle w:val="Title"/>
        <w:ind w:left="5046" w:right="1604"/>
        <w:rPr>
          <w:spacing w:val="-2"/>
        </w:rPr>
      </w:pPr>
    </w:p>
    <w:p w:rsidR="00CE4C5B" w:rsidRPr="00EE7FA0" w:rsidRDefault="00CE4C5B" w:rsidP="00CE4C5B">
      <w:pPr>
        <w:pStyle w:val="Title"/>
        <w:ind w:left="5046" w:right="1604"/>
      </w:pPr>
      <w:r w:rsidRPr="00EE7FA0">
        <w:rPr>
          <w:noProof/>
          <w:lang w:val="en-IN" w:eastAsia="en-IN"/>
        </w:rPr>
        <w:drawing>
          <wp:anchor distT="0" distB="0" distL="0" distR="0" simplePos="0" relativeHeight="251659264" behindDoc="0" locked="0" layoutInCell="1" allowOverlap="1" wp14:anchorId="2B82ACF0" wp14:editId="4F3132A7">
            <wp:simplePos x="0" y="0"/>
            <wp:positionH relativeFrom="page">
              <wp:posOffset>1720214</wp:posOffset>
            </wp:positionH>
            <wp:positionV relativeFrom="paragraph">
              <wp:posOffset>-26270</wp:posOffset>
            </wp:positionV>
            <wp:extent cx="593725" cy="53657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593725" cy="536575"/>
                    </a:xfrm>
                    <a:prstGeom prst="rect">
                      <a:avLst/>
                    </a:prstGeom>
                  </pic:spPr>
                </pic:pic>
              </a:graphicData>
            </a:graphic>
          </wp:anchor>
        </w:drawing>
      </w:r>
      <w:r w:rsidRPr="00EE7FA0">
        <w:rPr>
          <w:spacing w:val="-2"/>
        </w:rPr>
        <w:t>PRESIDENCY</w:t>
      </w:r>
      <w:r w:rsidRPr="00EE7FA0">
        <w:rPr>
          <w:spacing w:val="-12"/>
        </w:rPr>
        <w:t xml:space="preserve"> </w:t>
      </w:r>
      <w:r w:rsidRPr="00EE7FA0">
        <w:rPr>
          <w:spacing w:val="-2"/>
        </w:rPr>
        <w:t>UNIVERSITY BENGALURU</w:t>
      </w:r>
    </w:p>
    <w:p w:rsidR="00CE4C5B" w:rsidRPr="00EE7FA0" w:rsidRDefault="00CE4C5B" w:rsidP="00CE4C5B">
      <w:pPr>
        <w:pStyle w:val="Title"/>
        <w:spacing w:before="92"/>
        <w:ind w:firstLine="0"/>
      </w:pPr>
    </w:p>
    <w:p w:rsidR="00CE4C5B" w:rsidRPr="00EE7FA0" w:rsidRDefault="00CE4C5B" w:rsidP="00CE4C5B">
      <w:pPr>
        <w:pStyle w:val="Title"/>
        <w:spacing w:before="92"/>
        <w:ind w:left="0" w:firstLine="0"/>
        <w:rPr>
          <w:spacing w:val="-2"/>
        </w:rPr>
      </w:pPr>
      <w:r w:rsidRPr="00EE7FA0">
        <w:t xml:space="preserve">                                                SCHOOL</w:t>
      </w:r>
      <w:r w:rsidRPr="00EE7FA0">
        <w:rPr>
          <w:spacing w:val="-10"/>
        </w:rPr>
        <w:t xml:space="preserve"> </w:t>
      </w:r>
      <w:r w:rsidRPr="00EE7FA0">
        <w:t>OF</w:t>
      </w:r>
      <w:r w:rsidRPr="00EE7FA0">
        <w:rPr>
          <w:spacing w:val="-3"/>
        </w:rPr>
        <w:t xml:space="preserve"> </w:t>
      </w:r>
      <w:r w:rsidRPr="00EE7FA0">
        <w:rPr>
          <w:spacing w:val="-2"/>
        </w:rPr>
        <w:t>ENGINEERING</w:t>
      </w:r>
    </w:p>
    <w:p w:rsidR="00CE4C5B" w:rsidRPr="005D27F1" w:rsidRDefault="00CE4C5B" w:rsidP="00CE4C5B">
      <w:pPr>
        <w:pStyle w:val="Title"/>
        <w:spacing w:before="92"/>
        <w:ind w:left="0" w:firstLine="0"/>
        <w:rPr>
          <w:spacing w:val="-2"/>
        </w:rPr>
      </w:pPr>
      <w:r w:rsidRPr="005D27F1">
        <w:rPr>
          <w:spacing w:val="-2"/>
        </w:rPr>
        <w:t xml:space="preserve">                                            </w:t>
      </w:r>
      <w:r w:rsidR="006F4D41" w:rsidRPr="005D27F1">
        <w:rPr>
          <w:sz w:val="25"/>
        </w:rPr>
        <w:t>MAKE-UP</w:t>
      </w:r>
      <w:r w:rsidRPr="005D27F1">
        <w:rPr>
          <w:spacing w:val="-16"/>
          <w:sz w:val="25"/>
        </w:rPr>
        <w:t xml:space="preserve"> </w:t>
      </w:r>
      <w:r w:rsidRPr="005D27F1">
        <w:rPr>
          <w:sz w:val="25"/>
        </w:rPr>
        <w:t>EXAMINATION</w:t>
      </w:r>
      <w:r w:rsidRPr="005D27F1">
        <w:rPr>
          <w:spacing w:val="-15"/>
          <w:sz w:val="25"/>
        </w:rPr>
        <w:t xml:space="preserve"> </w:t>
      </w:r>
      <w:r w:rsidRPr="005D27F1">
        <w:rPr>
          <w:sz w:val="25"/>
        </w:rPr>
        <w:t>-</w:t>
      </w:r>
      <w:r w:rsidRPr="005D27F1">
        <w:rPr>
          <w:spacing w:val="-15"/>
          <w:sz w:val="25"/>
        </w:rPr>
        <w:t xml:space="preserve"> </w:t>
      </w:r>
      <w:r w:rsidR="006F4D41" w:rsidRPr="005D27F1">
        <w:rPr>
          <w:sz w:val="25"/>
        </w:rPr>
        <w:t>JULY</w:t>
      </w:r>
      <w:r w:rsidRPr="005D27F1">
        <w:rPr>
          <w:spacing w:val="-14"/>
          <w:sz w:val="25"/>
        </w:rPr>
        <w:t xml:space="preserve"> </w:t>
      </w:r>
      <w:r w:rsidRPr="005D27F1">
        <w:rPr>
          <w:spacing w:val="-4"/>
          <w:sz w:val="25"/>
        </w:rPr>
        <w:t>2024</w:t>
      </w:r>
    </w:p>
    <w:p w:rsidR="00A84E72" w:rsidRPr="00EE7FA0" w:rsidRDefault="00A84E72"/>
    <w:tbl>
      <w:tblPr>
        <w:tblStyle w:val="TableGrid"/>
        <w:tblW w:w="108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3642"/>
      </w:tblGrid>
      <w:tr w:rsidR="00CB0E6D" w:rsidRPr="00EE7FA0" w:rsidTr="00D26199">
        <w:trPr>
          <w:trHeight w:val="349"/>
        </w:trPr>
        <w:tc>
          <w:tcPr>
            <w:tcW w:w="7225" w:type="dxa"/>
          </w:tcPr>
          <w:p w:rsidR="00CB0E6D" w:rsidRPr="00E24F2D" w:rsidRDefault="00CB0E6D" w:rsidP="00CB0E6D">
            <w:r w:rsidRPr="00E24F2D">
              <w:rPr>
                <w:b/>
                <w:sz w:val="23"/>
              </w:rPr>
              <w:t>Semester</w:t>
            </w:r>
            <w:r w:rsidRPr="00E24F2D">
              <w:rPr>
                <w:b/>
                <w:spacing w:val="-4"/>
                <w:sz w:val="23"/>
              </w:rPr>
              <w:t xml:space="preserve"> </w:t>
            </w:r>
            <w:r w:rsidRPr="00E24F2D">
              <w:rPr>
                <w:b/>
                <w:sz w:val="23"/>
              </w:rPr>
              <w:t>:</w:t>
            </w:r>
            <w:r w:rsidR="00E24F2D">
              <w:rPr>
                <w:b/>
                <w:sz w:val="23"/>
              </w:rPr>
              <w:t xml:space="preserve"> </w:t>
            </w:r>
            <w:r w:rsidR="00E24F2D">
              <w:rPr>
                <w:sz w:val="23"/>
              </w:rPr>
              <w:t>IV</w:t>
            </w:r>
          </w:p>
        </w:tc>
        <w:tc>
          <w:tcPr>
            <w:tcW w:w="3642" w:type="dxa"/>
          </w:tcPr>
          <w:p w:rsidR="00CB0E6D" w:rsidRPr="00232B6A" w:rsidRDefault="00CB0E6D" w:rsidP="00CB0E6D">
            <w:r w:rsidRPr="00232B6A">
              <w:rPr>
                <w:b/>
                <w:sz w:val="23"/>
              </w:rPr>
              <w:t>Date</w:t>
            </w:r>
            <w:r w:rsidRPr="00232B6A">
              <w:rPr>
                <w:b/>
                <w:spacing w:val="-5"/>
                <w:sz w:val="23"/>
              </w:rPr>
              <w:t xml:space="preserve"> </w:t>
            </w:r>
            <w:r w:rsidRPr="00232B6A">
              <w:rPr>
                <w:b/>
                <w:sz w:val="23"/>
              </w:rPr>
              <w:t xml:space="preserve">: </w:t>
            </w:r>
            <w:r w:rsidR="005D27F1">
              <w:rPr>
                <w:sz w:val="23"/>
              </w:rPr>
              <w:t xml:space="preserve">11-July-2024 </w:t>
            </w:r>
          </w:p>
        </w:tc>
      </w:tr>
      <w:tr w:rsidR="00CB0E6D" w:rsidRPr="00EE7FA0" w:rsidTr="00D26199">
        <w:trPr>
          <w:trHeight w:val="329"/>
        </w:trPr>
        <w:tc>
          <w:tcPr>
            <w:tcW w:w="7225" w:type="dxa"/>
          </w:tcPr>
          <w:p w:rsidR="00CB0E6D" w:rsidRPr="00EE7FA0" w:rsidRDefault="00CB0E6D" w:rsidP="00CB0E6D">
            <w:r w:rsidRPr="00EE7FA0">
              <w:rPr>
                <w:b/>
                <w:sz w:val="23"/>
              </w:rPr>
              <w:t>Course</w:t>
            </w:r>
            <w:r w:rsidRPr="00EE7FA0">
              <w:rPr>
                <w:b/>
                <w:spacing w:val="-3"/>
                <w:sz w:val="23"/>
              </w:rPr>
              <w:t xml:space="preserve"> </w:t>
            </w:r>
            <w:r w:rsidRPr="00EE7FA0">
              <w:rPr>
                <w:b/>
                <w:sz w:val="23"/>
              </w:rPr>
              <w:t>Code</w:t>
            </w:r>
            <w:r w:rsidRPr="00EE7FA0">
              <w:rPr>
                <w:b/>
                <w:spacing w:val="-2"/>
                <w:sz w:val="23"/>
              </w:rPr>
              <w:t xml:space="preserve"> </w:t>
            </w:r>
            <w:r w:rsidRPr="00EE7FA0">
              <w:rPr>
                <w:b/>
                <w:sz w:val="23"/>
              </w:rPr>
              <w:t>:</w:t>
            </w:r>
            <w:r>
              <w:rPr>
                <w:b/>
                <w:sz w:val="23"/>
              </w:rPr>
              <w:t xml:space="preserve"> </w:t>
            </w:r>
            <w:r w:rsidRPr="00D46EA7">
              <w:rPr>
                <w:sz w:val="23"/>
              </w:rPr>
              <w:t>PET2002</w:t>
            </w:r>
          </w:p>
        </w:tc>
        <w:tc>
          <w:tcPr>
            <w:tcW w:w="3642" w:type="dxa"/>
          </w:tcPr>
          <w:p w:rsidR="00CB0E6D" w:rsidRPr="00232B6A" w:rsidRDefault="00CB0E6D" w:rsidP="00CB0E6D">
            <w:r w:rsidRPr="00232B6A">
              <w:rPr>
                <w:b/>
                <w:sz w:val="23"/>
              </w:rPr>
              <w:t>Time</w:t>
            </w:r>
            <w:r w:rsidRPr="00232B6A">
              <w:rPr>
                <w:b/>
                <w:spacing w:val="-13"/>
                <w:sz w:val="23"/>
              </w:rPr>
              <w:t xml:space="preserve"> </w:t>
            </w:r>
            <w:r w:rsidRPr="00232B6A">
              <w:rPr>
                <w:b/>
                <w:sz w:val="23"/>
              </w:rPr>
              <w:t xml:space="preserve">: </w:t>
            </w:r>
            <w:r w:rsidRPr="00232B6A">
              <w:rPr>
                <w:sz w:val="23"/>
              </w:rPr>
              <w:t>09:30 AM to 12:30 PM</w:t>
            </w:r>
          </w:p>
        </w:tc>
      </w:tr>
      <w:tr w:rsidR="004979DC" w:rsidRPr="00EE7FA0" w:rsidTr="00D26199">
        <w:trPr>
          <w:trHeight w:val="349"/>
        </w:trPr>
        <w:tc>
          <w:tcPr>
            <w:tcW w:w="7225" w:type="dxa"/>
          </w:tcPr>
          <w:p w:rsidR="004979DC" w:rsidRPr="00EE7FA0" w:rsidRDefault="004979DC" w:rsidP="00D46EA7">
            <w:pPr>
              <w:jc w:val="both"/>
            </w:pPr>
            <w:r w:rsidRPr="00EE7FA0">
              <w:rPr>
                <w:b/>
                <w:sz w:val="23"/>
              </w:rPr>
              <w:t>Course</w:t>
            </w:r>
            <w:r w:rsidRPr="00EE7FA0">
              <w:rPr>
                <w:b/>
                <w:spacing w:val="-6"/>
                <w:sz w:val="23"/>
              </w:rPr>
              <w:t xml:space="preserve"> </w:t>
            </w:r>
            <w:r w:rsidRPr="00EE7FA0">
              <w:rPr>
                <w:b/>
                <w:sz w:val="23"/>
              </w:rPr>
              <w:t>Name</w:t>
            </w:r>
            <w:r w:rsidRPr="00EE7FA0">
              <w:rPr>
                <w:b/>
                <w:spacing w:val="-3"/>
                <w:sz w:val="23"/>
              </w:rPr>
              <w:t xml:space="preserve"> </w:t>
            </w:r>
            <w:r w:rsidRPr="00EE7FA0">
              <w:rPr>
                <w:b/>
                <w:sz w:val="23"/>
              </w:rPr>
              <w:t>:</w:t>
            </w:r>
            <w:r w:rsidR="00D46EA7">
              <w:rPr>
                <w:b/>
                <w:sz w:val="23"/>
              </w:rPr>
              <w:t xml:space="preserve"> </w:t>
            </w:r>
            <w:r w:rsidR="00D46EA7" w:rsidRPr="00D46EA7">
              <w:rPr>
                <w:sz w:val="23"/>
              </w:rPr>
              <w:t>Fundamentals of Geophysical Logging Techniques</w:t>
            </w:r>
          </w:p>
        </w:tc>
        <w:tc>
          <w:tcPr>
            <w:tcW w:w="3642" w:type="dxa"/>
          </w:tcPr>
          <w:p w:rsidR="004979DC" w:rsidRPr="00EE7FA0" w:rsidRDefault="0081054E">
            <w:r w:rsidRPr="00EE7FA0">
              <w:rPr>
                <w:b/>
                <w:sz w:val="23"/>
              </w:rPr>
              <w:t>Max</w:t>
            </w:r>
            <w:r w:rsidRPr="00EE7FA0">
              <w:rPr>
                <w:b/>
                <w:spacing w:val="-1"/>
                <w:sz w:val="23"/>
              </w:rPr>
              <w:t xml:space="preserve"> </w:t>
            </w:r>
            <w:r w:rsidRPr="00EE7FA0">
              <w:rPr>
                <w:b/>
                <w:sz w:val="23"/>
              </w:rPr>
              <w:t>Marks</w:t>
            </w:r>
            <w:r w:rsidRPr="00EE7FA0">
              <w:rPr>
                <w:b/>
                <w:spacing w:val="-1"/>
                <w:sz w:val="23"/>
              </w:rPr>
              <w:t xml:space="preserve"> </w:t>
            </w:r>
            <w:r w:rsidRPr="00EE7FA0">
              <w:rPr>
                <w:b/>
                <w:sz w:val="23"/>
              </w:rPr>
              <w:t>:</w:t>
            </w:r>
            <w:r w:rsidR="00D46EA7">
              <w:rPr>
                <w:b/>
                <w:sz w:val="23"/>
              </w:rPr>
              <w:t xml:space="preserve"> </w:t>
            </w:r>
            <w:r w:rsidR="00D46EA7" w:rsidRPr="00D46EA7">
              <w:rPr>
                <w:sz w:val="23"/>
              </w:rPr>
              <w:t>100</w:t>
            </w:r>
          </w:p>
        </w:tc>
      </w:tr>
      <w:tr w:rsidR="004979DC" w:rsidRPr="00EE7FA0" w:rsidTr="00D26199">
        <w:trPr>
          <w:trHeight w:val="329"/>
        </w:trPr>
        <w:tc>
          <w:tcPr>
            <w:tcW w:w="7225" w:type="dxa"/>
          </w:tcPr>
          <w:p w:rsidR="004979DC" w:rsidRPr="00EE7FA0" w:rsidRDefault="005D27F1">
            <w:r w:rsidRPr="00EE7FA0">
              <w:rPr>
                <w:b/>
                <w:sz w:val="23"/>
              </w:rPr>
              <w:t>Program</w:t>
            </w:r>
            <w:r w:rsidRPr="00EE7FA0">
              <w:rPr>
                <w:b/>
                <w:spacing w:val="-9"/>
                <w:sz w:val="23"/>
              </w:rPr>
              <w:t>:</w:t>
            </w:r>
            <w:r w:rsidR="00D46EA7">
              <w:rPr>
                <w:b/>
                <w:sz w:val="23"/>
              </w:rPr>
              <w:t xml:space="preserve"> </w:t>
            </w:r>
            <w:proofErr w:type="spellStart"/>
            <w:r w:rsidR="00D46EA7" w:rsidRPr="00D46EA7">
              <w:rPr>
                <w:sz w:val="23"/>
              </w:rPr>
              <w:t>B.Te</w:t>
            </w:r>
            <w:bookmarkStart w:id="0" w:name="_GoBack"/>
            <w:bookmarkEnd w:id="0"/>
            <w:r w:rsidR="00D46EA7" w:rsidRPr="00D46EA7">
              <w:rPr>
                <w:sz w:val="23"/>
              </w:rPr>
              <w:t>ch</w:t>
            </w:r>
            <w:proofErr w:type="spellEnd"/>
            <w:r w:rsidR="00D46EA7" w:rsidRPr="00D46EA7">
              <w:rPr>
                <w:sz w:val="23"/>
              </w:rPr>
              <w:t>. (Petroleum Engineering)</w:t>
            </w:r>
          </w:p>
        </w:tc>
        <w:tc>
          <w:tcPr>
            <w:tcW w:w="3642" w:type="dxa"/>
          </w:tcPr>
          <w:p w:rsidR="004979DC" w:rsidRPr="00EE7FA0" w:rsidRDefault="0081054E">
            <w:r w:rsidRPr="00EE7FA0">
              <w:rPr>
                <w:b/>
                <w:sz w:val="23"/>
              </w:rPr>
              <w:t>Weightage</w:t>
            </w:r>
            <w:r w:rsidRPr="00EE7FA0">
              <w:rPr>
                <w:b/>
                <w:spacing w:val="-4"/>
                <w:sz w:val="23"/>
              </w:rPr>
              <w:t xml:space="preserve"> </w:t>
            </w:r>
            <w:r w:rsidRPr="00EE7FA0">
              <w:rPr>
                <w:b/>
                <w:sz w:val="23"/>
              </w:rPr>
              <w:t>:</w:t>
            </w:r>
            <w:r w:rsidR="00D46EA7">
              <w:rPr>
                <w:b/>
                <w:sz w:val="23"/>
              </w:rPr>
              <w:t xml:space="preserve"> </w:t>
            </w:r>
            <w:r w:rsidR="00D46EA7" w:rsidRPr="00D46EA7">
              <w:rPr>
                <w:sz w:val="23"/>
              </w:rPr>
              <w:t>50%</w:t>
            </w:r>
          </w:p>
        </w:tc>
      </w:tr>
    </w:tbl>
    <w:p w:rsidR="00CE4C5B" w:rsidRPr="00EE7FA0" w:rsidRDefault="00CE4C5B"/>
    <w:p w:rsidR="0081054E" w:rsidRPr="00EE7FA0" w:rsidRDefault="0081054E" w:rsidP="0081054E">
      <w:pPr>
        <w:pStyle w:val="BodyText"/>
        <w:spacing w:before="10"/>
        <w:rPr>
          <w:sz w:val="20"/>
        </w:rPr>
      </w:pPr>
    </w:p>
    <w:p w:rsidR="0081054E" w:rsidRPr="00EE7FA0" w:rsidRDefault="0081054E" w:rsidP="0081054E">
      <w:pPr>
        <w:pStyle w:val="BodyText"/>
        <w:spacing w:line="20" w:lineRule="exact"/>
        <w:ind w:left="124"/>
        <w:rPr>
          <w:sz w:val="2"/>
        </w:rPr>
      </w:pPr>
      <w:r w:rsidRPr="00EE7FA0">
        <w:rPr>
          <w:noProof/>
          <w:sz w:val="2"/>
          <w:lang w:val="en-IN" w:eastAsia="en-IN"/>
        </w:rPr>
        <mc:AlternateContent>
          <mc:Choice Requires="wpg">
            <w:drawing>
              <wp:inline distT="0" distB="0" distL="0" distR="0" wp14:anchorId="561DA3D9" wp14:editId="4A23ACF9">
                <wp:extent cx="6744334" cy="13335"/>
                <wp:effectExtent l="0" t="0" r="0" b="5714"/>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4334" cy="13335"/>
                          <a:chOff x="0" y="0"/>
                          <a:chExt cx="6744334" cy="13335"/>
                        </a:xfrm>
                      </wpg:grpSpPr>
                      <wps:wsp>
                        <wps:cNvPr id="4" name="Graphic 4"/>
                        <wps:cNvSpPr/>
                        <wps:spPr>
                          <a:xfrm>
                            <a:off x="635" y="253"/>
                            <a:ext cx="6743700" cy="6350"/>
                          </a:xfrm>
                          <a:custGeom>
                            <a:avLst/>
                            <a:gdLst/>
                            <a:ahLst/>
                            <a:cxnLst/>
                            <a:rect l="l" t="t" r="r" b="b"/>
                            <a:pathLst>
                              <a:path w="6743700" h="6350">
                                <a:moveTo>
                                  <a:pt x="6743700" y="0"/>
                                </a:moveTo>
                                <a:lnTo>
                                  <a:pt x="0" y="0"/>
                                </a:lnTo>
                                <a:lnTo>
                                  <a:pt x="0" y="6350"/>
                                </a:lnTo>
                                <a:lnTo>
                                  <a:pt x="6743700" y="6350"/>
                                </a:lnTo>
                                <a:lnTo>
                                  <a:pt x="6743700" y="0"/>
                                </a:lnTo>
                                <a:close/>
                              </a:path>
                            </a:pathLst>
                          </a:custGeom>
                          <a:solidFill>
                            <a:srgbClr val="999999"/>
                          </a:solidFill>
                        </wps:spPr>
                        <wps:bodyPr wrap="square" lIns="0" tIns="0" rIns="0" bIns="0" rtlCol="0">
                          <a:prstTxWarp prst="textNoShape">
                            <a:avLst/>
                          </a:prstTxWarp>
                          <a:noAutofit/>
                        </wps:bodyPr>
                      </wps:wsp>
                      <wps:wsp>
                        <wps:cNvPr id="5" name="Graphic 5"/>
                        <wps:cNvSpPr/>
                        <wps:spPr>
                          <a:xfrm>
                            <a:off x="0" y="0"/>
                            <a:ext cx="6743700" cy="12700"/>
                          </a:xfrm>
                          <a:custGeom>
                            <a:avLst/>
                            <a:gdLst/>
                            <a:ahLst/>
                            <a:cxnLst/>
                            <a:rect l="l" t="t" r="r" b="b"/>
                            <a:pathLst>
                              <a:path w="6743700" h="12700">
                                <a:moveTo>
                                  <a:pt x="6743700" y="0"/>
                                </a:moveTo>
                                <a:lnTo>
                                  <a:pt x="6740779" y="0"/>
                                </a:lnTo>
                                <a:lnTo>
                                  <a:pt x="6740779" y="6350"/>
                                </a:lnTo>
                                <a:lnTo>
                                  <a:pt x="0" y="6350"/>
                                </a:lnTo>
                                <a:lnTo>
                                  <a:pt x="0" y="12700"/>
                                </a:lnTo>
                                <a:lnTo>
                                  <a:pt x="6743700" y="12700"/>
                                </a:lnTo>
                                <a:lnTo>
                                  <a:pt x="6743700" y="6350"/>
                                </a:lnTo>
                                <a:lnTo>
                                  <a:pt x="6743700" y="0"/>
                                </a:lnTo>
                                <a:close/>
                              </a:path>
                            </a:pathLst>
                          </a:custGeom>
                          <a:solidFill>
                            <a:srgbClr val="ECECEC"/>
                          </a:solidFill>
                        </wps:spPr>
                        <wps:bodyPr wrap="square" lIns="0" tIns="0" rIns="0" bIns="0" rtlCol="0">
                          <a:prstTxWarp prst="textNoShape">
                            <a:avLst/>
                          </a:prstTxWarp>
                          <a:noAutofit/>
                        </wps:bodyPr>
                      </wps:wsp>
                      <wps:wsp>
                        <wps:cNvPr id="6" name="Graphic 6"/>
                        <wps:cNvSpPr/>
                        <wps:spPr>
                          <a:xfrm>
                            <a:off x="635" y="253"/>
                            <a:ext cx="6350" cy="12700"/>
                          </a:xfrm>
                          <a:custGeom>
                            <a:avLst/>
                            <a:gdLst/>
                            <a:ahLst/>
                            <a:cxnLst/>
                            <a:rect l="l" t="t" r="r" b="b"/>
                            <a:pathLst>
                              <a:path w="6350" h="12700">
                                <a:moveTo>
                                  <a:pt x="6350" y="0"/>
                                </a:moveTo>
                                <a:lnTo>
                                  <a:pt x="0" y="0"/>
                                </a:lnTo>
                                <a:lnTo>
                                  <a:pt x="0" y="12700"/>
                                </a:lnTo>
                                <a:lnTo>
                                  <a:pt x="6350" y="6350"/>
                                </a:lnTo>
                                <a:lnTo>
                                  <a:pt x="6350" y="0"/>
                                </a:lnTo>
                                <a:close/>
                              </a:path>
                            </a:pathLst>
                          </a:custGeom>
                          <a:solidFill>
                            <a:srgbClr val="999999"/>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63F0DBC3" id="Group 3" o:spid="_x0000_s1026" style="width:531.05pt;height:1.05pt;mso-position-horizontal-relative:char;mso-position-vertical-relative:line" coordsize="6744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">
                <v:shape id="Graphic 4" o:spid="_x0000_s1027" style="position:absolute;left:6;top:2;width:67437;height:64;visibility:visible;mso-wrap-style:square;v-text-anchor:top" coordsize="6743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" path="m6743700,l,,,6350r6743700,l6743700,xe" fillcolor="#999" stroked="f">
                  <v:path arrowok="t"/>
                </v:shape>
                <v:shape id="Graphic 5" o:spid="_x0000_s1028" style="position:absolute;width:67437;height:127;visibility:visible;mso-wrap-style:square;v-text-anchor:top" coordsize="6743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" path="m6743700,r-2921,l6740779,6350,,6350r,6350l6743700,12700r,-6350l6743700,xe" fillcolor="#ececec" stroked="f">
                  <v:path arrowok="t"/>
                </v:shape>
                <v:shape id="Graphic 6" o:spid="_x0000_s1029" style="position:absolute;left:6;top:2;width:63;height:127;visibility:visible;mso-wrap-style:square;v-text-anchor:top" coordsize="63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" path="m6350,l,,,12700,6350,6350,6350,xe" fillcolor="#999" stroked="f">
                  <v:path arrowok="t"/>
                </v:shape>
                <w10:anchorlock/>
              </v:group>
            </w:pict>
          </mc:Fallback>
        </mc:AlternateContent>
      </w:r>
    </w:p>
    <w:p w:rsidR="0081054E" w:rsidRPr="00EE7FA0" w:rsidRDefault="0081054E" w:rsidP="0081054E">
      <w:pPr>
        <w:spacing w:before="85"/>
        <w:ind w:left="214"/>
        <w:rPr>
          <w:b/>
          <w:sz w:val="23"/>
        </w:rPr>
      </w:pPr>
      <w:r w:rsidRPr="00EE7FA0">
        <w:rPr>
          <w:b/>
          <w:spacing w:val="-2"/>
          <w:sz w:val="23"/>
        </w:rPr>
        <w:t>Instructions:</w:t>
      </w:r>
    </w:p>
    <w:p w:rsidR="0081054E" w:rsidRPr="00EE7FA0" w:rsidRDefault="0081054E" w:rsidP="0081054E">
      <w:pPr>
        <w:pStyle w:val="ListParagraph"/>
        <w:numPr>
          <w:ilvl w:val="0"/>
          <w:numId w:val="1"/>
        </w:numPr>
        <w:tabs>
          <w:tab w:val="left" w:pos="482"/>
        </w:tabs>
        <w:spacing w:before="4"/>
        <w:ind w:left="482" w:hanging="268"/>
        <w:rPr>
          <w:i/>
          <w:sz w:val="23"/>
        </w:rPr>
      </w:pPr>
      <w:r w:rsidRPr="00EE7FA0">
        <w:rPr>
          <w:i/>
          <w:sz w:val="23"/>
        </w:rPr>
        <w:t>Read</w:t>
      </w:r>
      <w:r w:rsidRPr="00EE7FA0">
        <w:rPr>
          <w:i/>
          <w:spacing w:val="-7"/>
          <w:sz w:val="23"/>
        </w:rPr>
        <w:t xml:space="preserve"> </w:t>
      </w:r>
      <w:r w:rsidRPr="00EE7FA0">
        <w:rPr>
          <w:i/>
          <w:sz w:val="23"/>
        </w:rPr>
        <w:t>all</w:t>
      </w:r>
      <w:r w:rsidRPr="00EE7FA0">
        <w:rPr>
          <w:i/>
          <w:spacing w:val="-6"/>
          <w:sz w:val="23"/>
        </w:rPr>
        <w:t xml:space="preserve"> </w:t>
      </w:r>
      <w:r w:rsidRPr="00EE7FA0">
        <w:rPr>
          <w:i/>
          <w:sz w:val="23"/>
        </w:rPr>
        <w:t>questions</w:t>
      </w:r>
      <w:r w:rsidRPr="00EE7FA0">
        <w:rPr>
          <w:i/>
          <w:spacing w:val="-5"/>
          <w:sz w:val="23"/>
        </w:rPr>
        <w:t xml:space="preserve"> </w:t>
      </w:r>
      <w:r w:rsidRPr="00EE7FA0">
        <w:rPr>
          <w:i/>
          <w:sz w:val="23"/>
        </w:rPr>
        <w:t>carefully</w:t>
      </w:r>
      <w:r w:rsidRPr="00EE7FA0">
        <w:rPr>
          <w:i/>
          <w:spacing w:val="-4"/>
          <w:sz w:val="23"/>
        </w:rPr>
        <w:t xml:space="preserve"> </w:t>
      </w:r>
      <w:r w:rsidRPr="00EE7FA0">
        <w:rPr>
          <w:i/>
          <w:sz w:val="23"/>
        </w:rPr>
        <w:t>and</w:t>
      </w:r>
      <w:r w:rsidRPr="00EE7FA0">
        <w:rPr>
          <w:i/>
          <w:spacing w:val="-6"/>
          <w:sz w:val="23"/>
        </w:rPr>
        <w:t xml:space="preserve"> </w:t>
      </w:r>
      <w:r w:rsidRPr="00EE7FA0">
        <w:rPr>
          <w:i/>
          <w:sz w:val="23"/>
        </w:rPr>
        <w:t>answer</w:t>
      </w:r>
      <w:r w:rsidRPr="00EE7FA0">
        <w:rPr>
          <w:i/>
          <w:spacing w:val="-5"/>
          <w:sz w:val="23"/>
        </w:rPr>
        <w:t xml:space="preserve"> </w:t>
      </w:r>
      <w:r w:rsidRPr="00EE7FA0">
        <w:rPr>
          <w:i/>
          <w:spacing w:val="-2"/>
          <w:sz w:val="23"/>
        </w:rPr>
        <w:t>accordingly.</w:t>
      </w:r>
    </w:p>
    <w:p w:rsidR="0081054E" w:rsidRPr="00EE7FA0" w:rsidRDefault="0081054E" w:rsidP="0081054E">
      <w:pPr>
        <w:pStyle w:val="ListParagraph"/>
        <w:numPr>
          <w:ilvl w:val="0"/>
          <w:numId w:val="1"/>
        </w:numPr>
        <w:tabs>
          <w:tab w:val="left" w:pos="529"/>
        </w:tabs>
        <w:spacing w:before="7"/>
        <w:ind w:left="529" w:hanging="315"/>
        <w:rPr>
          <w:i/>
          <w:sz w:val="23"/>
        </w:rPr>
      </w:pPr>
      <w:r w:rsidRPr="00EE7FA0">
        <w:rPr>
          <w:i/>
          <w:sz w:val="23"/>
        </w:rPr>
        <w:t>Question</w:t>
      </w:r>
      <w:r w:rsidRPr="00EE7FA0">
        <w:rPr>
          <w:i/>
          <w:spacing w:val="-4"/>
          <w:sz w:val="23"/>
        </w:rPr>
        <w:t xml:space="preserve"> </w:t>
      </w:r>
      <w:r w:rsidRPr="00EE7FA0">
        <w:rPr>
          <w:i/>
          <w:sz w:val="23"/>
        </w:rPr>
        <w:t>paper</w:t>
      </w:r>
      <w:r w:rsidRPr="00EE7FA0">
        <w:rPr>
          <w:i/>
          <w:spacing w:val="-2"/>
          <w:sz w:val="23"/>
        </w:rPr>
        <w:t xml:space="preserve"> </w:t>
      </w:r>
      <w:r w:rsidRPr="00EE7FA0">
        <w:rPr>
          <w:i/>
          <w:sz w:val="23"/>
        </w:rPr>
        <w:t>consists</w:t>
      </w:r>
      <w:r w:rsidRPr="00EE7FA0">
        <w:rPr>
          <w:i/>
          <w:spacing w:val="-3"/>
          <w:sz w:val="23"/>
        </w:rPr>
        <w:t xml:space="preserve"> </w:t>
      </w:r>
      <w:r w:rsidRPr="00EE7FA0">
        <w:rPr>
          <w:i/>
          <w:sz w:val="23"/>
        </w:rPr>
        <w:t>of</w:t>
      </w:r>
      <w:r w:rsidRPr="00EE7FA0">
        <w:rPr>
          <w:i/>
          <w:spacing w:val="-1"/>
          <w:sz w:val="23"/>
        </w:rPr>
        <w:t xml:space="preserve"> </w:t>
      </w:r>
      <w:r w:rsidRPr="00EE7FA0">
        <w:rPr>
          <w:i/>
          <w:sz w:val="23"/>
        </w:rPr>
        <w:t>3</w:t>
      </w:r>
      <w:r w:rsidRPr="00EE7FA0">
        <w:rPr>
          <w:i/>
          <w:spacing w:val="-3"/>
          <w:sz w:val="23"/>
        </w:rPr>
        <w:t xml:space="preserve"> </w:t>
      </w:r>
      <w:r w:rsidRPr="00EE7FA0">
        <w:rPr>
          <w:i/>
          <w:spacing w:val="-2"/>
          <w:sz w:val="23"/>
        </w:rPr>
        <w:t>parts.</w:t>
      </w:r>
    </w:p>
    <w:p w:rsidR="0081054E" w:rsidRPr="00EE7FA0" w:rsidRDefault="0081054E" w:rsidP="0081054E">
      <w:pPr>
        <w:pStyle w:val="ListParagraph"/>
        <w:numPr>
          <w:ilvl w:val="0"/>
          <w:numId w:val="1"/>
        </w:numPr>
        <w:tabs>
          <w:tab w:val="left" w:pos="582"/>
        </w:tabs>
        <w:spacing w:before="7"/>
        <w:ind w:left="582" w:hanging="368"/>
        <w:rPr>
          <w:i/>
          <w:sz w:val="23"/>
        </w:rPr>
      </w:pPr>
      <w:r w:rsidRPr="00EE7FA0">
        <w:rPr>
          <w:i/>
          <w:sz w:val="23"/>
        </w:rPr>
        <w:t>Scientific</w:t>
      </w:r>
      <w:r w:rsidRPr="00EE7FA0">
        <w:rPr>
          <w:i/>
          <w:spacing w:val="-5"/>
          <w:sz w:val="23"/>
        </w:rPr>
        <w:t xml:space="preserve"> </w:t>
      </w:r>
      <w:r w:rsidRPr="00EE7FA0">
        <w:rPr>
          <w:i/>
          <w:sz w:val="23"/>
        </w:rPr>
        <w:t>and</w:t>
      </w:r>
      <w:r w:rsidRPr="00EE7FA0">
        <w:rPr>
          <w:i/>
          <w:spacing w:val="-6"/>
          <w:sz w:val="23"/>
        </w:rPr>
        <w:t xml:space="preserve"> </w:t>
      </w:r>
      <w:r w:rsidRPr="00EE7FA0">
        <w:rPr>
          <w:i/>
          <w:sz w:val="23"/>
        </w:rPr>
        <w:t>non-programmable</w:t>
      </w:r>
      <w:r w:rsidRPr="00EE7FA0">
        <w:rPr>
          <w:i/>
          <w:spacing w:val="-5"/>
          <w:sz w:val="23"/>
        </w:rPr>
        <w:t xml:space="preserve"> </w:t>
      </w:r>
      <w:r w:rsidRPr="00EE7FA0">
        <w:rPr>
          <w:i/>
          <w:sz w:val="23"/>
        </w:rPr>
        <w:t>calculator</w:t>
      </w:r>
      <w:r w:rsidRPr="00EE7FA0">
        <w:rPr>
          <w:i/>
          <w:spacing w:val="-5"/>
          <w:sz w:val="23"/>
        </w:rPr>
        <w:t xml:space="preserve"> </w:t>
      </w:r>
      <w:r w:rsidRPr="00EE7FA0">
        <w:rPr>
          <w:i/>
          <w:sz w:val="23"/>
        </w:rPr>
        <w:t>are</w:t>
      </w:r>
      <w:r w:rsidRPr="00EE7FA0">
        <w:rPr>
          <w:i/>
          <w:spacing w:val="-2"/>
          <w:sz w:val="23"/>
        </w:rPr>
        <w:t xml:space="preserve"> permitted.</w:t>
      </w:r>
    </w:p>
    <w:p w:rsidR="0081054E" w:rsidRPr="00CF6CBC" w:rsidRDefault="0081054E" w:rsidP="0081054E">
      <w:pPr>
        <w:pStyle w:val="ListParagraph"/>
        <w:numPr>
          <w:ilvl w:val="0"/>
          <w:numId w:val="1"/>
        </w:numPr>
        <w:tabs>
          <w:tab w:val="left" w:pos="597"/>
        </w:tabs>
        <w:spacing w:before="4"/>
        <w:ind w:left="597" w:hanging="383"/>
        <w:rPr>
          <w:i/>
          <w:sz w:val="23"/>
        </w:rPr>
      </w:pPr>
      <w:r w:rsidRPr="00EE7FA0">
        <w:rPr>
          <w:i/>
          <w:sz w:val="23"/>
        </w:rPr>
        <w:t>Do</w:t>
      </w:r>
      <w:r w:rsidRPr="00EE7FA0">
        <w:rPr>
          <w:i/>
          <w:spacing w:val="-5"/>
          <w:sz w:val="23"/>
        </w:rPr>
        <w:t xml:space="preserve"> </w:t>
      </w:r>
      <w:r w:rsidRPr="00EE7FA0">
        <w:rPr>
          <w:i/>
          <w:sz w:val="23"/>
        </w:rPr>
        <w:t>not</w:t>
      </w:r>
      <w:r w:rsidRPr="00EE7FA0">
        <w:rPr>
          <w:i/>
          <w:spacing w:val="-2"/>
          <w:sz w:val="23"/>
        </w:rPr>
        <w:t xml:space="preserve"> </w:t>
      </w:r>
      <w:r w:rsidRPr="00EE7FA0">
        <w:rPr>
          <w:i/>
          <w:sz w:val="23"/>
        </w:rPr>
        <w:t>write</w:t>
      </w:r>
      <w:r w:rsidRPr="00EE7FA0">
        <w:rPr>
          <w:i/>
          <w:spacing w:val="-3"/>
          <w:sz w:val="23"/>
        </w:rPr>
        <w:t xml:space="preserve"> </w:t>
      </w:r>
      <w:r w:rsidRPr="00EE7FA0">
        <w:rPr>
          <w:i/>
          <w:sz w:val="23"/>
        </w:rPr>
        <w:t>any</w:t>
      </w:r>
      <w:r w:rsidRPr="00EE7FA0">
        <w:rPr>
          <w:i/>
          <w:spacing w:val="-3"/>
          <w:sz w:val="23"/>
        </w:rPr>
        <w:t xml:space="preserve"> </w:t>
      </w:r>
      <w:r w:rsidRPr="00EE7FA0">
        <w:rPr>
          <w:i/>
          <w:sz w:val="23"/>
        </w:rPr>
        <w:t>information</w:t>
      </w:r>
      <w:r w:rsidRPr="00EE7FA0">
        <w:rPr>
          <w:i/>
          <w:spacing w:val="-2"/>
          <w:sz w:val="23"/>
        </w:rPr>
        <w:t xml:space="preserve"> </w:t>
      </w:r>
      <w:r w:rsidRPr="00EE7FA0">
        <w:rPr>
          <w:i/>
          <w:sz w:val="23"/>
        </w:rPr>
        <w:t>on</w:t>
      </w:r>
      <w:r w:rsidRPr="00EE7FA0">
        <w:rPr>
          <w:i/>
          <w:spacing w:val="-4"/>
          <w:sz w:val="23"/>
        </w:rPr>
        <w:t xml:space="preserve"> </w:t>
      </w:r>
      <w:r w:rsidRPr="00EE7FA0">
        <w:rPr>
          <w:i/>
          <w:sz w:val="23"/>
        </w:rPr>
        <w:t>the</w:t>
      </w:r>
      <w:r w:rsidRPr="00EE7FA0">
        <w:rPr>
          <w:i/>
          <w:spacing w:val="-4"/>
          <w:sz w:val="23"/>
        </w:rPr>
        <w:t xml:space="preserve"> </w:t>
      </w:r>
      <w:r w:rsidRPr="00EE7FA0">
        <w:rPr>
          <w:i/>
          <w:sz w:val="23"/>
        </w:rPr>
        <w:t>question</w:t>
      </w:r>
      <w:r w:rsidRPr="00EE7FA0">
        <w:rPr>
          <w:i/>
          <w:spacing w:val="-3"/>
          <w:sz w:val="23"/>
        </w:rPr>
        <w:t xml:space="preserve"> </w:t>
      </w:r>
      <w:r w:rsidRPr="00EE7FA0">
        <w:rPr>
          <w:i/>
          <w:sz w:val="23"/>
        </w:rPr>
        <w:t>paper</w:t>
      </w:r>
      <w:r w:rsidRPr="00EE7FA0">
        <w:rPr>
          <w:i/>
          <w:spacing w:val="-2"/>
          <w:sz w:val="23"/>
        </w:rPr>
        <w:t xml:space="preserve"> </w:t>
      </w:r>
      <w:r w:rsidRPr="00EE7FA0">
        <w:rPr>
          <w:i/>
          <w:sz w:val="23"/>
        </w:rPr>
        <w:t>other</w:t>
      </w:r>
      <w:r w:rsidRPr="00EE7FA0">
        <w:rPr>
          <w:i/>
          <w:spacing w:val="-3"/>
          <w:sz w:val="23"/>
        </w:rPr>
        <w:t xml:space="preserve"> </w:t>
      </w:r>
      <w:r w:rsidRPr="00EE7FA0">
        <w:rPr>
          <w:i/>
          <w:sz w:val="23"/>
        </w:rPr>
        <w:t>than</w:t>
      </w:r>
      <w:r w:rsidRPr="00EE7FA0">
        <w:rPr>
          <w:i/>
          <w:spacing w:val="-3"/>
          <w:sz w:val="23"/>
        </w:rPr>
        <w:t xml:space="preserve"> </w:t>
      </w:r>
      <w:r w:rsidRPr="00EE7FA0">
        <w:rPr>
          <w:i/>
          <w:sz w:val="23"/>
        </w:rPr>
        <w:t>Roll</w:t>
      </w:r>
      <w:r w:rsidRPr="00EE7FA0">
        <w:rPr>
          <w:i/>
          <w:spacing w:val="-2"/>
          <w:sz w:val="23"/>
        </w:rPr>
        <w:t xml:space="preserve"> Number.</w:t>
      </w:r>
    </w:p>
    <w:p w:rsidR="00CF6CBC" w:rsidRPr="00CF6CBC" w:rsidRDefault="00CF6CBC" w:rsidP="00CF6CBC">
      <w:pPr>
        <w:pStyle w:val="ListParagraph"/>
        <w:numPr>
          <w:ilvl w:val="0"/>
          <w:numId w:val="1"/>
        </w:numPr>
        <w:rPr>
          <w:b/>
          <w:i/>
          <w:sz w:val="23"/>
        </w:rPr>
      </w:pPr>
      <w:r w:rsidRPr="00CF6CBC">
        <w:rPr>
          <w:b/>
          <w:i/>
          <w:sz w:val="23"/>
        </w:rPr>
        <w:t>Charts to be used for solving problems are printed herewith. Therefore, submit the Question Paper along with the Answer-script.</w:t>
      </w:r>
    </w:p>
    <w:p w:rsidR="0081054E" w:rsidRPr="00EE7FA0" w:rsidRDefault="0081054E" w:rsidP="0081054E">
      <w:pPr>
        <w:pStyle w:val="BodyText"/>
        <w:spacing w:before="9"/>
        <w:rPr>
          <w:i/>
          <w:sz w:val="14"/>
        </w:rPr>
      </w:pPr>
      <w:r w:rsidRPr="00EE7FA0">
        <w:rPr>
          <w:noProof/>
          <w:lang w:val="en-IN" w:eastAsia="en-IN"/>
        </w:rPr>
        <mc:AlternateContent>
          <mc:Choice Requires="wpg">
            <w:drawing>
              <wp:anchor distT="0" distB="0" distL="0" distR="0" simplePos="0" relativeHeight="251661312" behindDoc="1" locked="0" layoutInCell="1" allowOverlap="1" wp14:anchorId="55AFB0EF" wp14:editId="5023B0EB">
                <wp:simplePos x="0" y="0"/>
                <wp:positionH relativeFrom="page">
                  <wp:posOffset>402590</wp:posOffset>
                </wp:positionH>
                <wp:positionV relativeFrom="paragraph">
                  <wp:posOffset>123451</wp:posOffset>
                </wp:positionV>
                <wp:extent cx="6744334" cy="1333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4334" cy="13335"/>
                          <a:chOff x="0" y="0"/>
                          <a:chExt cx="6744334" cy="13335"/>
                        </a:xfrm>
                      </wpg:grpSpPr>
                      <wps:wsp>
                        <wps:cNvPr id="8" name="Graphic 8"/>
                        <wps:cNvSpPr/>
                        <wps:spPr>
                          <a:xfrm>
                            <a:off x="635" y="0"/>
                            <a:ext cx="6743700" cy="6350"/>
                          </a:xfrm>
                          <a:custGeom>
                            <a:avLst/>
                            <a:gdLst/>
                            <a:ahLst/>
                            <a:cxnLst/>
                            <a:rect l="l" t="t" r="r" b="b"/>
                            <a:pathLst>
                              <a:path w="6743700" h="6350">
                                <a:moveTo>
                                  <a:pt x="6743700" y="0"/>
                                </a:moveTo>
                                <a:lnTo>
                                  <a:pt x="0" y="0"/>
                                </a:lnTo>
                                <a:lnTo>
                                  <a:pt x="0" y="6350"/>
                                </a:lnTo>
                                <a:lnTo>
                                  <a:pt x="6743700" y="6350"/>
                                </a:lnTo>
                                <a:lnTo>
                                  <a:pt x="6743700" y="0"/>
                                </a:lnTo>
                                <a:close/>
                              </a:path>
                            </a:pathLst>
                          </a:custGeom>
                          <a:solidFill>
                            <a:srgbClr val="999999"/>
                          </a:solidFill>
                        </wps:spPr>
                        <wps:bodyPr wrap="square" lIns="0" tIns="0" rIns="0" bIns="0" rtlCol="0">
                          <a:prstTxWarp prst="textNoShape">
                            <a:avLst/>
                          </a:prstTxWarp>
                          <a:noAutofit/>
                        </wps:bodyPr>
                      </wps:wsp>
                      <wps:wsp>
                        <wps:cNvPr id="9" name="Graphic 9"/>
                        <wps:cNvSpPr/>
                        <wps:spPr>
                          <a:xfrm>
                            <a:off x="0" y="126"/>
                            <a:ext cx="6743700" cy="12700"/>
                          </a:xfrm>
                          <a:custGeom>
                            <a:avLst/>
                            <a:gdLst/>
                            <a:ahLst/>
                            <a:cxnLst/>
                            <a:rect l="l" t="t" r="r" b="b"/>
                            <a:pathLst>
                              <a:path w="6743700" h="12700">
                                <a:moveTo>
                                  <a:pt x="6743700" y="0"/>
                                </a:moveTo>
                                <a:lnTo>
                                  <a:pt x="6740398" y="0"/>
                                </a:lnTo>
                                <a:lnTo>
                                  <a:pt x="6740398" y="6350"/>
                                </a:lnTo>
                                <a:lnTo>
                                  <a:pt x="0" y="6350"/>
                                </a:lnTo>
                                <a:lnTo>
                                  <a:pt x="0" y="12700"/>
                                </a:lnTo>
                                <a:lnTo>
                                  <a:pt x="6743700" y="12700"/>
                                </a:lnTo>
                                <a:lnTo>
                                  <a:pt x="6743700" y="6350"/>
                                </a:lnTo>
                                <a:lnTo>
                                  <a:pt x="6743700" y="0"/>
                                </a:lnTo>
                                <a:close/>
                              </a:path>
                            </a:pathLst>
                          </a:custGeom>
                          <a:solidFill>
                            <a:srgbClr val="ECECEC"/>
                          </a:solidFill>
                        </wps:spPr>
                        <wps:bodyPr wrap="square" lIns="0" tIns="0" rIns="0" bIns="0" rtlCol="0">
                          <a:prstTxWarp prst="textNoShape">
                            <a:avLst/>
                          </a:prstTxWarp>
                          <a:noAutofit/>
                        </wps:bodyPr>
                      </wps:wsp>
                      <wps:wsp>
                        <wps:cNvPr id="10" name="Graphic 10"/>
                        <wps:cNvSpPr/>
                        <wps:spPr>
                          <a:xfrm>
                            <a:off x="635" y="0"/>
                            <a:ext cx="6350" cy="12700"/>
                          </a:xfrm>
                          <a:custGeom>
                            <a:avLst/>
                            <a:gdLst/>
                            <a:ahLst/>
                            <a:cxnLst/>
                            <a:rect l="l" t="t" r="r" b="b"/>
                            <a:pathLst>
                              <a:path w="6350" h="12700">
                                <a:moveTo>
                                  <a:pt x="6350" y="0"/>
                                </a:moveTo>
                                <a:lnTo>
                                  <a:pt x="0" y="0"/>
                                </a:lnTo>
                                <a:lnTo>
                                  <a:pt x="0" y="12700"/>
                                </a:lnTo>
                                <a:lnTo>
                                  <a:pt x="6350" y="6350"/>
                                </a:lnTo>
                                <a:lnTo>
                                  <a:pt x="6350" y="0"/>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3116C076" id="Group 7" o:spid="_x0000_s1026" style="position:absolute;margin-left:31.7pt;margin-top:9.7pt;width:531.05pt;height:1.05pt;z-index:-251655168;mso-wrap-distance-left:0;mso-wrap-distance-right:0;mso-position-horizontal-relative:page" coordsize="6744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">
                <v:shape id="Graphic 8" o:spid="_x0000_s1027" style="position:absolute;left:6;width:67437;height:63;visibility:visible;mso-wrap-style:square;v-text-anchor:top" coordsize="6743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" path="m6743700,l,,,6350r6743700,l6743700,xe" fillcolor="#999" stroked="f">
                  <v:path arrowok="t"/>
                </v:shape>
                <v:shape id="Graphic 9" o:spid="_x0000_s1028" style="position:absolute;top:1;width:67437;height:127;visibility:visible;mso-wrap-style:square;v-text-anchor:top" coordsize="6743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" path="m6743700,r-3302,l6740398,6350,,6350r,6350l6743700,12700r,-6350l6743700,xe" fillcolor="#ececec" stroked="f">
                  <v:path arrowok="t"/>
                </v:shape>
                <v:shape id="Graphic 10" o:spid="_x0000_s1029" style="position:absolute;left:6;width:63;height:127;visibility:visible;mso-wrap-style:square;v-text-anchor:top" coordsize="63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" path="m6350,l,,,12700,6350,6350,6350,xe" fillcolor="#999" stroked="f">
                  <v:path arrowok="t"/>
                </v:shape>
                <w10:wrap type="topAndBottom" anchorx="page"/>
              </v:group>
            </w:pict>
          </mc:Fallback>
        </mc:AlternateContent>
      </w:r>
    </w:p>
    <w:p w:rsidR="0081054E" w:rsidRDefault="0081054E"/>
    <w:p w:rsidR="00D2214D" w:rsidRPr="00EE7FA0" w:rsidRDefault="00D2214D"/>
    <w:tbl>
      <w:tblPr>
        <w:tblStyle w:val="TableGrid"/>
        <w:tblW w:w="10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
        <w:gridCol w:w="7384"/>
        <w:gridCol w:w="993"/>
        <w:gridCol w:w="1857"/>
      </w:tblGrid>
      <w:tr w:rsidR="00EE7FA0" w:rsidRPr="00EE7FA0" w:rsidTr="007533D5">
        <w:trPr>
          <w:trHeight w:val="225"/>
        </w:trPr>
        <w:tc>
          <w:tcPr>
            <w:tcW w:w="10783" w:type="dxa"/>
            <w:gridSpan w:val="4"/>
            <w:vAlign w:val="center"/>
          </w:tcPr>
          <w:p w:rsidR="00EE7FA0" w:rsidRPr="00EE7FA0" w:rsidRDefault="00EE7FA0" w:rsidP="00EE7FA0">
            <w:pPr>
              <w:jc w:val="center"/>
              <w:rPr>
                <w:b/>
              </w:rPr>
            </w:pPr>
            <w:r w:rsidRPr="00EE7FA0">
              <w:rPr>
                <w:b/>
                <w:sz w:val="24"/>
              </w:rPr>
              <w:t>PART A</w:t>
            </w:r>
          </w:p>
        </w:tc>
      </w:tr>
      <w:tr w:rsidR="00EE7FA0" w:rsidRPr="00EE7FA0" w:rsidTr="007533D5">
        <w:trPr>
          <w:trHeight w:val="493"/>
        </w:trPr>
        <w:tc>
          <w:tcPr>
            <w:tcW w:w="10783" w:type="dxa"/>
            <w:gridSpan w:val="4"/>
            <w:vAlign w:val="center"/>
          </w:tcPr>
          <w:p w:rsidR="00EE7FA0" w:rsidRPr="00EE7FA0" w:rsidRDefault="00A57CF8" w:rsidP="00EE7FA0">
            <w:pPr>
              <w:jc w:val="center"/>
              <w:rPr>
                <w:b/>
              </w:rPr>
            </w:pPr>
            <w:r>
              <w:rPr>
                <w:b/>
              </w:rPr>
              <w:t xml:space="preserve">                                                 </w:t>
            </w:r>
            <w:r w:rsidR="00355C71">
              <w:rPr>
                <w:b/>
              </w:rPr>
              <w:t xml:space="preserve">ANSWER ANY 5 </w:t>
            </w:r>
            <w:r w:rsidR="00EE7FA0" w:rsidRPr="00EE7FA0">
              <w:rPr>
                <w:b/>
              </w:rPr>
              <w:t>QUESTIONS</w:t>
            </w:r>
            <w:r>
              <w:rPr>
                <w:b/>
              </w:rPr>
              <w:t xml:space="preserve"> </w:t>
            </w:r>
            <w:r w:rsidR="00456F87">
              <w:rPr>
                <w:b/>
              </w:rPr>
              <w:t xml:space="preserve">                               5Q X 2M=10</w:t>
            </w:r>
            <w:r>
              <w:rPr>
                <w:b/>
              </w:rPr>
              <w:t>M</w:t>
            </w:r>
          </w:p>
        </w:tc>
      </w:tr>
      <w:tr w:rsidR="00065AE2" w:rsidRPr="00EE7FA0" w:rsidTr="0035166C">
        <w:trPr>
          <w:trHeight w:val="433"/>
        </w:trPr>
        <w:tc>
          <w:tcPr>
            <w:tcW w:w="549" w:type="dxa"/>
          </w:tcPr>
          <w:p w:rsidR="00065AE2" w:rsidRPr="00EE7FA0" w:rsidRDefault="00065AE2" w:rsidP="00CF6CBC">
            <w:r>
              <w:t>1</w:t>
            </w:r>
          </w:p>
        </w:tc>
        <w:tc>
          <w:tcPr>
            <w:tcW w:w="7384" w:type="dxa"/>
          </w:tcPr>
          <w:p w:rsidR="00065AE2" w:rsidRPr="00065AE2" w:rsidRDefault="00065AE2" w:rsidP="00D81D07">
            <w:pPr>
              <w:rPr>
                <w:sz w:val="20"/>
                <w:szCs w:val="20"/>
              </w:rPr>
            </w:pPr>
            <w:r w:rsidRPr="00065AE2">
              <w:rPr>
                <w:szCs w:val="20"/>
              </w:rPr>
              <w:t>Mention the objective of petrophysics.</w:t>
            </w:r>
          </w:p>
        </w:tc>
        <w:tc>
          <w:tcPr>
            <w:tcW w:w="993" w:type="dxa"/>
          </w:tcPr>
          <w:p w:rsidR="00065AE2" w:rsidRPr="00EE7FA0" w:rsidRDefault="00065AE2" w:rsidP="0035166C">
            <w:pPr>
              <w:jc w:val="right"/>
            </w:pPr>
            <w:r>
              <w:t>(CO 1)</w:t>
            </w:r>
          </w:p>
        </w:tc>
        <w:tc>
          <w:tcPr>
            <w:tcW w:w="1857" w:type="dxa"/>
          </w:tcPr>
          <w:p w:rsidR="00065AE2" w:rsidRPr="00EE7FA0" w:rsidRDefault="00065AE2" w:rsidP="0035166C">
            <w:pPr>
              <w:jc w:val="right"/>
            </w:pPr>
            <w:r>
              <w:rPr>
                <w:spacing w:val="-2"/>
              </w:rPr>
              <w:t>[Knowledge]</w:t>
            </w:r>
          </w:p>
        </w:tc>
      </w:tr>
      <w:tr w:rsidR="00065AE2" w:rsidRPr="00EE7FA0" w:rsidTr="007533D5">
        <w:trPr>
          <w:trHeight w:val="142"/>
        </w:trPr>
        <w:tc>
          <w:tcPr>
            <w:tcW w:w="10783" w:type="dxa"/>
            <w:gridSpan w:val="4"/>
            <w:vAlign w:val="center"/>
          </w:tcPr>
          <w:p w:rsidR="00065AE2" w:rsidRPr="00EE7FA0" w:rsidRDefault="00065AE2" w:rsidP="00065AE2">
            <w:pPr>
              <w:rPr>
                <w:sz w:val="10"/>
              </w:rPr>
            </w:pPr>
          </w:p>
        </w:tc>
      </w:tr>
      <w:tr w:rsidR="00065AE2" w:rsidRPr="00EE7FA0" w:rsidTr="0035166C">
        <w:trPr>
          <w:trHeight w:val="414"/>
        </w:trPr>
        <w:tc>
          <w:tcPr>
            <w:tcW w:w="549" w:type="dxa"/>
          </w:tcPr>
          <w:p w:rsidR="00065AE2" w:rsidRPr="00EE7FA0" w:rsidRDefault="00065AE2" w:rsidP="00CF6CBC">
            <w:r>
              <w:t>2</w:t>
            </w:r>
          </w:p>
        </w:tc>
        <w:tc>
          <w:tcPr>
            <w:tcW w:w="7384" w:type="dxa"/>
          </w:tcPr>
          <w:p w:rsidR="00065AE2" w:rsidRPr="00065AE2" w:rsidRDefault="00065AE2" w:rsidP="00D81D07">
            <w:pPr>
              <w:rPr>
                <w:sz w:val="20"/>
                <w:szCs w:val="20"/>
              </w:rPr>
            </w:pPr>
            <w:r w:rsidRPr="00065AE2">
              <w:rPr>
                <w:szCs w:val="20"/>
              </w:rPr>
              <w:t>List down the information gathered from petrophysical data.</w:t>
            </w:r>
          </w:p>
        </w:tc>
        <w:tc>
          <w:tcPr>
            <w:tcW w:w="993" w:type="dxa"/>
          </w:tcPr>
          <w:p w:rsidR="00065AE2" w:rsidRPr="00EE7FA0" w:rsidRDefault="00065AE2" w:rsidP="0035166C">
            <w:pPr>
              <w:jc w:val="right"/>
            </w:pPr>
            <w:r>
              <w:t>(CO 1)</w:t>
            </w:r>
          </w:p>
        </w:tc>
        <w:tc>
          <w:tcPr>
            <w:tcW w:w="1857" w:type="dxa"/>
          </w:tcPr>
          <w:p w:rsidR="00065AE2" w:rsidRPr="00EE7FA0" w:rsidRDefault="00065AE2" w:rsidP="0035166C">
            <w:pPr>
              <w:jc w:val="right"/>
            </w:pPr>
            <w:r>
              <w:rPr>
                <w:spacing w:val="-2"/>
              </w:rPr>
              <w:t>[</w:t>
            </w:r>
            <w:r w:rsidRPr="00065AE2">
              <w:rPr>
                <w:spacing w:val="-2"/>
              </w:rPr>
              <w:t>Knowledge</w:t>
            </w:r>
            <w:r>
              <w:rPr>
                <w:spacing w:val="-2"/>
              </w:rPr>
              <w:t>]</w:t>
            </w:r>
          </w:p>
        </w:tc>
      </w:tr>
      <w:tr w:rsidR="00065AE2" w:rsidRPr="00EE7FA0" w:rsidTr="007533D5">
        <w:trPr>
          <w:trHeight w:val="142"/>
        </w:trPr>
        <w:tc>
          <w:tcPr>
            <w:tcW w:w="10783" w:type="dxa"/>
            <w:gridSpan w:val="4"/>
            <w:vAlign w:val="center"/>
          </w:tcPr>
          <w:p w:rsidR="00065AE2" w:rsidRPr="00EE7FA0" w:rsidRDefault="00065AE2" w:rsidP="00065AE2">
            <w:pPr>
              <w:rPr>
                <w:sz w:val="10"/>
              </w:rPr>
            </w:pPr>
          </w:p>
        </w:tc>
      </w:tr>
      <w:tr w:rsidR="00065AE2" w:rsidRPr="00EE7FA0" w:rsidTr="0035166C">
        <w:trPr>
          <w:trHeight w:val="421"/>
        </w:trPr>
        <w:tc>
          <w:tcPr>
            <w:tcW w:w="549" w:type="dxa"/>
          </w:tcPr>
          <w:p w:rsidR="00065AE2" w:rsidRPr="00EE7FA0" w:rsidRDefault="00065AE2" w:rsidP="00CF6CBC">
            <w:r>
              <w:t>3</w:t>
            </w:r>
          </w:p>
        </w:tc>
        <w:tc>
          <w:tcPr>
            <w:tcW w:w="7384" w:type="dxa"/>
          </w:tcPr>
          <w:p w:rsidR="00065AE2" w:rsidRPr="00EE7FA0" w:rsidRDefault="00065AE2" w:rsidP="00D81D07">
            <w:pPr>
              <w:jc w:val="both"/>
            </w:pPr>
            <w:r w:rsidRPr="00065AE2">
              <w:t>Fill in the blanks: Archie’s equation express the relationship between _____ and _____.</w:t>
            </w:r>
          </w:p>
        </w:tc>
        <w:tc>
          <w:tcPr>
            <w:tcW w:w="993" w:type="dxa"/>
          </w:tcPr>
          <w:p w:rsidR="00065AE2" w:rsidRPr="00EE7FA0" w:rsidRDefault="00065AE2" w:rsidP="0035166C">
            <w:pPr>
              <w:jc w:val="right"/>
            </w:pPr>
            <w:r>
              <w:t>(CO 2)</w:t>
            </w:r>
          </w:p>
        </w:tc>
        <w:tc>
          <w:tcPr>
            <w:tcW w:w="1857" w:type="dxa"/>
          </w:tcPr>
          <w:p w:rsidR="00065AE2" w:rsidRPr="00EE7FA0" w:rsidRDefault="00065AE2" w:rsidP="0035166C">
            <w:pPr>
              <w:jc w:val="right"/>
            </w:pPr>
            <w:r>
              <w:rPr>
                <w:spacing w:val="-2"/>
              </w:rPr>
              <w:t>[</w:t>
            </w:r>
            <w:r w:rsidRPr="00065AE2">
              <w:rPr>
                <w:spacing w:val="-2"/>
              </w:rPr>
              <w:t>Knowledge</w:t>
            </w:r>
            <w:r>
              <w:rPr>
                <w:spacing w:val="-2"/>
              </w:rPr>
              <w:t>]</w:t>
            </w:r>
          </w:p>
        </w:tc>
      </w:tr>
      <w:tr w:rsidR="00065AE2" w:rsidRPr="00EE7FA0" w:rsidTr="007533D5">
        <w:trPr>
          <w:trHeight w:val="142"/>
        </w:trPr>
        <w:tc>
          <w:tcPr>
            <w:tcW w:w="10783" w:type="dxa"/>
            <w:gridSpan w:val="4"/>
            <w:vAlign w:val="center"/>
          </w:tcPr>
          <w:p w:rsidR="00065AE2" w:rsidRPr="00EE7FA0" w:rsidRDefault="00065AE2" w:rsidP="00065AE2">
            <w:pPr>
              <w:rPr>
                <w:sz w:val="10"/>
              </w:rPr>
            </w:pPr>
          </w:p>
        </w:tc>
      </w:tr>
      <w:tr w:rsidR="00065AE2" w:rsidRPr="00EE7FA0" w:rsidTr="0035166C">
        <w:trPr>
          <w:trHeight w:val="443"/>
        </w:trPr>
        <w:tc>
          <w:tcPr>
            <w:tcW w:w="549" w:type="dxa"/>
          </w:tcPr>
          <w:p w:rsidR="00065AE2" w:rsidRDefault="00065AE2" w:rsidP="00CF6CBC">
            <w:r>
              <w:t>4</w:t>
            </w:r>
          </w:p>
        </w:tc>
        <w:tc>
          <w:tcPr>
            <w:tcW w:w="7384" w:type="dxa"/>
          </w:tcPr>
          <w:p w:rsidR="00A90332" w:rsidRPr="00065AE2" w:rsidRDefault="00A90332" w:rsidP="00D81D07">
            <w:pPr>
              <w:rPr>
                <w:szCs w:val="20"/>
              </w:rPr>
            </w:pPr>
            <w:r w:rsidRPr="00065AE2">
              <w:rPr>
                <w:szCs w:val="20"/>
              </w:rPr>
              <w:t>Match the petrophysical data with their sources.</w:t>
            </w:r>
          </w:p>
          <w:p w:rsidR="00A90332" w:rsidRPr="00065AE2" w:rsidRDefault="00A90332" w:rsidP="00D81D07">
            <w:pPr>
              <w:rPr>
                <w:color w:val="00B050"/>
                <w:sz w:val="12"/>
                <w:szCs w:val="20"/>
              </w:rPr>
            </w:pPr>
          </w:p>
          <w:tbl>
            <w:tblPr>
              <w:tblStyle w:val="TableGrid"/>
              <w:tblW w:w="0" w:type="auto"/>
              <w:tblLook w:val="04A0" w:firstRow="1" w:lastRow="0" w:firstColumn="1" w:lastColumn="0" w:noHBand="0" w:noVBand="1"/>
            </w:tblPr>
            <w:tblGrid>
              <w:gridCol w:w="446"/>
              <w:gridCol w:w="2863"/>
              <w:gridCol w:w="256"/>
              <w:gridCol w:w="425"/>
              <w:gridCol w:w="2863"/>
            </w:tblGrid>
            <w:tr w:rsidR="00A90332" w:rsidRPr="00065AE2" w:rsidTr="001465EC">
              <w:tc>
                <w:tcPr>
                  <w:tcW w:w="3309" w:type="dxa"/>
                  <w:gridSpan w:val="2"/>
                  <w:tcBorders>
                    <w:right w:val="single" w:sz="4" w:space="0" w:color="auto"/>
                  </w:tcBorders>
                </w:tcPr>
                <w:p w:rsidR="00A90332" w:rsidRPr="00065AE2" w:rsidRDefault="00A90332" w:rsidP="00D81D07">
                  <w:pPr>
                    <w:rPr>
                      <w:b/>
                      <w:szCs w:val="20"/>
                    </w:rPr>
                  </w:pPr>
                  <w:r w:rsidRPr="00065AE2">
                    <w:rPr>
                      <w:b/>
                      <w:szCs w:val="20"/>
                    </w:rPr>
                    <w:t>Petrophysical Data</w:t>
                  </w:r>
                </w:p>
              </w:tc>
              <w:tc>
                <w:tcPr>
                  <w:tcW w:w="256" w:type="dxa"/>
                  <w:tcBorders>
                    <w:top w:val="nil"/>
                    <w:left w:val="single" w:sz="4" w:space="0" w:color="auto"/>
                    <w:bottom w:val="nil"/>
                    <w:right w:val="single" w:sz="4" w:space="0" w:color="auto"/>
                  </w:tcBorders>
                </w:tcPr>
                <w:p w:rsidR="00A90332" w:rsidRPr="00065AE2" w:rsidRDefault="00A90332" w:rsidP="00D81D07">
                  <w:pPr>
                    <w:rPr>
                      <w:szCs w:val="20"/>
                    </w:rPr>
                  </w:pPr>
                </w:p>
              </w:tc>
              <w:tc>
                <w:tcPr>
                  <w:tcW w:w="3288" w:type="dxa"/>
                  <w:gridSpan w:val="2"/>
                  <w:tcBorders>
                    <w:left w:val="single" w:sz="4" w:space="0" w:color="auto"/>
                  </w:tcBorders>
                </w:tcPr>
                <w:p w:rsidR="00A90332" w:rsidRPr="00065AE2" w:rsidRDefault="00A90332" w:rsidP="00D81D07">
                  <w:pPr>
                    <w:rPr>
                      <w:b/>
                      <w:szCs w:val="20"/>
                    </w:rPr>
                  </w:pPr>
                  <w:r w:rsidRPr="00065AE2">
                    <w:rPr>
                      <w:b/>
                      <w:szCs w:val="20"/>
                    </w:rPr>
                    <w:t>Sources</w:t>
                  </w:r>
                </w:p>
              </w:tc>
            </w:tr>
            <w:tr w:rsidR="00A90332" w:rsidRPr="00065AE2" w:rsidTr="001465EC">
              <w:tc>
                <w:tcPr>
                  <w:tcW w:w="446" w:type="dxa"/>
                </w:tcPr>
                <w:p w:rsidR="00A90332" w:rsidRPr="00065AE2" w:rsidRDefault="00A90332" w:rsidP="00D81D07">
                  <w:pPr>
                    <w:rPr>
                      <w:szCs w:val="20"/>
                    </w:rPr>
                  </w:pPr>
                  <w:r w:rsidRPr="00065AE2">
                    <w:rPr>
                      <w:szCs w:val="20"/>
                    </w:rPr>
                    <w:t>1</w:t>
                  </w:r>
                </w:p>
              </w:tc>
              <w:tc>
                <w:tcPr>
                  <w:tcW w:w="2863" w:type="dxa"/>
                  <w:tcBorders>
                    <w:right w:val="single" w:sz="4" w:space="0" w:color="auto"/>
                  </w:tcBorders>
                </w:tcPr>
                <w:p w:rsidR="00A90332" w:rsidRPr="00065AE2" w:rsidRDefault="00A90332" w:rsidP="00D81D07">
                  <w:pPr>
                    <w:rPr>
                      <w:szCs w:val="20"/>
                    </w:rPr>
                  </w:pPr>
                  <w:r w:rsidRPr="00065AE2">
                    <w:rPr>
                      <w:szCs w:val="20"/>
                    </w:rPr>
                    <w:t>Mud Log</w:t>
                  </w:r>
                </w:p>
              </w:tc>
              <w:tc>
                <w:tcPr>
                  <w:tcW w:w="256" w:type="dxa"/>
                  <w:tcBorders>
                    <w:top w:val="nil"/>
                    <w:left w:val="single" w:sz="4" w:space="0" w:color="auto"/>
                    <w:bottom w:val="nil"/>
                    <w:right w:val="single" w:sz="4" w:space="0" w:color="auto"/>
                  </w:tcBorders>
                </w:tcPr>
                <w:p w:rsidR="00A90332" w:rsidRPr="00065AE2" w:rsidRDefault="00A90332" w:rsidP="00D81D07">
                  <w:pPr>
                    <w:rPr>
                      <w:szCs w:val="20"/>
                    </w:rPr>
                  </w:pPr>
                </w:p>
              </w:tc>
              <w:tc>
                <w:tcPr>
                  <w:tcW w:w="425" w:type="dxa"/>
                  <w:tcBorders>
                    <w:left w:val="single" w:sz="4" w:space="0" w:color="auto"/>
                  </w:tcBorders>
                </w:tcPr>
                <w:p w:rsidR="00A90332" w:rsidRPr="00065AE2" w:rsidRDefault="00A90332" w:rsidP="00D81D07">
                  <w:pPr>
                    <w:rPr>
                      <w:szCs w:val="20"/>
                    </w:rPr>
                  </w:pPr>
                  <w:r w:rsidRPr="00065AE2">
                    <w:rPr>
                      <w:szCs w:val="20"/>
                    </w:rPr>
                    <w:t>A</w:t>
                  </w:r>
                </w:p>
              </w:tc>
              <w:tc>
                <w:tcPr>
                  <w:tcW w:w="2863" w:type="dxa"/>
                </w:tcPr>
                <w:p w:rsidR="00A90332" w:rsidRPr="00065AE2" w:rsidRDefault="00A90332" w:rsidP="00D81D07">
                  <w:pPr>
                    <w:rPr>
                      <w:szCs w:val="20"/>
                    </w:rPr>
                  </w:pPr>
                  <w:r w:rsidRPr="00065AE2">
                    <w:rPr>
                      <w:szCs w:val="20"/>
                    </w:rPr>
                    <w:t>Drill Core / Side-wall Core</w:t>
                  </w:r>
                </w:p>
              </w:tc>
            </w:tr>
            <w:tr w:rsidR="00A90332" w:rsidRPr="00065AE2" w:rsidTr="001465EC">
              <w:tc>
                <w:tcPr>
                  <w:tcW w:w="446" w:type="dxa"/>
                </w:tcPr>
                <w:p w:rsidR="00A90332" w:rsidRPr="00065AE2" w:rsidRDefault="00A90332" w:rsidP="00D81D07">
                  <w:pPr>
                    <w:rPr>
                      <w:szCs w:val="20"/>
                    </w:rPr>
                  </w:pPr>
                  <w:r w:rsidRPr="00065AE2">
                    <w:rPr>
                      <w:szCs w:val="20"/>
                    </w:rPr>
                    <w:t>2</w:t>
                  </w:r>
                </w:p>
              </w:tc>
              <w:tc>
                <w:tcPr>
                  <w:tcW w:w="2863" w:type="dxa"/>
                  <w:tcBorders>
                    <w:right w:val="single" w:sz="4" w:space="0" w:color="auto"/>
                  </w:tcBorders>
                </w:tcPr>
                <w:p w:rsidR="00A90332" w:rsidRPr="00065AE2" w:rsidRDefault="00A90332" w:rsidP="00D81D07">
                  <w:pPr>
                    <w:rPr>
                      <w:szCs w:val="20"/>
                    </w:rPr>
                  </w:pPr>
                  <w:r w:rsidRPr="00065AE2">
                    <w:rPr>
                      <w:szCs w:val="20"/>
                    </w:rPr>
                    <w:t>Cased Hole Log</w:t>
                  </w:r>
                </w:p>
              </w:tc>
              <w:tc>
                <w:tcPr>
                  <w:tcW w:w="256" w:type="dxa"/>
                  <w:tcBorders>
                    <w:top w:val="nil"/>
                    <w:left w:val="single" w:sz="4" w:space="0" w:color="auto"/>
                    <w:bottom w:val="nil"/>
                    <w:right w:val="single" w:sz="4" w:space="0" w:color="auto"/>
                  </w:tcBorders>
                </w:tcPr>
                <w:p w:rsidR="00A90332" w:rsidRPr="00065AE2" w:rsidRDefault="00A90332" w:rsidP="00D81D07">
                  <w:pPr>
                    <w:rPr>
                      <w:szCs w:val="20"/>
                    </w:rPr>
                  </w:pPr>
                </w:p>
              </w:tc>
              <w:tc>
                <w:tcPr>
                  <w:tcW w:w="425" w:type="dxa"/>
                  <w:tcBorders>
                    <w:left w:val="single" w:sz="4" w:space="0" w:color="auto"/>
                  </w:tcBorders>
                </w:tcPr>
                <w:p w:rsidR="00A90332" w:rsidRPr="00065AE2" w:rsidRDefault="00A90332" w:rsidP="00D81D07">
                  <w:pPr>
                    <w:rPr>
                      <w:szCs w:val="20"/>
                    </w:rPr>
                  </w:pPr>
                  <w:r w:rsidRPr="00065AE2">
                    <w:rPr>
                      <w:szCs w:val="20"/>
                    </w:rPr>
                    <w:t>B</w:t>
                  </w:r>
                </w:p>
              </w:tc>
              <w:tc>
                <w:tcPr>
                  <w:tcW w:w="2863" w:type="dxa"/>
                </w:tcPr>
                <w:p w:rsidR="00A90332" w:rsidRPr="00065AE2" w:rsidRDefault="00A90332" w:rsidP="00D81D07">
                  <w:pPr>
                    <w:rPr>
                      <w:szCs w:val="20"/>
                    </w:rPr>
                  </w:pPr>
                  <w:r w:rsidRPr="00065AE2">
                    <w:rPr>
                      <w:szCs w:val="20"/>
                    </w:rPr>
                    <w:t>Well Production Data</w:t>
                  </w:r>
                </w:p>
              </w:tc>
            </w:tr>
            <w:tr w:rsidR="00A90332" w:rsidRPr="00065AE2" w:rsidTr="001465EC">
              <w:tc>
                <w:tcPr>
                  <w:tcW w:w="446" w:type="dxa"/>
                </w:tcPr>
                <w:p w:rsidR="00A90332" w:rsidRPr="00065AE2" w:rsidRDefault="00A90332" w:rsidP="00D81D07">
                  <w:pPr>
                    <w:rPr>
                      <w:szCs w:val="20"/>
                    </w:rPr>
                  </w:pPr>
                  <w:r w:rsidRPr="00065AE2">
                    <w:rPr>
                      <w:szCs w:val="20"/>
                    </w:rPr>
                    <w:t>3</w:t>
                  </w:r>
                </w:p>
              </w:tc>
              <w:tc>
                <w:tcPr>
                  <w:tcW w:w="2863" w:type="dxa"/>
                  <w:tcBorders>
                    <w:right w:val="single" w:sz="4" w:space="0" w:color="auto"/>
                  </w:tcBorders>
                </w:tcPr>
                <w:p w:rsidR="00A90332" w:rsidRPr="00065AE2" w:rsidRDefault="00A90332" w:rsidP="00D81D07">
                  <w:pPr>
                    <w:rPr>
                      <w:szCs w:val="20"/>
                    </w:rPr>
                  </w:pPr>
                  <w:r w:rsidRPr="00065AE2">
                    <w:rPr>
                      <w:szCs w:val="20"/>
                    </w:rPr>
                    <w:t>Core</w:t>
                  </w:r>
                </w:p>
              </w:tc>
              <w:tc>
                <w:tcPr>
                  <w:tcW w:w="256" w:type="dxa"/>
                  <w:tcBorders>
                    <w:top w:val="nil"/>
                    <w:left w:val="single" w:sz="4" w:space="0" w:color="auto"/>
                    <w:bottom w:val="nil"/>
                    <w:right w:val="single" w:sz="4" w:space="0" w:color="auto"/>
                  </w:tcBorders>
                </w:tcPr>
                <w:p w:rsidR="00A90332" w:rsidRPr="00065AE2" w:rsidRDefault="00A90332" w:rsidP="00D81D07">
                  <w:pPr>
                    <w:rPr>
                      <w:szCs w:val="20"/>
                    </w:rPr>
                  </w:pPr>
                </w:p>
              </w:tc>
              <w:tc>
                <w:tcPr>
                  <w:tcW w:w="425" w:type="dxa"/>
                  <w:tcBorders>
                    <w:left w:val="single" w:sz="4" w:space="0" w:color="auto"/>
                  </w:tcBorders>
                </w:tcPr>
                <w:p w:rsidR="00A90332" w:rsidRPr="00065AE2" w:rsidRDefault="00A90332" w:rsidP="00D81D07">
                  <w:pPr>
                    <w:rPr>
                      <w:szCs w:val="20"/>
                    </w:rPr>
                  </w:pPr>
                  <w:r w:rsidRPr="00065AE2">
                    <w:rPr>
                      <w:szCs w:val="20"/>
                    </w:rPr>
                    <w:t>C</w:t>
                  </w:r>
                </w:p>
              </w:tc>
              <w:tc>
                <w:tcPr>
                  <w:tcW w:w="2863" w:type="dxa"/>
                </w:tcPr>
                <w:p w:rsidR="00A90332" w:rsidRPr="00065AE2" w:rsidRDefault="00A90332" w:rsidP="00D81D07">
                  <w:pPr>
                    <w:rPr>
                      <w:szCs w:val="20"/>
                    </w:rPr>
                  </w:pPr>
                  <w:r w:rsidRPr="00065AE2">
                    <w:rPr>
                      <w:szCs w:val="20"/>
                    </w:rPr>
                    <w:t>Log Data / Cuttings</w:t>
                  </w:r>
                </w:p>
              </w:tc>
            </w:tr>
            <w:tr w:rsidR="00A90332" w:rsidRPr="00065AE2" w:rsidTr="001465EC">
              <w:tc>
                <w:tcPr>
                  <w:tcW w:w="446" w:type="dxa"/>
                  <w:tcBorders>
                    <w:bottom w:val="single" w:sz="4" w:space="0" w:color="auto"/>
                  </w:tcBorders>
                </w:tcPr>
                <w:p w:rsidR="00A90332" w:rsidRPr="00065AE2" w:rsidRDefault="00A90332" w:rsidP="00D81D07">
                  <w:pPr>
                    <w:rPr>
                      <w:szCs w:val="20"/>
                    </w:rPr>
                  </w:pPr>
                  <w:r w:rsidRPr="00065AE2">
                    <w:rPr>
                      <w:szCs w:val="20"/>
                    </w:rPr>
                    <w:t>4</w:t>
                  </w:r>
                </w:p>
              </w:tc>
              <w:tc>
                <w:tcPr>
                  <w:tcW w:w="2863" w:type="dxa"/>
                  <w:tcBorders>
                    <w:bottom w:val="single" w:sz="4" w:space="0" w:color="auto"/>
                    <w:right w:val="single" w:sz="4" w:space="0" w:color="auto"/>
                  </w:tcBorders>
                </w:tcPr>
                <w:p w:rsidR="00A90332" w:rsidRPr="00065AE2" w:rsidRDefault="00A90332" w:rsidP="00D81D07">
                  <w:pPr>
                    <w:rPr>
                      <w:szCs w:val="20"/>
                    </w:rPr>
                  </w:pPr>
                  <w:r w:rsidRPr="00065AE2">
                    <w:rPr>
                      <w:szCs w:val="20"/>
                    </w:rPr>
                    <w:t>Open Hole Log</w:t>
                  </w:r>
                </w:p>
              </w:tc>
              <w:tc>
                <w:tcPr>
                  <w:tcW w:w="256" w:type="dxa"/>
                  <w:tcBorders>
                    <w:top w:val="nil"/>
                    <w:left w:val="single" w:sz="4" w:space="0" w:color="auto"/>
                    <w:bottom w:val="nil"/>
                    <w:right w:val="single" w:sz="4" w:space="0" w:color="auto"/>
                  </w:tcBorders>
                </w:tcPr>
                <w:p w:rsidR="00A90332" w:rsidRPr="00065AE2" w:rsidRDefault="00A90332" w:rsidP="00D81D07">
                  <w:pPr>
                    <w:rPr>
                      <w:szCs w:val="20"/>
                    </w:rPr>
                  </w:pPr>
                </w:p>
              </w:tc>
              <w:tc>
                <w:tcPr>
                  <w:tcW w:w="425" w:type="dxa"/>
                  <w:tcBorders>
                    <w:left w:val="single" w:sz="4" w:space="0" w:color="auto"/>
                  </w:tcBorders>
                </w:tcPr>
                <w:p w:rsidR="00A90332" w:rsidRPr="00065AE2" w:rsidRDefault="00A90332" w:rsidP="00D81D07">
                  <w:pPr>
                    <w:rPr>
                      <w:szCs w:val="20"/>
                    </w:rPr>
                  </w:pPr>
                  <w:r w:rsidRPr="00065AE2">
                    <w:rPr>
                      <w:szCs w:val="20"/>
                    </w:rPr>
                    <w:t>D</w:t>
                  </w:r>
                </w:p>
              </w:tc>
              <w:tc>
                <w:tcPr>
                  <w:tcW w:w="2863" w:type="dxa"/>
                </w:tcPr>
                <w:p w:rsidR="00A90332" w:rsidRPr="00065AE2" w:rsidRDefault="00A90332" w:rsidP="00D81D07">
                  <w:pPr>
                    <w:rPr>
                      <w:szCs w:val="20"/>
                    </w:rPr>
                  </w:pPr>
                  <w:r w:rsidRPr="00065AE2">
                    <w:rPr>
                      <w:szCs w:val="20"/>
                    </w:rPr>
                    <w:t>Wireline / While drilling</w:t>
                  </w:r>
                </w:p>
              </w:tc>
            </w:tr>
            <w:tr w:rsidR="00A90332" w:rsidRPr="00065AE2" w:rsidTr="001465EC">
              <w:tc>
                <w:tcPr>
                  <w:tcW w:w="446" w:type="dxa"/>
                  <w:tcBorders>
                    <w:top w:val="single" w:sz="4" w:space="0" w:color="auto"/>
                    <w:left w:val="nil"/>
                    <w:bottom w:val="nil"/>
                    <w:right w:val="nil"/>
                  </w:tcBorders>
                </w:tcPr>
                <w:p w:rsidR="00A90332" w:rsidRPr="00065AE2" w:rsidRDefault="00A90332" w:rsidP="00D81D07">
                  <w:pPr>
                    <w:rPr>
                      <w:szCs w:val="20"/>
                    </w:rPr>
                  </w:pPr>
                </w:p>
              </w:tc>
              <w:tc>
                <w:tcPr>
                  <w:tcW w:w="2863" w:type="dxa"/>
                  <w:tcBorders>
                    <w:top w:val="single" w:sz="4" w:space="0" w:color="auto"/>
                    <w:left w:val="nil"/>
                    <w:bottom w:val="nil"/>
                    <w:right w:val="nil"/>
                  </w:tcBorders>
                </w:tcPr>
                <w:p w:rsidR="00A90332" w:rsidRPr="00065AE2" w:rsidRDefault="00A90332" w:rsidP="00D81D07">
                  <w:pPr>
                    <w:rPr>
                      <w:szCs w:val="20"/>
                    </w:rPr>
                  </w:pPr>
                </w:p>
              </w:tc>
              <w:tc>
                <w:tcPr>
                  <w:tcW w:w="256" w:type="dxa"/>
                  <w:tcBorders>
                    <w:top w:val="nil"/>
                    <w:left w:val="nil"/>
                    <w:bottom w:val="nil"/>
                    <w:right w:val="single" w:sz="4" w:space="0" w:color="auto"/>
                  </w:tcBorders>
                </w:tcPr>
                <w:p w:rsidR="00A90332" w:rsidRPr="00065AE2" w:rsidRDefault="00A90332" w:rsidP="00D81D07">
                  <w:pPr>
                    <w:rPr>
                      <w:szCs w:val="20"/>
                    </w:rPr>
                  </w:pPr>
                </w:p>
              </w:tc>
              <w:tc>
                <w:tcPr>
                  <w:tcW w:w="425" w:type="dxa"/>
                  <w:tcBorders>
                    <w:left w:val="single" w:sz="4" w:space="0" w:color="auto"/>
                  </w:tcBorders>
                </w:tcPr>
                <w:p w:rsidR="00A90332" w:rsidRPr="00065AE2" w:rsidRDefault="00A90332" w:rsidP="00D81D07">
                  <w:pPr>
                    <w:rPr>
                      <w:szCs w:val="20"/>
                    </w:rPr>
                  </w:pPr>
                  <w:r w:rsidRPr="00065AE2">
                    <w:rPr>
                      <w:szCs w:val="20"/>
                    </w:rPr>
                    <w:t>E</w:t>
                  </w:r>
                </w:p>
              </w:tc>
              <w:tc>
                <w:tcPr>
                  <w:tcW w:w="2863" w:type="dxa"/>
                </w:tcPr>
                <w:p w:rsidR="00A90332" w:rsidRPr="00065AE2" w:rsidRDefault="00A90332" w:rsidP="00D81D07">
                  <w:pPr>
                    <w:rPr>
                      <w:szCs w:val="20"/>
                    </w:rPr>
                  </w:pPr>
                  <w:r w:rsidRPr="00065AE2">
                    <w:rPr>
                      <w:szCs w:val="20"/>
                    </w:rPr>
                    <w:t>Borehole Seismic</w:t>
                  </w:r>
                </w:p>
              </w:tc>
            </w:tr>
          </w:tbl>
          <w:p w:rsidR="00065AE2" w:rsidRPr="00EE7FA0" w:rsidRDefault="00065AE2" w:rsidP="00D81D07"/>
        </w:tc>
        <w:tc>
          <w:tcPr>
            <w:tcW w:w="993" w:type="dxa"/>
          </w:tcPr>
          <w:p w:rsidR="00065AE2" w:rsidRPr="00EE7FA0" w:rsidRDefault="00065AE2" w:rsidP="0035166C">
            <w:pPr>
              <w:jc w:val="right"/>
            </w:pPr>
            <w:r>
              <w:t>(CO 2)</w:t>
            </w:r>
          </w:p>
        </w:tc>
        <w:tc>
          <w:tcPr>
            <w:tcW w:w="1857" w:type="dxa"/>
          </w:tcPr>
          <w:p w:rsidR="00065AE2" w:rsidRPr="00EE7FA0" w:rsidRDefault="00065AE2" w:rsidP="0035166C">
            <w:pPr>
              <w:jc w:val="right"/>
            </w:pPr>
            <w:r>
              <w:rPr>
                <w:spacing w:val="-2"/>
              </w:rPr>
              <w:t>[</w:t>
            </w:r>
            <w:r w:rsidRPr="00065AE2">
              <w:rPr>
                <w:spacing w:val="-2"/>
              </w:rPr>
              <w:t>Knowledge</w:t>
            </w:r>
            <w:r>
              <w:rPr>
                <w:spacing w:val="-2"/>
              </w:rPr>
              <w:t>]</w:t>
            </w:r>
          </w:p>
        </w:tc>
      </w:tr>
      <w:tr w:rsidR="00065AE2" w:rsidRPr="00EE7FA0" w:rsidTr="007533D5">
        <w:trPr>
          <w:trHeight w:val="142"/>
        </w:trPr>
        <w:tc>
          <w:tcPr>
            <w:tcW w:w="10783" w:type="dxa"/>
            <w:gridSpan w:val="4"/>
            <w:vAlign w:val="center"/>
          </w:tcPr>
          <w:p w:rsidR="00065AE2" w:rsidRPr="00EE7FA0" w:rsidRDefault="00065AE2" w:rsidP="00065AE2">
            <w:pPr>
              <w:rPr>
                <w:sz w:val="10"/>
              </w:rPr>
            </w:pPr>
          </w:p>
        </w:tc>
      </w:tr>
      <w:tr w:rsidR="00065AE2" w:rsidRPr="00EE7FA0" w:rsidTr="0035166C">
        <w:trPr>
          <w:trHeight w:val="437"/>
        </w:trPr>
        <w:tc>
          <w:tcPr>
            <w:tcW w:w="549" w:type="dxa"/>
          </w:tcPr>
          <w:p w:rsidR="00065AE2" w:rsidRDefault="00065AE2" w:rsidP="00CF6CBC">
            <w:r>
              <w:t>5</w:t>
            </w:r>
          </w:p>
        </w:tc>
        <w:tc>
          <w:tcPr>
            <w:tcW w:w="7384" w:type="dxa"/>
          </w:tcPr>
          <w:p w:rsidR="00065AE2" w:rsidRPr="00EE7FA0" w:rsidRDefault="00A90332" w:rsidP="00A90332">
            <w:r>
              <w:t>Recall</w:t>
            </w:r>
            <w:r w:rsidRPr="00922EC8">
              <w:t xml:space="preserve"> at least two uses of the sonic log.</w:t>
            </w:r>
          </w:p>
        </w:tc>
        <w:tc>
          <w:tcPr>
            <w:tcW w:w="993" w:type="dxa"/>
          </w:tcPr>
          <w:p w:rsidR="00065AE2" w:rsidRPr="00EE7FA0" w:rsidRDefault="00065AE2" w:rsidP="0035166C">
            <w:pPr>
              <w:jc w:val="right"/>
            </w:pPr>
            <w:r>
              <w:t xml:space="preserve">(CO </w:t>
            </w:r>
            <w:r w:rsidR="00A90332">
              <w:t>3</w:t>
            </w:r>
            <w:r>
              <w:t>)</w:t>
            </w:r>
          </w:p>
        </w:tc>
        <w:tc>
          <w:tcPr>
            <w:tcW w:w="1857" w:type="dxa"/>
          </w:tcPr>
          <w:p w:rsidR="00065AE2" w:rsidRPr="00EE7FA0" w:rsidRDefault="00065AE2" w:rsidP="0035166C">
            <w:pPr>
              <w:jc w:val="right"/>
            </w:pPr>
            <w:r>
              <w:rPr>
                <w:spacing w:val="-2"/>
              </w:rPr>
              <w:t>[</w:t>
            </w:r>
            <w:r w:rsidRPr="00065AE2">
              <w:rPr>
                <w:spacing w:val="-2"/>
              </w:rPr>
              <w:t>Knowledge</w:t>
            </w:r>
            <w:r>
              <w:rPr>
                <w:spacing w:val="-2"/>
              </w:rPr>
              <w:t>]</w:t>
            </w:r>
          </w:p>
        </w:tc>
      </w:tr>
      <w:tr w:rsidR="00065AE2" w:rsidRPr="00EE7FA0" w:rsidTr="007533D5">
        <w:trPr>
          <w:trHeight w:val="142"/>
        </w:trPr>
        <w:tc>
          <w:tcPr>
            <w:tcW w:w="10783" w:type="dxa"/>
            <w:gridSpan w:val="4"/>
            <w:vAlign w:val="center"/>
          </w:tcPr>
          <w:p w:rsidR="00065AE2" w:rsidRPr="00EE7FA0" w:rsidRDefault="00065AE2" w:rsidP="00065AE2">
            <w:pPr>
              <w:rPr>
                <w:sz w:val="10"/>
              </w:rPr>
            </w:pPr>
          </w:p>
        </w:tc>
      </w:tr>
      <w:tr w:rsidR="00065AE2" w:rsidRPr="00EE7FA0" w:rsidTr="0035166C">
        <w:trPr>
          <w:trHeight w:val="414"/>
        </w:trPr>
        <w:tc>
          <w:tcPr>
            <w:tcW w:w="549" w:type="dxa"/>
          </w:tcPr>
          <w:p w:rsidR="00065AE2" w:rsidRPr="00EE7FA0" w:rsidRDefault="00065AE2" w:rsidP="00CF6CBC">
            <w:r>
              <w:t>6</w:t>
            </w:r>
          </w:p>
        </w:tc>
        <w:tc>
          <w:tcPr>
            <w:tcW w:w="7384" w:type="dxa"/>
          </w:tcPr>
          <w:p w:rsidR="00065AE2" w:rsidRPr="00EE7FA0" w:rsidRDefault="00A90332" w:rsidP="00065AE2">
            <w:r w:rsidRPr="00A90332">
              <w:t>List down the major applications of Cement Bond Logging (CBL) Tools.</w:t>
            </w:r>
          </w:p>
        </w:tc>
        <w:tc>
          <w:tcPr>
            <w:tcW w:w="993" w:type="dxa"/>
          </w:tcPr>
          <w:p w:rsidR="00065AE2" w:rsidRPr="00EE7FA0" w:rsidRDefault="00065AE2" w:rsidP="0035166C">
            <w:pPr>
              <w:jc w:val="right"/>
            </w:pPr>
            <w:r>
              <w:t xml:space="preserve">(CO </w:t>
            </w:r>
            <w:r w:rsidR="00A90332">
              <w:t>4</w:t>
            </w:r>
            <w:r>
              <w:t>)</w:t>
            </w:r>
          </w:p>
        </w:tc>
        <w:tc>
          <w:tcPr>
            <w:tcW w:w="1857" w:type="dxa"/>
          </w:tcPr>
          <w:p w:rsidR="00065AE2" w:rsidRPr="00EE7FA0" w:rsidRDefault="00065AE2" w:rsidP="0035166C">
            <w:pPr>
              <w:jc w:val="right"/>
            </w:pPr>
            <w:r>
              <w:rPr>
                <w:spacing w:val="-2"/>
              </w:rPr>
              <w:t>[</w:t>
            </w:r>
            <w:r w:rsidRPr="00065AE2">
              <w:rPr>
                <w:spacing w:val="-2"/>
              </w:rPr>
              <w:t>Knowledge</w:t>
            </w:r>
            <w:r>
              <w:rPr>
                <w:spacing w:val="-2"/>
              </w:rPr>
              <w:t>]</w:t>
            </w:r>
          </w:p>
        </w:tc>
      </w:tr>
      <w:tr w:rsidR="00065AE2" w:rsidRPr="00EE7FA0" w:rsidTr="007533D5">
        <w:trPr>
          <w:trHeight w:val="142"/>
        </w:trPr>
        <w:tc>
          <w:tcPr>
            <w:tcW w:w="549" w:type="dxa"/>
            <w:vAlign w:val="center"/>
          </w:tcPr>
          <w:p w:rsidR="00065AE2" w:rsidRPr="00456F87" w:rsidRDefault="00065AE2" w:rsidP="00065AE2">
            <w:pPr>
              <w:rPr>
                <w:sz w:val="8"/>
              </w:rPr>
            </w:pPr>
          </w:p>
        </w:tc>
        <w:tc>
          <w:tcPr>
            <w:tcW w:w="7384" w:type="dxa"/>
          </w:tcPr>
          <w:p w:rsidR="00065AE2" w:rsidRPr="00456F87" w:rsidRDefault="00065AE2" w:rsidP="00065AE2">
            <w:pPr>
              <w:rPr>
                <w:sz w:val="8"/>
              </w:rPr>
            </w:pPr>
          </w:p>
        </w:tc>
        <w:tc>
          <w:tcPr>
            <w:tcW w:w="993" w:type="dxa"/>
          </w:tcPr>
          <w:p w:rsidR="00065AE2" w:rsidRPr="00456F87" w:rsidRDefault="00065AE2" w:rsidP="00065AE2">
            <w:pPr>
              <w:rPr>
                <w:sz w:val="8"/>
              </w:rPr>
            </w:pPr>
          </w:p>
        </w:tc>
        <w:tc>
          <w:tcPr>
            <w:tcW w:w="1857" w:type="dxa"/>
          </w:tcPr>
          <w:p w:rsidR="00065AE2" w:rsidRPr="00456F87" w:rsidRDefault="00065AE2" w:rsidP="00065AE2">
            <w:pPr>
              <w:rPr>
                <w:spacing w:val="-2"/>
                <w:sz w:val="8"/>
              </w:rPr>
            </w:pPr>
          </w:p>
        </w:tc>
      </w:tr>
      <w:tr w:rsidR="00065AE2" w:rsidRPr="00EE7FA0" w:rsidTr="0035166C">
        <w:trPr>
          <w:trHeight w:val="414"/>
        </w:trPr>
        <w:tc>
          <w:tcPr>
            <w:tcW w:w="549" w:type="dxa"/>
          </w:tcPr>
          <w:p w:rsidR="00065AE2" w:rsidRDefault="00065AE2" w:rsidP="00CF6CBC">
            <w:r>
              <w:t>7</w:t>
            </w:r>
          </w:p>
        </w:tc>
        <w:tc>
          <w:tcPr>
            <w:tcW w:w="7384" w:type="dxa"/>
          </w:tcPr>
          <w:p w:rsidR="00065AE2" w:rsidRPr="00EE7FA0" w:rsidRDefault="00A90332" w:rsidP="00065AE2">
            <w:r w:rsidRPr="00A90332">
              <w:t>Discuss the main objective of the Neutron-Density cross-plot.</w:t>
            </w:r>
          </w:p>
        </w:tc>
        <w:tc>
          <w:tcPr>
            <w:tcW w:w="993" w:type="dxa"/>
          </w:tcPr>
          <w:p w:rsidR="00065AE2" w:rsidRPr="00EE7FA0" w:rsidRDefault="00065AE2" w:rsidP="0035166C">
            <w:pPr>
              <w:jc w:val="right"/>
            </w:pPr>
            <w:r>
              <w:t xml:space="preserve">(CO </w:t>
            </w:r>
            <w:r w:rsidR="00F6709D">
              <w:t>5</w:t>
            </w:r>
            <w:r>
              <w:t>)</w:t>
            </w:r>
          </w:p>
        </w:tc>
        <w:tc>
          <w:tcPr>
            <w:tcW w:w="1857" w:type="dxa"/>
          </w:tcPr>
          <w:p w:rsidR="00065AE2" w:rsidRPr="00EE7FA0" w:rsidRDefault="00065AE2" w:rsidP="0035166C">
            <w:pPr>
              <w:jc w:val="right"/>
            </w:pPr>
            <w:r>
              <w:rPr>
                <w:spacing w:val="-2"/>
              </w:rPr>
              <w:t>[</w:t>
            </w:r>
            <w:r w:rsidRPr="00065AE2">
              <w:rPr>
                <w:spacing w:val="-2"/>
              </w:rPr>
              <w:t>Knowledge</w:t>
            </w:r>
            <w:r>
              <w:rPr>
                <w:spacing w:val="-2"/>
              </w:rPr>
              <w:t>]</w:t>
            </w:r>
          </w:p>
        </w:tc>
      </w:tr>
      <w:tr w:rsidR="00065AE2" w:rsidRPr="00EE7FA0" w:rsidTr="007533D5">
        <w:trPr>
          <w:trHeight w:val="142"/>
        </w:trPr>
        <w:tc>
          <w:tcPr>
            <w:tcW w:w="10783" w:type="dxa"/>
            <w:gridSpan w:val="4"/>
          </w:tcPr>
          <w:p w:rsidR="00065AE2" w:rsidRPr="00EE7FA0" w:rsidRDefault="00065AE2" w:rsidP="00065AE2">
            <w:pPr>
              <w:rPr>
                <w:sz w:val="10"/>
              </w:rPr>
            </w:pPr>
          </w:p>
        </w:tc>
      </w:tr>
    </w:tbl>
    <w:p w:rsidR="00EE7FA0" w:rsidRDefault="00EE7FA0"/>
    <w:p w:rsidR="00D649AD" w:rsidRDefault="00D649AD"/>
    <w:p w:rsidR="00A90332" w:rsidRDefault="00A90332"/>
    <w:p w:rsidR="00A90332" w:rsidRDefault="00A90332"/>
    <w:p w:rsidR="00F6709D" w:rsidRDefault="00F6709D"/>
    <w:tbl>
      <w:tblPr>
        <w:tblStyle w:val="TableGrid"/>
        <w:tblW w:w="10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
        <w:gridCol w:w="7431"/>
        <w:gridCol w:w="947"/>
        <w:gridCol w:w="1862"/>
      </w:tblGrid>
      <w:tr w:rsidR="00D649AD" w:rsidRPr="00EE7FA0" w:rsidTr="00F6709D">
        <w:trPr>
          <w:trHeight w:val="225"/>
        </w:trPr>
        <w:tc>
          <w:tcPr>
            <w:tcW w:w="10783" w:type="dxa"/>
            <w:gridSpan w:val="4"/>
            <w:vAlign w:val="center"/>
          </w:tcPr>
          <w:p w:rsidR="00D649AD" w:rsidRPr="00EE7FA0" w:rsidRDefault="00D649AD" w:rsidP="00FA231A">
            <w:pPr>
              <w:jc w:val="center"/>
              <w:rPr>
                <w:b/>
              </w:rPr>
            </w:pPr>
            <w:r>
              <w:rPr>
                <w:b/>
                <w:sz w:val="24"/>
              </w:rPr>
              <w:lastRenderedPageBreak/>
              <w:t>PART B</w:t>
            </w:r>
          </w:p>
        </w:tc>
      </w:tr>
      <w:tr w:rsidR="00D649AD" w:rsidRPr="00EE7FA0" w:rsidTr="00F6709D">
        <w:trPr>
          <w:trHeight w:val="493"/>
        </w:trPr>
        <w:tc>
          <w:tcPr>
            <w:tcW w:w="10783" w:type="dxa"/>
            <w:gridSpan w:val="4"/>
            <w:vAlign w:val="center"/>
          </w:tcPr>
          <w:p w:rsidR="00D649AD" w:rsidRPr="00EE7FA0" w:rsidRDefault="00B30340" w:rsidP="00FA231A">
            <w:pPr>
              <w:jc w:val="center"/>
              <w:rPr>
                <w:b/>
              </w:rPr>
            </w:pPr>
            <w:r>
              <w:rPr>
                <w:b/>
              </w:rPr>
              <w:t xml:space="preserve">                                                 ANSWER ANY 5 </w:t>
            </w:r>
            <w:r w:rsidRPr="00EE7FA0">
              <w:rPr>
                <w:b/>
              </w:rPr>
              <w:t>QUESTIONS</w:t>
            </w:r>
            <w:r>
              <w:rPr>
                <w:b/>
              </w:rPr>
              <w:t xml:space="preserve">                                5Q X 10M=50M</w:t>
            </w:r>
          </w:p>
        </w:tc>
      </w:tr>
      <w:tr w:rsidR="00891A9A" w:rsidRPr="00EE7FA0" w:rsidTr="00F6709D">
        <w:trPr>
          <w:trHeight w:val="433"/>
        </w:trPr>
        <w:tc>
          <w:tcPr>
            <w:tcW w:w="543" w:type="dxa"/>
          </w:tcPr>
          <w:p w:rsidR="00E42BC3" w:rsidRPr="00EE7FA0" w:rsidRDefault="00456F87" w:rsidP="00CF6CBC">
            <w:r>
              <w:t>8</w:t>
            </w:r>
          </w:p>
        </w:tc>
        <w:tc>
          <w:tcPr>
            <w:tcW w:w="7431" w:type="dxa"/>
          </w:tcPr>
          <w:p w:rsidR="00065AE2" w:rsidRDefault="009734C2" w:rsidP="009734C2">
            <w:pPr>
              <w:jc w:val="both"/>
              <w:rPr>
                <w:rFonts w:ascii="Tahoma" w:hAnsi="Tahoma" w:cs="Tahoma"/>
                <w:noProof/>
                <w:sz w:val="20"/>
                <w:szCs w:val="20"/>
                <w:lang w:eastAsia="en-IN"/>
              </w:rPr>
            </w:pPr>
            <w:r w:rsidRPr="009734C2">
              <w:t xml:space="preserve">Gamma Ray Log response is presented in the schematic diagram below. Classify the depositional environments based on the shape of log response. </w:t>
            </w:r>
          </w:p>
          <w:p w:rsidR="009734C2" w:rsidRPr="009734C2" w:rsidRDefault="009734C2" w:rsidP="009734C2">
            <w:pPr>
              <w:jc w:val="both"/>
              <w:rPr>
                <w:sz w:val="10"/>
              </w:rPr>
            </w:pPr>
          </w:p>
          <w:p w:rsidR="009734C2" w:rsidRPr="00EE7FA0" w:rsidRDefault="009734C2" w:rsidP="009734C2">
            <w:pPr>
              <w:jc w:val="center"/>
            </w:pPr>
            <w:r w:rsidRPr="00C80C20">
              <w:rPr>
                <w:rFonts w:ascii="Tahoma" w:hAnsi="Tahoma" w:cs="Tahoma"/>
                <w:noProof/>
                <w:color w:val="000000" w:themeColor="text1"/>
                <w:sz w:val="20"/>
                <w:szCs w:val="20"/>
                <w:lang w:val="en-IN" w:eastAsia="en-IN"/>
              </w:rPr>
              <w:drawing>
                <wp:inline distT="0" distB="0" distL="0" distR="0" wp14:anchorId="05D09084" wp14:editId="2D44C18A">
                  <wp:extent cx="1533325" cy="4008729"/>
                  <wp:effectExtent l="0" t="0" r="0" b="0"/>
                  <wp:docPr id="17" name="Picture 17" descr="C:\Users\Admin\OneDrive - presidencyuniversity.in\Desktop\GR Log Response - Serra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OneDrive - presidencyuniversity.in\Desktop\GR Log Response - Serrated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9637" cy="4312815"/>
                          </a:xfrm>
                          <a:prstGeom prst="rect">
                            <a:avLst/>
                          </a:prstGeom>
                          <a:noFill/>
                          <a:ln>
                            <a:noFill/>
                          </a:ln>
                        </pic:spPr>
                      </pic:pic>
                    </a:graphicData>
                  </a:graphic>
                </wp:inline>
              </w:drawing>
            </w:r>
          </w:p>
        </w:tc>
        <w:tc>
          <w:tcPr>
            <w:tcW w:w="947" w:type="dxa"/>
          </w:tcPr>
          <w:p w:rsidR="00E42BC3" w:rsidRPr="00EE7FA0" w:rsidRDefault="00065AE2" w:rsidP="0035166C">
            <w:pPr>
              <w:jc w:val="right"/>
            </w:pPr>
            <w:r>
              <w:t>(CO 1</w:t>
            </w:r>
            <w:r w:rsidR="00E42BC3">
              <w:t>)</w:t>
            </w:r>
          </w:p>
        </w:tc>
        <w:tc>
          <w:tcPr>
            <w:tcW w:w="1862" w:type="dxa"/>
          </w:tcPr>
          <w:p w:rsidR="00E42BC3" w:rsidRPr="00EE7FA0" w:rsidRDefault="00065AE2" w:rsidP="0035166C">
            <w:pPr>
              <w:jc w:val="right"/>
            </w:pPr>
            <w:r>
              <w:rPr>
                <w:spacing w:val="-2"/>
              </w:rPr>
              <w:t>[Comprehension</w:t>
            </w:r>
            <w:r w:rsidR="00E42BC3">
              <w:rPr>
                <w:spacing w:val="-2"/>
              </w:rPr>
              <w:t>]</w:t>
            </w:r>
          </w:p>
        </w:tc>
      </w:tr>
      <w:tr w:rsidR="00D649AD" w:rsidRPr="00EE7FA0" w:rsidTr="00F6709D">
        <w:trPr>
          <w:trHeight w:val="142"/>
        </w:trPr>
        <w:tc>
          <w:tcPr>
            <w:tcW w:w="10783" w:type="dxa"/>
            <w:gridSpan w:val="4"/>
            <w:vAlign w:val="center"/>
          </w:tcPr>
          <w:p w:rsidR="00D649AD" w:rsidRPr="00EE7FA0" w:rsidRDefault="00D649AD" w:rsidP="00B30340">
            <w:pPr>
              <w:rPr>
                <w:sz w:val="10"/>
              </w:rPr>
            </w:pPr>
          </w:p>
        </w:tc>
      </w:tr>
      <w:tr w:rsidR="00891A9A" w:rsidRPr="00EE7FA0" w:rsidTr="00F6709D">
        <w:trPr>
          <w:trHeight w:val="414"/>
        </w:trPr>
        <w:tc>
          <w:tcPr>
            <w:tcW w:w="543" w:type="dxa"/>
          </w:tcPr>
          <w:p w:rsidR="00065AE2" w:rsidRPr="00EE7FA0" w:rsidRDefault="00065AE2" w:rsidP="00CF6CBC">
            <w:r>
              <w:t>9</w:t>
            </w:r>
          </w:p>
        </w:tc>
        <w:tc>
          <w:tcPr>
            <w:tcW w:w="7431" w:type="dxa"/>
          </w:tcPr>
          <w:p w:rsidR="00065AE2" w:rsidRDefault="00D81D07" w:rsidP="00D81D07">
            <w:pPr>
              <w:jc w:val="both"/>
            </w:pPr>
            <w:r w:rsidRPr="00D81D07">
              <w:t>Geophysical log responses are plotted in Figure A. Interpret the log responses as an oil and gas professional.</w:t>
            </w:r>
          </w:p>
          <w:p w:rsidR="00D81D07" w:rsidRPr="00D81D07" w:rsidRDefault="00D81D07" w:rsidP="00D81D07">
            <w:pPr>
              <w:jc w:val="both"/>
              <w:rPr>
                <w:sz w:val="10"/>
              </w:rPr>
            </w:pPr>
          </w:p>
          <w:p w:rsidR="00D81D07" w:rsidRPr="00EE7FA0" w:rsidRDefault="00D81D07" w:rsidP="00D81D07">
            <w:pPr>
              <w:jc w:val="both"/>
            </w:pPr>
            <w:r>
              <w:rPr>
                <w:noProof/>
                <w:lang w:val="en-IN" w:eastAsia="en-IN"/>
              </w:rPr>
              <w:drawing>
                <wp:inline distT="0" distB="0" distL="0" distR="0" wp14:anchorId="58AF878C">
                  <wp:extent cx="4536374" cy="384401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3689" cy="3858689"/>
                          </a:xfrm>
                          <a:prstGeom prst="rect">
                            <a:avLst/>
                          </a:prstGeom>
                          <a:noFill/>
                        </pic:spPr>
                      </pic:pic>
                    </a:graphicData>
                  </a:graphic>
                </wp:inline>
              </w:drawing>
            </w:r>
          </w:p>
        </w:tc>
        <w:tc>
          <w:tcPr>
            <w:tcW w:w="947" w:type="dxa"/>
          </w:tcPr>
          <w:p w:rsidR="00065AE2" w:rsidRPr="00EE7FA0" w:rsidRDefault="00D81D07" w:rsidP="0035166C">
            <w:pPr>
              <w:jc w:val="right"/>
            </w:pPr>
            <w:r>
              <w:t>(CO 2</w:t>
            </w:r>
            <w:r w:rsidR="00065AE2">
              <w:t>)</w:t>
            </w:r>
          </w:p>
        </w:tc>
        <w:tc>
          <w:tcPr>
            <w:tcW w:w="1862" w:type="dxa"/>
          </w:tcPr>
          <w:p w:rsidR="00065AE2" w:rsidRPr="00EE7FA0" w:rsidRDefault="00065AE2" w:rsidP="0035166C">
            <w:pPr>
              <w:jc w:val="right"/>
            </w:pPr>
            <w:r>
              <w:rPr>
                <w:spacing w:val="-2"/>
              </w:rPr>
              <w:t>[Comprehension]</w:t>
            </w:r>
          </w:p>
        </w:tc>
      </w:tr>
      <w:tr w:rsidR="00065AE2" w:rsidRPr="00EE7FA0" w:rsidTr="00F6709D">
        <w:trPr>
          <w:trHeight w:val="142"/>
        </w:trPr>
        <w:tc>
          <w:tcPr>
            <w:tcW w:w="10783" w:type="dxa"/>
            <w:gridSpan w:val="4"/>
            <w:vAlign w:val="center"/>
          </w:tcPr>
          <w:p w:rsidR="00065AE2" w:rsidRPr="00EE7FA0" w:rsidRDefault="00065AE2" w:rsidP="00065AE2">
            <w:pPr>
              <w:rPr>
                <w:sz w:val="10"/>
              </w:rPr>
            </w:pPr>
          </w:p>
        </w:tc>
      </w:tr>
      <w:tr w:rsidR="00891A9A" w:rsidRPr="00EE7FA0" w:rsidTr="00F6709D">
        <w:trPr>
          <w:trHeight w:val="421"/>
        </w:trPr>
        <w:tc>
          <w:tcPr>
            <w:tcW w:w="543" w:type="dxa"/>
          </w:tcPr>
          <w:p w:rsidR="00065AE2" w:rsidRPr="00EE7FA0" w:rsidRDefault="00065AE2" w:rsidP="00CF6CBC">
            <w:r>
              <w:lastRenderedPageBreak/>
              <w:t>10</w:t>
            </w:r>
          </w:p>
        </w:tc>
        <w:tc>
          <w:tcPr>
            <w:tcW w:w="7431" w:type="dxa"/>
          </w:tcPr>
          <w:p w:rsidR="00D81D07" w:rsidRDefault="00891A9A" w:rsidP="00891A9A">
            <w:pPr>
              <w:pStyle w:val="ListParagraph"/>
              <w:numPr>
                <w:ilvl w:val="0"/>
                <w:numId w:val="3"/>
              </w:numPr>
              <w:ind w:left="336" w:hanging="336"/>
              <w:jc w:val="both"/>
            </w:pPr>
            <w:r w:rsidRPr="00891A9A">
              <w:t xml:space="preserve">The drilling fluid, or mud, ranges in density between 9 and 16 </w:t>
            </w:r>
            <w:proofErr w:type="spellStart"/>
            <w:r w:rsidRPr="00891A9A">
              <w:t>lb</w:t>
            </w:r>
            <w:proofErr w:type="spellEnd"/>
            <w:r w:rsidRPr="00891A9A">
              <w:t>/gal; weighting additives such as barite (BaSO</w:t>
            </w:r>
            <w:r w:rsidRPr="00891A9A">
              <w:rPr>
                <w:vertAlign w:val="subscript"/>
              </w:rPr>
              <w:t>4</w:t>
            </w:r>
            <w:r w:rsidRPr="00891A9A">
              <w:t xml:space="preserve">) or hematite are added to ensure that the hydrostatic pressure in the wellbore exceeds the fluid pressure in the formation pore space to prevent disasters such as blowouts. The salinity of the drilling mud ranges between 1,000 and 200,000 ppm of </w:t>
            </w:r>
            <w:proofErr w:type="spellStart"/>
            <w:r w:rsidRPr="00891A9A">
              <w:t>NaCl</w:t>
            </w:r>
            <w:proofErr w:type="spellEnd"/>
            <w:r w:rsidRPr="00891A9A">
              <w:t xml:space="preserve">. The generally </w:t>
            </w:r>
            <w:proofErr w:type="spellStart"/>
            <w:r w:rsidRPr="00891A9A">
              <w:t>overpressured</w:t>
            </w:r>
            <w:proofErr w:type="spellEnd"/>
            <w:r w:rsidRPr="00891A9A">
              <w:t xml:space="preserve"> wellbore </w:t>
            </w:r>
            <w:proofErr w:type="gramStart"/>
            <w:r w:rsidRPr="00891A9A">
              <w:t>causes</w:t>
            </w:r>
            <w:proofErr w:type="gramEnd"/>
            <w:r w:rsidRPr="00891A9A">
              <w:t xml:space="preserve"> invasion of a porous and permeable formation by the drilling fluid. Figure 01 conveys the result of the invasion process. Explain Figure 01 concerning the degradations that took place during and after drilling.</w:t>
            </w:r>
          </w:p>
          <w:p w:rsidR="00891A9A" w:rsidRDefault="00891A9A" w:rsidP="00891A9A">
            <w:pPr>
              <w:pStyle w:val="ListParagraph"/>
              <w:ind w:left="336" w:firstLine="0"/>
              <w:jc w:val="both"/>
            </w:pPr>
          </w:p>
          <w:p w:rsidR="00891A9A" w:rsidRDefault="00891A9A" w:rsidP="00891A9A">
            <w:pPr>
              <w:pStyle w:val="ListParagraph"/>
              <w:ind w:left="336" w:firstLine="0"/>
              <w:jc w:val="center"/>
            </w:pPr>
            <w:r w:rsidRPr="00C80C20">
              <w:rPr>
                <w:rFonts w:ascii="Tahoma" w:hAnsi="Tahoma" w:cs="Tahoma"/>
                <w:noProof/>
                <w:color w:val="000000" w:themeColor="text1"/>
                <w:sz w:val="20"/>
                <w:szCs w:val="20"/>
                <w:lang w:val="en-IN" w:eastAsia="en-IN"/>
              </w:rPr>
              <w:drawing>
                <wp:inline distT="0" distB="0" distL="0" distR="0" wp14:anchorId="36AF1E06" wp14:editId="771F9B4D">
                  <wp:extent cx="2055571" cy="3071414"/>
                  <wp:effectExtent l="0" t="0" r="1905" b="0"/>
                  <wp:docPr id="14" name="Picture 14" descr="C:\Users\Admin\OneDrive - presidencyuniversity.in\Desktop\Formation During and After Dri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OneDrive - presidencyuniversity.in\Desktop\Formation During and After Drill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1141" cy="3184329"/>
                          </a:xfrm>
                          <a:prstGeom prst="rect">
                            <a:avLst/>
                          </a:prstGeom>
                          <a:noFill/>
                          <a:ln>
                            <a:noFill/>
                          </a:ln>
                        </pic:spPr>
                      </pic:pic>
                    </a:graphicData>
                  </a:graphic>
                </wp:inline>
              </w:drawing>
            </w:r>
          </w:p>
          <w:p w:rsidR="00891A9A" w:rsidRPr="00891A9A" w:rsidRDefault="00891A9A" w:rsidP="00891A9A">
            <w:pPr>
              <w:pStyle w:val="ListParagraph"/>
              <w:ind w:left="336" w:firstLine="0"/>
              <w:jc w:val="both"/>
              <w:rPr>
                <w:sz w:val="10"/>
              </w:rPr>
            </w:pPr>
          </w:p>
          <w:p w:rsidR="00891A9A" w:rsidRDefault="00891A9A" w:rsidP="00891A9A">
            <w:pPr>
              <w:pStyle w:val="ListParagraph"/>
              <w:numPr>
                <w:ilvl w:val="0"/>
                <w:numId w:val="3"/>
              </w:numPr>
              <w:ind w:left="336" w:hanging="336"/>
              <w:jc w:val="both"/>
            </w:pPr>
            <w:r w:rsidRPr="00891A9A">
              <w:t>The borehole environment in which logging measurements are made, is of some interest from the standpoint of logging tool designs and the operating limitations placed upon them. Furthermore, it is important in terms of the disturbance it causes in the surrounding formation in which properties are being measured. A schematic model of the borehole and formation used to describe electric-logging measurements and corrections are presented in Figure 02 (Courtesy of Schlumberger). Interpret the Figure 02 to account for the distortion which frequently present with electrical measurements.</w:t>
            </w:r>
          </w:p>
          <w:p w:rsidR="00891A9A" w:rsidRPr="00891A9A" w:rsidRDefault="00891A9A" w:rsidP="00891A9A">
            <w:pPr>
              <w:pStyle w:val="ListParagraph"/>
              <w:ind w:left="336" w:firstLine="0"/>
              <w:jc w:val="both"/>
              <w:rPr>
                <w:sz w:val="10"/>
              </w:rPr>
            </w:pPr>
          </w:p>
          <w:p w:rsidR="00891A9A" w:rsidRPr="00EE7FA0" w:rsidRDefault="00891A9A" w:rsidP="00F6709D">
            <w:pPr>
              <w:pStyle w:val="ListParagraph"/>
              <w:ind w:left="336" w:firstLine="0"/>
              <w:jc w:val="center"/>
            </w:pPr>
            <w:r w:rsidRPr="00C80C20">
              <w:rPr>
                <w:rFonts w:ascii="Tahoma" w:hAnsi="Tahoma" w:cs="Tahoma"/>
                <w:noProof/>
                <w:color w:val="000000" w:themeColor="text1"/>
                <w:sz w:val="20"/>
                <w:szCs w:val="20"/>
                <w:lang w:val="en-IN" w:eastAsia="en-IN"/>
              </w:rPr>
              <w:drawing>
                <wp:inline distT="0" distB="0" distL="0" distR="0" wp14:anchorId="578973CF" wp14:editId="4F2CBBB1">
                  <wp:extent cx="3891120" cy="3123590"/>
                  <wp:effectExtent l="0" t="0" r="0" b="635"/>
                  <wp:docPr id="16" name="Picture 16" descr="C:\Users\Admin\OneDrive - presidencyuniversity.in\Desktop\Borehole Enviro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OneDrive - presidencyuniversity.in\Desktop\Borehole Environme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6698" cy="3288617"/>
                          </a:xfrm>
                          <a:prstGeom prst="rect">
                            <a:avLst/>
                          </a:prstGeom>
                          <a:noFill/>
                          <a:ln>
                            <a:noFill/>
                          </a:ln>
                        </pic:spPr>
                      </pic:pic>
                    </a:graphicData>
                  </a:graphic>
                </wp:inline>
              </w:drawing>
            </w:r>
          </w:p>
        </w:tc>
        <w:tc>
          <w:tcPr>
            <w:tcW w:w="947" w:type="dxa"/>
          </w:tcPr>
          <w:p w:rsidR="00065AE2" w:rsidRPr="00EE7FA0" w:rsidRDefault="00D81D07" w:rsidP="0035166C">
            <w:pPr>
              <w:jc w:val="right"/>
            </w:pPr>
            <w:r>
              <w:t>(CO 2</w:t>
            </w:r>
            <w:r w:rsidR="00065AE2">
              <w:t>)</w:t>
            </w:r>
          </w:p>
        </w:tc>
        <w:tc>
          <w:tcPr>
            <w:tcW w:w="1862" w:type="dxa"/>
          </w:tcPr>
          <w:p w:rsidR="00065AE2" w:rsidRPr="00EE7FA0" w:rsidRDefault="00065AE2" w:rsidP="0035166C">
            <w:pPr>
              <w:jc w:val="right"/>
            </w:pPr>
            <w:r>
              <w:rPr>
                <w:spacing w:val="-2"/>
              </w:rPr>
              <w:t>[Comprehension]</w:t>
            </w:r>
          </w:p>
        </w:tc>
      </w:tr>
      <w:tr w:rsidR="00065AE2" w:rsidRPr="00EE7FA0" w:rsidTr="00F6709D">
        <w:trPr>
          <w:trHeight w:val="142"/>
        </w:trPr>
        <w:tc>
          <w:tcPr>
            <w:tcW w:w="10783" w:type="dxa"/>
            <w:gridSpan w:val="4"/>
            <w:vAlign w:val="center"/>
          </w:tcPr>
          <w:p w:rsidR="00065AE2" w:rsidRPr="00EE7FA0" w:rsidRDefault="00065AE2" w:rsidP="00065AE2">
            <w:pPr>
              <w:rPr>
                <w:sz w:val="10"/>
              </w:rPr>
            </w:pPr>
          </w:p>
        </w:tc>
      </w:tr>
      <w:tr w:rsidR="00D81D07" w:rsidRPr="00EE7FA0" w:rsidTr="00F6709D">
        <w:trPr>
          <w:trHeight w:val="2096"/>
        </w:trPr>
        <w:tc>
          <w:tcPr>
            <w:tcW w:w="543" w:type="dxa"/>
          </w:tcPr>
          <w:p w:rsidR="00065AE2" w:rsidRDefault="00065AE2" w:rsidP="00CF6CBC">
            <w:r>
              <w:lastRenderedPageBreak/>
              <w:t>11</w:t>
            </w:r>
          </w:p>
        </w:tc>
        <w:tc>
          <w:tcPr>
            <w:tcW w:w="7431" w:type="dxa"/>
          </w:tcPr>
          <w:p w:rsidR="00D81D07" w:rsidRDefault="00D81D07" w:rsidP="00D81D07">
            <w:pPr>
              <w:jc w:val="both"/>
            </w:pPr>
            <w:r>
              <w:t xml:space="preserve">Porosity is the percentage of void space in a rock. It is defined as the ratio of the volume of the voids or pore space divided by the total volume. It is written as either a decimal fraction between 0 and 1 or as a percentage. For most rocks, porosity varies from less than 1% to 40%. </w:t>
            </w:r>
          </w:p>
          <w:p w:rsidR="00D81D07" w:rsidRDefault="00D81D07" w:rsidP="00D81D07">
            <w:pPr>
              <w:jc w:val="both"/>
            </w:pPr>
            <w:r>
              <w:t>(a) Estimate porosity indirectly with the following available data:</w:t>
            </w:r>
          </w:p>
          <w:p w:rsidR="00D81D07" w:rsidRDefault="00D81D07" w:rsidP="00D81D07">
            <w:pPr>
              <w:ind w:left="339" w:hanging="339"/>
              <w:jc w:val="both"/>
            </w:pPr>
            <w:r>
              <w:t xml:space="preserve">     </w:t>
            </w:r>
            <w:proofErr w:type="spellStart"/>
            <w:r>
              <w:t>ρ</w:t>
            </w:r>
            <w:r w:rsidRPr="00934D6C">
              <w:rPr>
                <w:vertAlign w:val="subscript"/>
              </w:rPr>
              <w:t>b</w:t>
            </w:r>
            <w:proofErr w:type="spellEnd"/>
            <w:r w:rsidRPr="00934D6C">
              <w:rPr>
                <w:vertAlign w:val="subscript"/>
              </w:rPr>
              <w:t xml:space="preserve"> </w:t>
            </w:r>
            <w:r>
              <w:t xml:space="preserve">= 2.60 g/cc (Sandstone), </w:t>
            </w:r>
            <w:proofErr w:type="spellStart"/>
            <w:r>
              <w:t>ρ</w:t>
            </w:r>
            <w:r w:rsidRPr="00934D6C">
              <w:rPr>
                <w:vertAlign w:val="subscript"/>
              </w:rPr>
              <w:t>ma</w:t>
            </w:r>
            <w:proofErr w:type="spellEnd"/>
            <w:r>
              <w:t xml:space="preserve"> = 2.87 g/cc (Dolomite), and </w:t>
            </w:r>
            <w:proofErr w:type="spellStart"/>
            <w:r>
              <w:t>ρ</w:t>
            </w:r>
            <w:r w:rsidRPr="00934D6C">
              <w:rPr>
                <w:vertAlign w:val="subscript"/>
              </w:rPr>
              <w:t>f</w:t>
            </w:r>
            <w:proofErr w:type="spellEnd"/>
            <w:r>
              <w:t xml:space="preserve"> = 1.1 g/cc (Salt Mud)</w:t>
            </w:r>
          </w:p>
          <w:p w:rsidR="00D81D07" w:rsidRPr="00D81D07" w:rsidRDefault="00D81D07" w:rsidP="00D81D07">
            <w:pPr>
              <w:jc w:val="both"/>
              <w:rPr>
                <w:sz w:val="12"/>
              </w:rPr>
            </w:pPr>
          </w:p>
          <w:p w:rsidR="00D81D07" w:rsidRPr="00EE7FA0" w:rsidRDefault="00D81D07" w:rsidP="00D81D07">
            <w:pPr>
              <w:jc w:val="both"/>
            </w:pPr>
            <w:r>
              <w:t>(b) Determine the porosity by plotting the above-mentioned data on Chart No. 3 shared below.</w:t>
            </w:r>
          </w:p>
        </w:tc>
        <w:tc>
          <w:tcPr>
            <w:tcW w:w="947" w:type="dxa"/>
          </w:tcPr>
          <w:p w:rsidR="00065AE2" w:rsidRPr="00EE7FA0" w:rsidRDefault="00D81D07" w:rsidP="0035166C">
            <w:pPr>
              <w:jc w:val="right"/>
            </w:pPr>
            <w:r>
              <w:t>(CO 3</w:t>
            </w:r>
            <w:r w:rsidR="00065AE2">
              <w:t>)</w:t>
            </w:r>
          </w:p>
        </w:tc>
        <w:tc>
          <w:tcPr>
            <w:tcW w:w="1862" w:type="dxa"/>
          </w:tcPr>
          <w:p w:rsidR="00065AE2" w:rsidRPr="00EE7FA0" w:rsidRDefault="00065AE2" w:rsidP="0035166C">
            <w:pPr>
              <w:jc w:val="right"/>
            </w:pPr>
            <w:r>
              <w:rPr>
                <w:spacing w:val="-2"/>
              </w:rPr>
              <w:t>[Comprehension]</w:t>
            </w:r>
          </w:p>
        </w:tc>
      </w:tr>
      <w:tr w:rsidR="00065AE2" w:rsidRPr="00EE7FA0" w:rsidTr="00F6709D">
        <w:trPr>
          <w:trHeight w:val="142"/>
        </w:trPr>
        <w:tc>
          <w:tcPr>
            <w:tcW w:w="10783" w:type="dxa"/>
            <w:gridSpan w:val="4"/>
            <w:vAlign w:val="center"/>
          </w:tcPr>
          <w:p w:rsidR="00065AE2" w:rsidRPr="00EE7FA0" w:rsidRDefault="00065AE2" w:rsidP="00065AE2">
            <w:pPr>
              <w:rPr>
                <w:sz w:val="10"/>
              </w:rPr>
            </w:pPr>
          </w:p>
        </w:tc>
      </w:tr>
      <w:tr w:rsidR="009734C2" w:rsidRPr="00EE7FA0" w:rsidTr="00F6709D">
        <w:trPr>
          <w:trHeight w:val="437"/>
        </w:trPr>
        <w:tc>
          <w:tcPr>
            <w:tcW w:w="543" w:type="dxa"/>
          </w:tcPr>
          <w:p w:rsidR="009734C2" w:rsidRDefault="009734C2" w:rsidP="009734C2">
            <w:r>
              <w:t>12</w:t>
            </w:r>
          </w:p>
        </w:tc>
        <w:tc>
          <w:tcPr>
            <w:tcW w:w="7431" w:type="dxa"/>
          </w:tcPr>
          <w:p w:rsidR="009734C2" w:rsidRDefault="009734C2" w:rsidP="009734C2">
            <w:pPr>
              <w:jc w:val="both"/>
            </w:pPr>
            <w:r w:rsidRPr="00616357">
              <w:t xml:space="preserve">The Cement Bond Log (CBL) continuously measures the amplitude of sound pulses from a transmitter to a receiver. This amplitude (mV) is maximum in unsupported pipe and minimum in the well-cemented casing. This curve shows how much acoustic signal reaches a receiver and is an important indicator of cement bond. Record the amplitude on the 3-foot spaced receiver. The Travel Time (µs) curve shows the amount of time it takes an acoustic signal to travel between the source and a receiver. The travel time between points is very predictable for a free pipe of a given size and weight. Travel time is required as a quality control measurement. Record the travel time on the 3-foot spaced receiver. The wave train can be displayed as a Variable Density Log (VDL) where the positive and negative cycles of the wave train are shaded in black and white respectively. Pipe, formation, and fluid signals are usually easily recognizable on the VDL. If these signals can be identified, a practical determination of the presence or absence of cement can be made. VDL is logged on the 5-foot spaced receiver. The Casing Collar Locator (CCL) is used to correlate the bond log with cased </w:t>
            </w:r>
            <w:proofErr w:type="gramStart"/>
            <w:r w:rsidRPr="00616357">
              <w:t>hole</w:t>
            </w:r>
            <w:proofErr w:type="gramEnd"/>
            <w:r w:rsidRPr="00616357">
              <w:t xml:space="preserve"> logs and match casing collars with the collars that appear on the display's VDL portion. Figure 03 is displaying the parameters measured and presented on the Radial Bond Log (RBL). List any five of the parameters labelled 1 through 8 in Figure 03.</w:t>
            </w:r>
          </w:p>
          <w:p w:rsidR="009734C2" w:rsidRPr="00891A9A" w:rsidRDefault="009734C2" w:rsidP="009734C2">
            <w:pPr>
              <w:jc w:val="both"/>
              <w:rPr>
                <w:sz w:val="10"/>
              </w:rPr>
            </w:pPr>
          </w:p>
          <w:p w:rsidR="009734C2" w:rsidRPr="00EE7FA0" w:rsidRDefault="009734C2" w:rsidP="009734C2">
            <w:pPr>
              <w:jc w:val="center"/>
            </w:pPr>
            <w:r>
              <w:rPr>
                <w:noProof/>
                <w:lang w:val="en-IN" w:eastAsia="en-IN"/>
              </w:rPr>
              <w:drawing>
                <wp:inline distT="0" distB="0" distL="0" distR="0" wp14:anchorId="172B9DA9" wp14:editId="7F4C1796">
                  <wp:extent cx="3895274" cy="4264761"/>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72245" cy="4349033"/>
                          </a:xfrm>
                          <a:prstGeom prst="rect">
                            <a:avLst/>
                          </a:prstGeom>
                        </pic:spPr>
                      </pic:pic>
                    </a:graphicData>
                  </a:graphic>
                </wp:inline>
              </w:drawing>
            </w:r>
          </w:p>
        </w:tc>
        <w:tc>
          <w:tcPr>
            <w:tcW w:w="947" w:type="dxa"/>
          </w:tcPr>
          <w:p w:rsidR="009734C2" w:rsidRPr="00EE7FA0" w:rsidRDefault="009734C2" w:rsidP="0035166C">
            <w:pPr>
              <w:jc w:val="right"/>
            </w:pPr>
            <w:r>
              <w:t>(CO 4)</w:t>
            </w:r>
          </w:p>
        </w:tc>
        <w:tc>
          <w:tcPr>
            <w:tcW w:w="1862" w:type="dxa"/>
          </w:tcPr>
          <w:p w:rsidR="009734C2" w:rsidRPr="00EE7FA0" w:rsidRDefault="009734C2" w:rsidP="0035166C">
            <w:pPr>
              <w:jc w:val="right"/>
            </w:pPr>
            <w:r>
              <w:rPr>
                <w:spacing w:val="-2"/>
              </w:rPr>
              <w:t>[Comprehension]</w:t>
            </w:r>
          </w:p>
        </w:tc>
      </w:tr>
      <w:tr w:rsidR="009734C2" w:rsidRPr="00EE7FA0" w:rsidTr="00F6709D">
        <w:trPr>
          <w:trHeight w:val="142"/>
        </w:trPr>
        <w:tc>
          <w:tcPr>
            <w:tcW w:w="10783" w:type="dxa"/>
            <w:gridSpan w:val="4"/>
            <w:vAlign w:val="center"/>
          </w:tcPr>
          <w:p w:rsidR="009734C2" w:rsidRPr="00EE7FA0" w:rsidRDefault="009734C2" w:rsidP="009734C2">
            <w:pPr>
              <w:rPr>
                <w:sz w:val="10"/>
              </w:rPr>
            </w:pPr>
          </w:p>
        </w:tc>
      </w:tr>
      <w:tr w:rsidR="009734C2" w:rsidRPr="00EE7FA0" w:rsidTr="00F6709D">
        <w:trPr>
          <w:trHeight w:val="559"/>
        </w:trPr>
        <w:tc>
          <w:tcPr>
            <w:tcW w:w="543" w:type="dxa"/>
          </w:tcPr>
          <w:p w:rsidR="009734C2" w:rsidRPr="00EE7FA0" w:rsidRDefault="009734C2" w:rsidP="009734C2">
            <w:r>
              <w:lastRenderedPageBreak/>
              <w:t>13</w:t>
            </w:r>
          </w:p>
        </w:tc>
        <w:tc>
          <w:tcPr>
            <w:tcW w:w="7431" w:type="dxa"/>
          </w:tcPr>
          <w:p w:rsidR="009734C2" w:rsidRDefault="009734C2" w:rsidP="009734C2">
            <w:pPr>
              <w:jc w:val="both"/>
            </w:pPr>
            <w:r w:rsidRPr="00D81D07">
              <w:t>A cement bond log documents the evaluation of the integrity of cement work performed on an oil well. In the process of drilling and completing a well, cement is injected through the wellbore and rises up the annulus between the steel casing and the formation. Using cement between the steel well casings and the geologic formation is necessary to support the casing, prevent fluid from leaking to the surface, and provide isolation between water-bearing and producing zones. Cement bond log analysis is vital to ensure well integrity isn't compromised. Figure 04 displays the scenarios to remember while evaluating the cement bond log. Distinguish the scenarios labeled A through E in Figure 04.</w:t>
            </w:r>
          </w:p>
          <w:p w:rsidR="009734C2" w:rsidRPr="00934D6C" w:rsidRDefault="009734C2" w:rsidP="009734C2">
            <w:pPr>
              <w:widowControl/>
              <w:autoSpaceDE/>
              <w:autoSpaceDN/>
              <w:spacing w:after="160" w:line="259" w:lineRule="auto"/>
              <w:jc w:val="both"/>
              <w:rPr>
                <w:rFonts w:eastAsiaTheme="minorHAnsi"/>
                <w:sz w:val="12"/>
                <w:szCs w:val="20"/>
                <w:lang w:val="en-IN"/>
              </w:rPr>
            </w:pPr>
          </w:p>
          <w:p w:rsidR="009734C2" w:rsidRPr="00934D6C" w:rsidRDefault="009734C2" w:rsidP="009734C2">
            <w:pPr>
              <w:widowControl/>
              <w:autoSpaceDE/>
              <w:autoSpaceDN/>
              <w:spacing w:after="160" w:line="259" w:lineRule="auto"/>
              <w:jc w:val="center"/>
              <w:rPr>
                <w:rFonts w:eastAsiaTheme="minorHAnsi"/>
                <w:szCs w:val="20"/>
                <w:lang w:val="en-IN"/>
              </w:rPr>
            </w:pPr>
            <w:r>
              <w:rPr>
                <w:noProof/>
                <w:lang w:val="en-IN" w:eastAsia="en-IN"/>
              </w:rPr>
              <w:drawing>
                <wp:inline distT="0" distB="0" distL="0" distR="0" wp14:anchorId="27D48573" wp14:editId="1F105BE7">
                  <wp:extent cx="2173185" cy="217429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7529"/>
                          <a:stretch/>
                        </pic:blipFill>
                        <pic:spPr bwMode="auto">
                          <a:xfrm>
                            <a:off x="0" y="0"/>
                            <a:ext cx="2273092" cy="2274249"/>
                          </a:xfrm>
                          <a:prstGeom prst="rect">
                            <a:avLst/>
                          </a:prstGeom>
                          <a:ln>
                            <a:noFill/>
                          </a:ln>
                          <a:extLst>
                            <a:ext uri="{53640926-AAD7-44D8-BBD7-CCE9431645EC}">
                              <a14:shadowObscured xmlns:a14="http://schemas.microsoft.com/office/drawing/2010/main"/>
                            </a:ext>
                          </a:extLst>
                        </pic:spPr>
                      </pic:pic>
                    </a:graphicData>
                  </a:graphic>
                </wp:inline>
              </w:drawing>
            </w:r>
          </w:p>
        </w:tc>
        <w:tc>
          <w:tcPr>
            <w:tcW w:w="947" w:type="dxa"/>
          </w:tcPr>
          <w:p w:rsidR="009734C2" w:rsidRPr="00EE7FA0" w:rsidRDefault="009734C2" w:rsidP="0035166C">
            <w:pPr>
              <w:jc w:val="right"/>
            </w:pPr>
            <w:r>
              <w:t>(CO 4)</w:t>
            </w:r>
          </w:p>
        </w:tc>
        <w:tc>
          <w:tcPr>
            <w:tcW w:w="1862" w:type="dxa"/>
          </w:tcPr>
          <w:p w:rsidR="009734C2" w:rsidRPr="00EE7FA0" w:rsidRDefault="009734C2" w:rsidP="0035166C">
            <w:pPr>
              <w:jc w:val="right"/>
            </w:pPr>
            <w:r>
              <w:rPr>
                <w:spacing w:val="-2"/>
              </w:rPr>
              <w:t>[Comprehension]</w:t>
            </w:r>
          </w:p>
        </w:tc>
      </w:tr>
      <w:tr w:rsidR="009734C2" w:rsidRPr="00EE7FA0" w:rsidTr="00F6709D">
        <w:trPr>
          <w:trHeight w:val="142"/>
        </w:trPr>
        <w:tc>
          <w:tcPr>
            <w:tcW w:w="543" w:type="dxa"/>
          </w:tcPr>
          <w:p w:rsidR="009734C2" w:rsidRPr="00B30340" w:rsidRDefault="009734C2" w:rsidP="009734C2">
            <w:pPr>
              <w:rPr>
                <w:sz w:val="2"/>
              </w:rPr>
            </w:pPr>
          </w:p>
        </w:tc>
        <w:tc>
          <w:tcPr>
            <w:tcW w:w="7431" w:type="dxa"/>
          </w:tcPr>
          <w:p w:rsidR="009734C2" w:rsidRPr="00B30340" w:rsidRDefault="009734C2" w:rsidP="009734C2">
            <w:pPr>
              <w:rPr>
                <w:sz w:val="2"/>
              </w:rPr>
            </w:pPr>
          </w:p>
        </w:tc>
        <w:tc>
          <w:tcPr>
            <w:tcW w:w="947" w:type="dxa"/>
          </w:tcPr>
          <w:p w:rsidR="009734C2" w:rsidRPr="00B30340" w:rsidRDefault="009734C2" w:rsidP="009734C2">
            <w:pPr>
              <w:rPr>
                <w:sz w:val="2"/>
              </w:rPr>
            </w:pPr>
          </w:p>
        </w:tc>
        <w:tc>
          <w:tcPr>
            <w:tcW w:w="1862" w:type="dxa"/>
          </w:tcPr>
          <w:p w:rsidR="009734C2" w:rsidRPr="00B30340" w:rsidRDefault="009734C2" w:rsidP="009734C2">
            <w:pPr>
              <w:rPr>
                <w:spacing w:val="-2"/>
                <w:sz w:val="2"/>
              </w:rPr>
            </w:pPr>
          </w:p>
        </w:tc>
      </w:tr>
      <w:tr w:rsidR="009734C2" w:rsidRPr="00EE7FA0" w:rsidTr="00F6709D">
        <w:trPr>
          <w:trHeight w:val="559"/>
        </w:trPr>
        <w:tc>
          <w:tcPr>
            <w:tcW w:w="543" w:type="dxa"/>
          </w:tcPr>
          <w:p w:rsidR="009734C2" w:rsidRDefault="009734C2" w:rsidP="009734C2">
            <w:r>
              <w:t>14</w:t>
            </w:r>
          </w:p>
        </w:tc>
        <w:tc>
          <w:tcPr>
            <w:tcW w:w="7431" w:type="dxa"/>
          </w:tcPr>
          <w:p w:rsidR="009734C2" w:rsidRPr="00EE7FA0" w:rsidRDefault="0035166C" w:rsidP="009734C2">
            <w:pPr>
              <w:jc w:val="both"/>
            </w:pPr>
            <w:r w:rsidRPr="0035166C">
              <w:t>A Pickett plot is a method used in petrophysical analysis to evaluate the formation characteristics of conventional, granular reservoirs. It was developed by Professor George Pickett. The method provides a graphical solution to Archie’s equation to determine the water saturation of a reservoir by plotting resistivity versus porosity on a log-log scale. The Pickett plot is based on a pattern recognition approach to solving Archie’s equation without the need for many of the constants that are often unknown. One benefit to this pattern recognition approach is that the water saturation can be derived without having any calibration data for the porosity measuring device, including grain density, etc. as well as not having to know the resistivity of the formation water. The important aspect of the pattern recognition approach is that there must be a statistically significant number of zones plotted in order to provide accurate calculations. Additionally, the unknown constants in Archie’s equations must be relatively constant for the reservoirs. Nevertheless, the Pickett plot has become a powerful tool to characterize reservoirs with a simple, quick plot. Summarize the purposes of Pickett Plot in petrophysics and reservoir characterization.</w:t>
            </w:r>
          </w:p>
        </w:tc>
        <w:tc>
          <w:tcPr>
            <w:tcW w:w="947" w:type="dxa"/>
          </w:tcPr>
          <w:p w:rsidR="009734C2" w:rsidRPr="00EE7FA0" w:rsidRDefault="009734C2" w:rsidP="0035166C">
            <w:pPr>
              <w:jc w:val="right"/>
            </w:pPr>
            <w:r>
              <w:t>(CO 5)</w:t>
            </w:r>
          </w:p>
        </w:tc>
        <w:tc>
          <w:tcPr>
            <w:tcW w:w="1862" w:type="dxa"/>
          </w:tcPr>
          <w:p w:rsidR="009734C2" w:rsidRPr="00EE7FA0" w:rsidRDefault="009734C2" w:rsidP="0035166C">
            <w:pPr>
              <w:jc w:val="right"/>
            </w:pPr>
            <w:r>
              <w:rPr>
                <w:spacing w:val="-2"/>
              </w:rPr>
              <w:t>[Comprehension]</w:t>
            </w:r>
          </w:p>
        </w:tc>
      </w:tr>
      <w:tr w:rsidR="009734C2" w:rsidRPr="00EE7FA0" w:rsidTr="00F6709D">
        <w:trPr>
          <w:trHeight w:val="142"/>
        </w:trPr>
        <w:tc>
          <w:tcPr>
            <w:tcW w:w="10783" w:type="dxa"/>
            <w:gridSpan w:val="4"/>
          </w:tcPr>
          <w:p w:rsidR="009734C2" w:rsidRPr="00EE7FA0" w:rsidRDefault="009734C2" w:rsidP="009734C2">
            <w:pPr>
              <w:rPr>
                <w:sz w:val="10"/>
              </w:rPr>
            </w:pPr>
          </w:p>
        </w:tc>
      </w:tr>
    </w:tbl>
    <w:p w:rsidR="00D649AD" w:rsidRDefault="00D649AD"/>
    <w:p w:rsidR="00D649AD" w:rsidRDefault="00D649AD"/>
    <w:p w:rsidR="00F6709D" w:rsidRDefault="00F6709D"/>
    <w:tbl>
      <w:tblPr>
        <w:tblStyle w:val="TableGrid"/>
        <w:tblW w:w="10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
        <w:gridCol w:w="7383"/>
        <w:gridCol w:w="993"/>
        <w:gridCol w:w="1886"/>
      </w:tblGrid>
      <w:tr w:rsidR="00D649AD" w:rsidRPr="00EE7FA0" w:rsidTr="00F6709D">
        <w:trPr>
          <w:trHeight w:val="320"/>
        </w:trPr>
        <w:tc>
          <w:tcPr>
            <w:tcW w:w="10812" w:type="dxa"/>
            <w:gridSpan w:val="4"/>
            <w:vAlign w:val="center"/>
          </w:tcPr>
          <w:p w:rsidR="00D649AD" w:rsidRPr="00EE7FA0" w:rsidRDefault="00D649AD" w:rsidP="00FA231A">
            <w:pPr>
              <w:jc w:val="center"/>
              <w:rPr>
                <w:b/>
              </w:rPr>
            </w:pPr>
            <w:r>
              <w:rPr>
                <w:b/>
                <w:sz w:val="24"/>
              </w:rPr>
              <w:t>PART C</w:t>
            </w:r>
          </w:p>
        </w:tc>
      </w:tr>
      <w:tr w:rsidR="00D649AD" w:rsidRPr="00EE7FA0" w:rsidTr="00F6709D">
        <w:trPr>
          <w:trHeight w:val="493"/>
        </w:trPr>
        <w:tc>
          <w:tcPr>
            <w:tcW w:w="10812" w:type="dxa"/>
            <w:gridSpan w:val="4"/>
            <w:vAlign w:val="center"/>
          </w:tcPr>
          <w:p w:rsidR="00D649AD" w:rsidRPr="00EE7FA0" w:rsidRDefault="00E42BC3" w:rsidP="00FA231A">
            <w:pPr>
              <w:jc w:val="center"/>
              <w:rPr>
                <w:b/>
              </w:rPr>
            </w:pPr>
            <w:r>
              <w:rPr>
                <w:b/>
              </w:rPr>
              <w:t xml:space="preserve">                                                     ANSWER ANY 2 </w:t>
            </w:r>
            <w:r w:rsidRPr="00EE7FA0">
              <w:rPr>
                <w:b/>
              </w:rPr>
              <w:t>QUESTIONS</w:t>
            </w:r>
            <w:r>
              <w:rPr>
                <w:b/>
              </w:rPr>
              <w:t xml:space="preserve">      </w:t>
            </w:r>
            <w:r w:rsidR="00456F87">
              <w:rPr>
                <w:b/>
              </w:rPr>
              <w:t xml:space="preserve">                          2Q X 20M=40</w:t>
            </w:r>
            <w:r>
              <w:rPr>
                <w:b/>
              </w:rPr>
              <w:t>M</w:t>
            </w:r>
          </w:p>
        </w:tc>
      </w:tr>
      <w:tr w:rsidR="001C2DED" w:rsidRPr="00EE7FA0" w:rsidTr="00F6709D">
        <w:trPr>
          <w:trHeight w:val="617"/>
        </w:trPr>
        <w:tc>
          <w:tcPr>
            <w:tcW w:w="550" w:type="dxa"/>
          </w:tcPr>
          <w:p w:rsidR="003C76F6" w:rsidRPr="00EE7FA0" w:rsidRDefault="003C76F6" w:rsidP="003C76F6">
            <w:r>
              <w:t>14</w:t>
            </w:r>
          </w:p>
        </w:tc>
        <w:tc>
          <w:tcPr>
            <w:tcW w:w="7383" w:type="dxa"/>
          </w:tcPr>
          <w:p w:rsidR="003C76F6" w:rsidRDefault="005B06C7" w:rsidP="005B06C7">
            <w:pPr>
              <w:ind w:left="325" w:hanging="325"/>
              <w:jc w:val="both"/>
            </w:pPr>
            <w:r w:rsidRPr="005B06C7">
              <w:t xml:space="preserve">(a) In log interpretation, the </w:t>
            </w:r>
            <w:proofErr w:type="spellStart"/>
            <w:r w:rsidRPr="005B06C7">
              <w:t>bottomhole</w:t>
            </w:r>
            <w:proofErr w:type="spellEnd"/>
            <w:r w:rsidRPr="005B06C7">
              <w:t xml:space="preserve"> temperature (BHT) is taken as the maximum recorded temperature during a logging run or preferably the last of series of runs during the same operation. BHT is the temperature used for the interpretation of logs at total depth. The downhole temperature can be calculated by adding the surface temperature to the product of the depth and the geothermal gradient. Use the shared Schlumberger Chart and predict the depth (in </w:t>
            </w:r>
            <w:proofErr w:type="spellStart"/>
            <w:r w:rsidRPr="005B06C7">
              <w:t>ft</w:t>
            </w:r>
            <w:proofErr w:type="spellEnd"/>
            <w:r w:rsidRPr="005B06C7">
              <w:t>) and BHT (in °F) at Point A, Point B and Point X.</w:t>
            </w:r>
          </w:p>
          <w:p w:rsidR="005B06C7" w:rsidRPr="005B06C7" w:rsidRDefault="005B06C7" w:rsidP="005B06C7">
            <w:pPr>
              <w:ind w:left="325" w:hanging="325"/>
              <w:jc w:val="both"/>
              <w:rPr>
                <w:sz w:val="10"/>
              </w:rPr>
            </w:pPr>
          </w:p>
          <w:p w:rsidR="005B06C7" w:rsidRDefault="005B06C7" w:rsidP="005B06C7">
            <w:pPr>
              <w:ind w:left="325" w:hanging="325"/>
              <w:jc w:val="center"/>
            </w:pPr>
            <w:r w:rsidRPr="00C80C20">
              <w:rPr>
                <w:rFonts w:ascii="Tahoma" w:hAnsi="Tahoma" w:cs="Tahoma"/>
                <w:noProof/>
                <w:color w:val="000000" w:themeColor="text1"/>
                <w:sz w:val="20"/>
                <w:szCs w:val="20"/>
                <w:lang w:val="en-IN" w:eastAsia="en-IN"/>
              </w:rPr>
              <w:lastRenderedPageBreak/>
              <w:drawing>
                <wp:inline distT="0" distB="0" distL="0" distR="0" wp14:anchorId="35C1FA33" wp14:editId="6DA85529">
                  <wp:extent cx="4389120" cy="4435419"/>
                  <wp:effectExtent l="0" t="0" r="0" b="3810"/>
                  <wp:docPr id="12" name="Picture 12" descr="C:\Users\Admin\OneDrive - presidencyuniversity.in\Desktop\Schlumberger Temp Grad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OneDrive - presidencyuniversity.in\Desktop\Schlumberger Temp Grad Char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7556" cy="4524788"/>
                          </a:xfrm>
                          <a:prstGeom prst="rect">
                            <a:avLst/>
                          </a:prstGeom>
                          <a:noFill/>
                          <a:ln>
                            <a:noFill/>
                          </a:ln>
                        </pic:spPr>
                      </pic:pic>
                    </a:graphicData>
                  </a:graphic>
                </wp:inline>
              </w:drawing>
            </w:r>
          </w:p>
          <w:p w:rsidR="005B06C7" w:rsidRDefault="005B06C7" w:rsidP="005B06C7">
            <w:pPr>
              <w:ind w:left="325" w:hanging="325"/>
              <w:jc w:val="both"/>
            </w:pPr>
          </w:p>
          <w:p w:rsidR="005B06C7" w:rsidRPr="00EE7FA0" w:rsidRDefault="005B06C7" w:rsidP="005B06C7">
            <w:pPr>
              <w:ind w:left="325" w:hanging="325"/>
              <w:jc w:val="both"/>
            </w:pPr>
            <w:r w:rsidRPr="005B06C7">
              <w:t xml:space="preserve">(b) If the Resistivity of a water sample is 1.40 ohm-m at 25°C, then estimate </w:t>
            </w:r>
            <w:proofErr w:type="spellStart"/>
            <w:r w:rsidRPr="005B06C7">
              <w:t>NaCl</w:t>
            </w:r>
            <w:proofErr w:type="spellEnd"/>
            <w:r w:rsidRPr="005B06C7">
              <w:t xml:space="preserve"> concentration (in ppm) at 25°C and resistivity of the same </w:t>
            </w:r>
            <w:proofErr w:type="spellStart"/>
            <w:r w:rsidRPr="005B06C7">
              <w:t>NaCl</w:t>
            </w:r>
            <w:proofErr w:type="spellEnd"/>
            <w:r w:rsidRPr="005B06C7">
              <w:t xml:space="preserve"> concentration at 100°C with th</w:t>
            </w:r>
            <w:r w:rsidR="009C7122">
              <w:t>e help of a shared Chart No. 002 shared below.</w:t>
            </w:r>
          </w:p>
        </w:tc>
        <w:tc>
          <w:tcPr>
            <w:tcW w:w="993" w:type="dxa"/>
          </w:tcPr>
          <w:p w:rsidR="003C76F6" w:rsidRPr="00EE7FA0" w:rsidRDefault="005B06C7" w:rsidP="0035166C">
            <w:pPr>
              <w:jc w:val="right"/>
            </w:pPr>
            <w:r>
              <w:lastRenderedPageBreak/>
              <w:t>(CO 2</w:t>
            </w:r>
            <w:r w:rsidR="003C76F6">
              <w:t>)</w:t>
            </w:r>
          </w:p>
        </w:tc>
        <w:tc>
          <w:tcPr>
            <w:tcW w:w="1886" w:type="dxa"/>
          </w:tcPr>
          <w:p w:rsidR="003C76F6" w:rsidRPr="00EE7FA0" w:rsidRDefault="003C76F6" w:rsidP="0035166C">
            <w:pPr>
              <w:jc w:val="right"/>
            </w:pPr>
            <w:r>
              <w:rPr>
                <w:spacing w:val="-2"/>
              </w:rPr>
              <w:t>[Application]</w:t>
            </w:r>
          </w:p>
        </w:tc>
      </w:tr>
      <w:tr w:rsidR="003C76F6" w:rsidRPr="00EE7FA0" w:rsidTr="00F6709D">
        <w:trPr>
          <w:trHeight w:val="142"/>
        </w:trPr>
        <w:tc>
          <w:tcPr>
            <w:tcW w:w="10812" w:type="dxa"/>
            <w:gridSpan w:val="4"/>
          </w:tcPr>
          <w:p w:rsidR="003C76F6" w:rsidRPr="00EE7FA0" w:rsidRDefault="003C76F6" w:rsidP="003C76F6">
            <w:pPr>
              <w:rPr>
                <w:sz w:val="10"/>
              </w:rPr>
            </w:pPr>
          </w:p>
        </w:tc>
      </w:tr>
      <w:tr w:rsidR="001C2DED" w:rsidRPr="00EE7FA0" w:rsidTr="00F6709D">
        <w:trPr>
          <w:trHeight w:val="590"/>
        </w:trPr>
        <w:tc>
          <w:tcPr>
            <w:tcW w:w="550" w:type="dxa"/>
          </w:tcPr>
          <w:p w:rsidR="003C76F6" w:rsidRPr="00EE7FA0" w:rsidRDefault="003C76F6" w:rsidP="003C76F6">
            <w:r>
              <w:t>15</w:t>
            </w:r>
          </w:p>
        </w:tc>
        <w:tc>
          <w:tcPr>
            <w:tcW w:w="7383" w:type="dxa"/>
          </w:tcPr>
          <w:p w:rsidR="003C76F6" w:rsidRDefault="003C76F6" w:rsidP="003C76F6">
            <w:pPr>
              <w:jc w:val="both"/>
            </w:pPr>
            <w:r>
              <w:t>Direct measurements of filtrate and mud-cake samples are preferred. When the direct measurements of mud-filtrate resistivity (</w:t>
            </w:r>
            <w:proofErr w:type="spellStart"/>
            <w:r>
              <w:t>R</w:t>
            </w:r>
            <w:r w:rsidRPr="003C76F6">
              <w:rPr>
                <w:vertAlign w:val="subscript"/>
              </w:rPr>
              <w:t>mf</w:t>
            </w:r>
            <w:proofErr w:type="spellEnd"/>
            <w:r>
              <w:t>) and, mud-cake resistivity ((</w:t>
            </w:r>
            <w:proofErr w:type="spellStart"/>
            <w:r>
              <w:t>R</w:t>
            </w:r>
            <w:r w:rsidRPr="003C76F6">
              <w:rPr>
                <w:vertAlign w:val="subscript"/>
              </w:rPr>
              <w:t>mc</w:t>
            </w:r>
            <w:proofErr w:type="spellEnd"/>
            <w:r>
              <w:t xml:space="preserve">) is not possible, then the following methods can be used to estimate </w:t>
            </w:r>
            <w:proofErr w:type="spellStart"/>
            <w:r>
              <w:t>R</w:t>
            </w:r>
            <w:r w:rsidRPr="003C76F6">
              <w:rPr>
                <w:vertAlign w:val="subscript"/>
              </w:rPr>
              <w:t>mf</w:t>
            </w:r>
            <w:proofErr w:type="spellEnd"/>
            <w:r w:rsidRPr="003C76F6">
              <w:rPr>
                <w:vertAlign w:val="subscript"/>
              </w:rPr>
              <w:t xml:space="preserve"> </w:t>
            </w:r>
            <w:r>
              <w:t xml:space="preserve">and </w:t>
            </w:r>
            <w:proofErr w:type="spellStart"/>
            <w:r>
              <w:t>R</w:t>
            </w:r>
            <w:r w:rsidRPr="003C76F6">
              <w:rPr>
                <w:vertAlign w:val="subscript"/>
              </w:rPr>
              <w:t>mc</w:t>
            </w:r>
            <w:proofErr w:type="spellEnd"/>
            <w:r>
              <w:t>.</w:t>
            </w:r>
          </w:p>
          <w:p w:rsidR="003C76F6" w:rsidRDefault="003C76F6" w:rsidP="003C76F6">
            <w:pPr>
              <w:jc w:val="both"/>
            </w:pPr>
            <w:r>
              <w:t xml:space="preserve">Method 1: Lowe and Dunlap </w:t>
            </w:r>
          </w:p>
          <w:p w:rsidR="003C76F6" w:rsidRDefault="003C76F6" w:rsidP="003C76F6">
            <w:pPr>
              <w:jc w:val="both"/>
            </w:pPr>
            <w:r>
              <w:t xml:space="preserve">Method 2: Overton and Lipson </w:t>
            </w:r>
          </w:p>
          <w:p w:rsidR="003C76F6" w:rsidRDefault="003C76F6" w:rsidP="003C76F6">
            <w:pPr>
              <w:jc w:val="both"/>
            </w:pPr>
            <w:r>
              <w:t>Method 3: Statistical Approximation</w:t>
            </w:r>
          </w:p>
          <w:p w:rsidR="003C76F6" w:rsidRDefault="003C76F6" w:rsidP="003C76F6">
            <w:pPr>
              <w:pStyle w:val="ListParagraph"/>
              <w:numPr>
                <w:ilvl w:val="0"/>
                <w:numId w:val="2"/>
              </w:numPr>
              <w:ind w:left="466" w:hanging="425"/>
              <w:jc w:val="both"/>
            </w:pPr>
            <w:r>
              <w:t xml:space="preserve">Estimate </w:t>
            </w:r>
            <w:proofErr w:type="spellStart"/>
            <w:r>
              <w:t>R</w:t>
            </w:r>
            <w:r w:rsidRPr="003C76F6">
              <w:rPr>
                <w:vertAlign w:val="subscript"/>
              </w:rPr>
              <w:t>mf</w:t>
            </w:r>
            <w:proofErr w:type="spellEnd"/>
            <w:r>
              <w:t xml:space="preserve"> and </w:t>
            </w:r>
            <w:proofErr w:type="spellStart"/>
            <w:r>
              <w:t>R</w:t>
            </w:r>
            <w:r w:rsidRPr="003C76F6">
              <w:rPr>
                <w:vertAlign w:val="subscript"/>
              </w:rPr>
              <w:t>mc</w:t>
            </w:r>
            <w:proofErr w:type="spellEnd"/>
            <w:r>
              <w:t xml:space="preserve"> using all the methods when R</w:t>
            </w:r>
            <w:r w:rsidRPr="003C76F6">
              <w:rPr>
                <w:vertAlign w:val="subscript"/>
              </w:rPr>
              <w:t>m</w:t>
            </w:r>
            <w:r>
              <w:t xml:space="preserve"> = 3.5 ohm-m at 24°C and Mud Weight = 1920 kg/m</w:t>
            </w:r>
            <w:r w:rsidRPr="00B04B19">
              <w:rPr>
                <w:vertAlign w:val="superscript"/>
              </w:rPr>
              <w:t>3</w:t>
            </w:r>
            <w:r>
              <w:t xml:space="preserve">. </w:t>
            </w:r>
          </w:p>
          <w:p w:rsidR="003C76F6" w:rsidRDefault="003C76F6" w:rsidP="003C76F6">
            <w:pPr>
              <w:pStyle w:val="ListParagraph"/>
              <w:numPr>
                <w:ilvl w:val="0"/>
                <w:numId w:val="2"/>
              </w:numPr>
              <w:ind w:left="466" w:hanging="425"/>
              <w:jc w:val="both"/>
            </w:pPr>
            <w:r>
              <w:t xml:space="preserve">If any particular method is not applicable, then explain the reason. </w:t>
            </w:r>
          </w:p>
          <w:p w:rsidR="003C76F6" w:rsidRDefault="003C76F6" w:rsidP="003C76F6">
            <w:pPr>
              <w:pStyle w:val="ListParagraph"/>
              <w:numPr>
                <w:ilvl w:val="0"/>
                <w:numId w:val="2"/>
              </w:numPr>
              <w:ind w:left="466" w:hanging="425"/>
              <w:jc w:val="both"/>
            </w:pPr>
            <w:r>
              <w:t>If more than one method is applicable, then compare the results.</w:t>
            </w:r>
          </w:p>
          <w:p w:rsidR="003C76F6" w:rsidRDefault="003C76F6" w:rsidP="003C76F6">
            <w:r>
              <w:t>Required data form the following Table can be used for calculation,</w:t>
            </w:r>
          </w:p>
          <w:p w:rsidR="003C76F6" w:rsidRPr="003C76F6" w:rsidRDefault="003C76F6" w:rsidP="003C76F6">
            <w:pPr>
              <w:rPr>
                <w:sz w:val="10"/>
              </w:rPr>
            </w:pPr>
          </w:p>
          <w:tbl>
            <w:tblPr>
              <w:tblStyle w:val="TableGrid"/>
              <w:tblW w:w="0" w:type="auto"/>
              <w:jc w:val="center"/>
              <w:tblLook w:val="04A0" w:firstRow="1" w:lastRow="0" w:firstColumn="1" w:lastColumn="0" w:noHBand="0" w:noVBand="1"/>
            </w:tblPr>
            <w:tblGrid>
              <w:gridCol w:w="1582"/>
              <w:gridCol w:w="1560"/>
              <w:gridCol w:w="1559"/>
            </w:tblGrid>
            <w:tr w:rsidR="003C76F6" w:rsidRPr="003C76F6" w:rsidTr="003C76F6">
              <w:trPr>
                <w:jc w:val="center"/>
              </w:trPr>
              <w:tc>
                <w:tcPr>
                  <w:tcW w:w="3142" w:type="dxa"/>
                  <w:gridSpan w:val="2"/>
                  <w:vAlign w:val="center"/>
                </w:tcPr>
                <w:p w:rsidR="003C76F6" w:rsidRPr="003C76F6" w:rsidRDefault="003C76F6" w:rsidP="003C76F6">
                  <w:pPr>
                    <w:jc w:val="center"/>
                    <w:rPr>
                      <w:b/>
                    </w:rPr>
                  </w:pPr>
                  <w:r w:rsidRPr="003C76F6">
                    <w:rPr>
                      <w:b/>
                    </w:rPr>
                    <w:t>Mud Weight</w:t>
                  </w:r>
                </w:p>
              </w:tc>
              <w:tc>
                <w:tcPr>
                  <w:tcW w:w="1559" w:type="dxa"/>
                  <w:vMerge w:val="restart"/>
                  <w:vAlign w:val="center"/>
                </w:tcPr>
                <w:p w:rsidR="003C76F6" w:rsidRPr="003C76F6" w:rsidRDefault="003C76F6" w:rsidP="003C76F6">
                  <w:pPr>
                    <w:jc w:val="center"/>
                    <w:rPr>
                      <w:b/>
                    </w:rPr>
                  </w:pPr>
                  <w:r w:rsidRPr="003C76F6">
                    <w:rPr>
                      <w:b/>
                    </w:rPr>
                    <w:t>K</w:t>
                  </w:r>
                  <w:r w:rsidRPr="003C76F6">
                    <w:rPr>
                      <w:b/>
                      <w:vertAlign w:val="subscript"/>
                    </w:rPr>
                    <w:t>m</w:t>
                  </w:r>
                </w:p>
              </w:tc>
            </w:tr>
            <w:tr w:rsidR="003C76F6" w:rsidRPr="003C76F6" w:rsidTr="003C76F6">
              <w:trPr>
                <w:jc w:val="center"/>
              </w:trPr>
              <w:tc>
                <w:tcPr>
                  <w:tcW w:w="1582" w:type="dxa"/>
                  <w:vAlign w:val="center"/>
                </w:tcPr>
                <w:p w:rsidR="003C76F6" w:rsidRPr="003C76F6" w:rsidRDefault="003C76F6" w:rsidP="003C76F6">
                  <w:pPr>
                    <w:jc w:val="center"/>
                    <w:rPr>
                      <w:b/>
                    </w:rPr>
                  </w:pPr>
                  <w:proofErr w:type="spellStart"/>
                  <w:r w:rsidRPr="003C76F6">
                    <w:rPr>
                      <w:b/>
                    </w:rPr>
                    <w:t>lbm</w:t>
                  </w:r>
                  <w:proofErr w:type="spellEnd"/>
                  <w:r w:rsidRPr="003C76F6">
                    <w:rPr>
                      <w:b/>
                    </w:rPr>
                    <w:t>/gal</w:t>
                  </w:r>
                </w:p>
              </w:tc>
              <w:tc>
                <w:tcPr>
                  <w:tcW w:w="1560" w:type="dxa"/>
                  <w:vAlign w:val="center"/>
                </w:tcPr>
                <w:p w:rsidR="003C76F6" w:rsidRPr="003C76F6" w:rsidRDefault="003C76F6" w:rsidP="003C76F6">
                  <w:pPr>
                    <w:jc w:val="center"/>
                    <w:rPr>
                      <w:b/>
                    </w:rPr>
                  </w:pPr>
                  <w:r w:rsidRPr="003C76F6">
                    <w:rPr>
                      <w:b/>
                    </w:rPr>
                    <w:t>Kg/m</w:t>
                  </w:r>
                  <w:r w:rsidRPr="003C76F6">
                    <w:rPr>
                      <w:b/>
                      <w:vertAlign w:val="superscript"/>
                    </w:rPr>
                    <w:t>3</w:t>
                  </w:r>
                </w:p>
              </w:tc>
              <w:tc>
                <w:tcPr>
                  <w:tcW w:w="1559" w:type="dxa"/>
                  <w:vMerge/>
                  <w:vAlign w:val="center"/>
                </w:tcPr>
                <w:p w:rsidR="003C76F6" w:rsidRPr="003C76F6" w:rsidRDefault="003C76F6" w:rsidP="003C76F6">
                  <w:pPr>
                    <w:jc w:val="center"/>
                    <w:rPr>
                      <w:b/>
                    </w:rPr>
                  </w:pPr>
                </w:p>
              </w:tc>
            </w:tr>
            <w:tr w:rsidR="003C76F6" w:rsidRPr="003C76F6" w:rsidTr="003C76F6">
              <w:trPr>
                <w:jc w:val="center"/>
              </w:trPr>
              <w:tc>
                <w:tcPr>
                  <w:tcW w:w="1582" w:type="dxa"/>
                  <w:vAlign w:val="center"/>
                </w:tcPr>
                <w:p w:rsidR="003C76F6" w:rsidRPr="003C76F6" w:rsidRDefault="003C76F6" w:rsidP="003C76F6">
                  <w:pPr>
                    <w:jc w:val="center"/>
                  </w:pPr>
                  <w:r w:rsidRPr="003C76F6">
                    <w:t>10</w:t>
                  </w:r>
                </w:p>
              </w:tc>
              <w:tc>
                <w:tcPr>
                  <w:tcW w:w="1560" w:type="dxa"/>
                  <w:vAlign w:val="center"/>
                </w:tcPr>
                <w:p w:rsidR="003C76F6" w:rsidRPr="003C76F6" w:rsidRDefault="003C76F6" w:rsidP="003C76F6">
                  <w:pPr>
                    <w:jc w:val="center"/>
                  </w:pPr>
                  <w:r w:rsidRPr="003C76F6">
                    <w:t>1200</w:t>
                  </w:r>
                </w:p>
              </w:tc>
              <w:tc>
                <w:tcPr>
                  <w:tcW w:w="1559" w:type="dxa"/>
                  <w:vAlign w:val="center"/>
                </w:tcPr>
                <w:p w:rsidR="003C76F6" w:rsidRPr="003C76F6" w:rsidRDefault="003C76F6" w:rsidP="003C76F6">
                  <w:pPr>
                    <w:jc w:val="center"/>
                  </w:pPr>
                  <w:r w:rsidRPr="003C76F6">
                    <w:t>0.847</w:t>
                  </w:r>
                </w:p>
              </w:tc>
            </w:tr>
            <w:tr w:rsidR="003C76F6" w:rsidRPr="003C76F6" w:rsidTr="003C76F6">
              <w:trPr>
                <w:jc w:val="center"/>
              </w:trPr>
              <w:tc>
                <w:tcPr>
                  <w:tcW w:w="1582" w:type="dxa"/>
                  <w:vAlign w:val="center"/>
                </w:tcPr>
                <w:p w:rsidR="003C76F6" w:rsidRPr="003C76F6" w:rsidRDefault="003C76F6" w:rsidP="003C76F6">
                  <w:pPr>
                    <w:jc w:val="center"/>
                  </w:pPr>
                  <w:r w:rsidRPr="003C76F6">
                    <w:t>11</w:t>
                  </w:r>
                </w:p>
              </w:tc>
              <w:tc>
                <w:tcPr>
                  <w:tcW w:w="1560" w:type="dxa"/>
                  <w:vAlign w:val="center"/>
                </w:tcPr>
                <w:p w:rsidR="003C76F6" w:rsidRPr="003C76F6" w:rsidRDefault="003C76F6" w:rsidP="003C76F6">
                  <w:pPr>
                    <w:jc w:val="center"/>
                  </w:pPr>
                  <w:r w:rsidRPr="003C76F6">
                    <w:t>1320</w:t>
                  </w:r>
                </w:p>
              </w:tc>
              <w:tc>
                <w:tcPr>
                  <w:tcW w:w="1559" w:type="dxa"/>
                  <w:vAlign w:val="center"/>
                </w:tcPr>
                <w:p w:rsidR="003C76F6" w:rsidRPr="003C76F6" w:rsidRDefault="003C76F6" w:rsidP="003C76F6">
                  <w:pPr>
                    <w:jc w:val="center"/>
                  </w:pPr>
                  <w:r w:rsidRPr="003C76F6">
                    <w:t>0.708</w:t>
                  </w:r>
                </w:p>
              </w:tc>
            </w:tr>
            <w:tr w:rsidR="003C76F6" w:rsidRPr="003C76F6" w:rsidTr="003C76F6">
              <w:trPr>
                <w:jc w:val="center"/>
              </w:trPr>
              <w:tc>
                <w:tcPr>
                  <w:tcW w:w="1582" w:type="dxa"/>
                  <w:vAlign w:val="center"/>
                </w:tcPr>
                <w:p w:rsidR="003C76F6" w:rsidRPr="003C76F6" w:rsidRDefault="003C76F6" w:rsidP="003C76F6">
                  <w:pPr>
                    <w:jc w:val="center"/>
                  </w:pPr>
                  <w:r w:rsidRPr="003C76F6">
                    <w:t>12</w:t>
                  </w:r>
                </w:p>
              </w:tc>
              <w:tc>
                <w:tcPr>
                  <w:tcW w:w="1560" w:type="dxa"/>
                  <w:vAlign w:val="center"/>
                </w:tcPr>
                <w:p w:rsidR="003C76F6" w:rsidRPr="003C76F6" w:rsidRDefault="003C76F6" w:rsidP="003C76F6">
                  <w:pPr>
                    <w:jc w:val="center"/>
                  </w:pPr>
                  <w:r w:rsidRPr="003C76F6">
                    <w:t>1440</w:t>
                  </w:r>
                </w:p>
              </w:tc>
              <w:tc>
                <w:tcPr>
                  <w:tcW w:w="1559" w:type="dxa"/>
                  <w:vAlign w:val="center"/>
                </w:tcPr>
                <w:p w:rsidR="003C76F6" w:rsidRPr="003C76F6" w:rsidRDefault="003C76F6" w:rsidP="003C76F6">
                  <w:pPr>
                    <w:jc w:val="center"/>
                  </w:pPr>
                  <w:r w:rsidRPr="003C76F6">
                    <w:t>0.584</w:t>
                  </w:r>
                </w:p>
              </w:tc>
            </w:tr>
            <w:tr w:rsidR="003C76F6" w:rsidRPr="003C76F6" w:rsidTr="003C76F6">
              <w:trPr>
                <w:jc w:val="center"/>
              </w:trPr>
              <w:tc>
                <w:tcPr>
                  <w:tcW w:w="1582" w:type="dxa"/>
                  <w:vAlign w:val="center"/>
                </w:tcPr>
                <w:p w:rsidR="003C76F6" w:rsidRPr="003C76F6" w:rsidRDefault="003C76F6" w:rsidP="003C76F6">
                  <w:pPr>
                    <w:jc w:val="center"/>
                  </w:pPr>
                  <w:r w:rsidRPr="003C76F6">
                    <w:t>13</w:t>
                  </w:r>
                </w:p>
              </w:tc>
              <w:tc>
                <w:tcPr>
                  <w:tcW w:w="1560" w:type="dxa"/>
                  <w:vAlign w:val="center"/>
                </w:tcPr>
                <w:p w:rsidR="003C76F6" w:rsidRPr="003C76F6" w:rsidRDefault="003C76F6" w:rsidP="003C76F6">
                  <w:pPr>
                    <w:jc w:val="center"/>
                  </w:pPr>
                  <w:r w:rsidRPr="003C76F6">
                    <w:t>1560</w:t>
                  </w:r>
                </w:p>
              </w:tc>
              <w:tc>
                <w:tcPr>
                  <w:tcW w:w="1559" w:type="dxa"/>
                  <w:vAlign w:val="center"/>
                </w:tcPr>
                <w:p w:rsidR="003C76F6" w:rsidRPr="003C76F6" w:rsidRDefault="003C76F6" w:rsidP="003C76F6">
                  <w:pPr>
                    <w:jc w:val="center"/>
                  </w:pPr>
                  <w:r w:rsidRPr="003C76F6">
                    <w:t>0.488</w:t>
                  </w:r>
                </w:p>
              </w:tc>
            </w:tr>
            <w:tr w:rsidR="003C76F6" w:rsidRPr="003C76F6" w:rsidTr="003C76F6">
              <w:trPr>
                <w:jc w:val="center"/>
              </w:trPr>
              <w:tc>
                <w:tcPr>
                  <w:tcW w:w="1582" w:type="dxa"/>
                </w:tcPr>
                <w:p w:rsidR="003C76F6" w:rsidRPr="003C76F6" w:rsidRDefault="003C76F6" w:rsidP="003C76F6">
                  <w:pPr>
                    <w:jc w:val="center"/>
                  </w:pPr>
                  <w:r w:rsidRPr="003C76F6">
                    <w:t>14</w:t>
                  </w:r>
                </w:p>
              </w:tc>
              <w:tc>
                <w:tcPr>
                  <w:tcW w:w="1560" w:type="dxa"/>
                </w:tcPr>
                <w:p w:rsidR="003C76F6" w:rsidRPr="003C76F6" w:rsidRDefault="003C76F6" w:rsidP="003C76F6">
                  <w:pPr>
                    <w:jc w:val="center"/>
                  </w:pPr>
                  <w:r w:rsidRPr="003C76F6">
                    <w:t>1680</w:t>
                  </w:r>
                </w:p>
              </w:tc>
              <w:tc>
                <w:tcPr>
                  <w:tcW w:w="1559" w:type="dxa"/>
                </w:tcPr>
                <w:p w:rsidR="003C76F6" w:rsidRPr="003C76F6" w:rsidRDefault="003C76F6" w:rsidP="003C76F6">
                  <w:pPr>
                    <w:jc w:val="center"/>
                  </w:pPr>
                  <w:r w:rsidRPr="003C76F6">
                    <w:t>0.412</w:t>
                  </w:r>
                </w:p>
              </w:tc>
            </w:tr>
            <w:tr w:rsidR="003C76F6" w:rsidRPr="003C76F6" w:rsidTr="003C76F6">
              <w:trPr>
                <w:jc w:val="center"/>
              </w:trPr>
              <w:tc>
                <w:tcPr>
                  <w:tcW w:w="1582" w:type="dxa"/>
                </w:tcPr>
                <w:p w:rsidR="003C76F6" w:rsidRPr="003C76F6" w:rsidRDefault="003C76F6" w:rsidP="003C76F6">
                  <w:pPr>
                    <w:jc w:val="center"/>
                  </w:pPr>
                  <w:r w:rsidRPr="003C76F6">
                    <w:t>16</w:t>
                  </w:r>
                </w:p>
              </w:tc>
              <w:tc>
                <w:tcPr>
                  <w:tcW w:w="1560" w:type="dxa"/>
                </w:tcPr>
                <w:p w:rsidR="003C76F6" w:rsidRPr="003C76F6" w:rsidRDefault="003C76F6" w:rsidP="003C76F6">
                  <w:pPr>
                    <w:jc w:val="center"/>
                  </w:pPr>
                  <w:r w:rsidRPr="003C76F6">
                    <w:t>1920</w:t>
                  </w:r>
                </w:p>
              </w:tc>
              <w:tc>
                <w:tcPr>
                  <w:tcW w:w="1559" w:type="dxa"/>
                </w:tcPr>
                <w:p w:rsidR="003C76F6" w:rsidRPr="003C76F6" w:rsidRDefault="003C76F6" w:rsidP="003C76F6">
                  <w:pPr>
                    <w:jc w:val="center"/>
                  </w:pPr>
                  <w:r w:rsidRPr="003C76F6">
                    <w:t>0.380</w:t>
                  </w:r>
                </w:p>
              </w:tc>
            </w:tr>
            <w:tr w:rsidR="003C76F6" w:rsidRPr="003C76F6" w:rsidTr="003C76F6">
              <w:trPr>
                <w:jc w:val="center"/>
              </w:trPr>
              <w:tc>
                <w:tcPr>
                  <w:tcW w:w="1582" w:type="dxa"/>
                </w:tcPr>
                <w:p w:rsidR="003C76F6" w:rsidRPr="003C76F6" w:rsidRDefault="003C76F6" w:rsidP="003C76F6">
                  <w:pPr>
                    <w:jc w:val="center"/>
                  </w:pPr>
                  <w:r w:rsidRPr="003C76F6">
                    <w:t>18</w:t>
                  </w:r>
                </w:p>
              </w:tc>
              <w:tc>
                <w:tcPr>
                  <w:tcW w:w="1560" w:type="dxa"/>
                </w:tcPr>
                <w:p w:rsidR="003C76F6" w:rsidRPr="003C76F6" w:rsidRDefault="003C76F6" w:rsidP="003C76F6">
                  <w:pPr>
                    <w:jc w:val="center"/>
                  </w:pPr>
                  <w:r w:rsidRPr="003C76F6">
                    <w:t>2160</w:t>
                  </w:r>
                </w:p>
              </w:tc>
              <w:tc>
                <w:tcPr>
                  <w:tcW w:w="1559" w:type="dxa"/>
                </w:tcPr>
                <w:p w:rsidR="003C76F6" w:rsidRPr="003C76F6" w:rsidRDefault="003C76F6" w:rsidP="003C76F6">
                  <w:pPr>
                    <w:jc w:val="center"/>
                  </w:pPr>
                  <w:r w:rsidRPr="003C76F6">
                    <w:t>0.350</w:t>
                  </w:r>
                </w:p>
              </w:tc>
            </w:tr>
          </w:tbl>
          <w:p w:rsidR="003C76F6" w:rsidRPr="00EE7FA0" w:rsidRDefault="003C76F6" w:rsidP="003C76F6"/>
        </w:tc>
        <w:tc>
          <w:tcPr>
            <w:tcW w:w="993" w:type="dxa"/>
          </w:tcPr>
          <w:p w:rsidR="003C76F6" w:rsidRPr="00EE7FA0" w:rsidRDefault="003C76F6" w:rsidP="0035166C">
            <w:pPr>
              <w:jc w:val="right"/>
            </w:pPr>
            <w:r>
              <w:t>(CO 2)</w:t>
            </w:r>
          </w:p>
        </w:tc>
        <w:tc>
          <w:tcPr>
            <w:tcW w:w="1886" w:type="dxa"/>
          </w:tcPr>
          <w:p w:rsidR="003C76F6" w:rsidRPr="00EE7FA0" w:rsidRDefault="003C76F6" w:rsidP="0035166C">
            <w:pPr>
              <w:jc w:val="right"/>
            </w:pPr>
            <w:r>
              <w:rPr>
                <w:spacing w:val="-2"/>
              </w:rPr>
              <w:t>[Application]</w:t>
            </w:r>
          </w:p>
        </w:tc>
      </w:tr>
      <w:tr w:rsidR="003C76F6" w:rsidRPr="00EE7FA0" w:rsidTr="00F6709D">
        <w:trPr>
          <w:trHeight w:val="142"/>
        </w:trPr>
        <w:tc>
          <w:tcPr>
            <w:tcW w:w="10812" w:type="dxa"/>
            <w:gridSpan w:val="4"/>
          </w:tcPr>
          <w:p w:rsidR="003C76F6" w:rsidRPr="00EE7FA0" w:rsidRDefault="003C76F6" w:rsidP="003C76F6">
            <w:pPr>
              <w:rPr>
                <w:sz w:val="10"/>
              </w:rPr>
            </w:pPr>
          </w:p>
        </w:tc>
      </w:tr>
      <w:tr w:rsidR="001C2DED" w:rsidRPr="00EE7FA0" w:rsidTr="00F6709D">
        <w:trPr>
          <w:trHeight w:val="599"/>
        </w:trPr>
        <w:tc>
          <w:tcPr>
            <w:tcW w:w="550" w:type="dxa"/>
          </w:tcPr>
          <w:p w:rsidR="003C76F6" w:rsidRPr="00EE7FA0" w:rsidRDefault="003C76F6" w:rsidP="003C76F6">
            <w:r>
              <w:t>16</w:t>
            </w:r>
          </w:p>
        </w:tc>
        <w:tc>
          <w:tcPr>
            <w:tcW w:w="7383" w:type="dxa"/>
          </w:tcPr>
          <w:p w:rsidR="001C2DED" w:rsidRDefault="001C2DED" w:rsidP="001C2DED">
            <w:pPr>
              <w:jc w:val="both"/>
            </w:pPr>
            <w:r>
              <w:t xml:space="preserve">Figure AB is displaying Caliper and Gamma Ray (GR) logs in Track 1, Sonic, Neutron, and Density logs in Track 2, and Deep Resistivity and Shallow Resistivity logs in Track 3 of PU Well 3. Table, PU Well 3 is </w:t>
            </w:r>
            <w:r>
              <w:lastRenderedPageBreak/>
              <w:t xml:space="preserve">displaying geophysical log data from selected depths. </w:t>
            </w:r>
          </w:p>
          <w:p w:rsidR="001C2DED" w:rsidRDefault="001C2DED" w:rsidP="001C2DED">
            <w:pPr>
              <w:ind w:left="325" w:hanging="325"/>
              <w:jc w:val="both"/>
            </w:pPr>
            <w:r>
              <w:t xml:space="preserve">(a) Pick </w:t>
            </w:r>
            <w:proofErr w:type="spellStart"/>
            <w:r>
              <w:t>GR</w:t>
            </w:r>
            <w:r w:rsidRPr="001C2DED">
              <w:rPr>
                <w:vertAlign w:val="subscript"/>
              </w:rPr>
              <w:t>sa</w:t>
            </w:r>
            <w:proofErr w:type="spellEnd"/>
            <w:r>
              <w:t xml:space="preserve"> and </w:t>
            </w:r>
            <w:proofErr w:type="spellStart"/>
            <w:r>
              <w:t>GR</w:t>
            </w:r>
            <w:r w:rsidRPr="001C2DED">
              <w:rPr>
                <w:vertAlign w:val="subscript"/>
              </w:rPr>
              <w:t>sh</w:t>
            </w:r>
            <w:proofErr w:type="spellEnd"/>
            <w:r>
              <w:t xml:space="preserve"> from the inspection of the logs, </w:t>
            </w:r>
          </w:p>
          <w:p w:rsidR="001C2DED" w:rsidRDefault="001C2DED" w:rsidP="001C2DED">
            <w:pPr>
              <w:ind w:left="325" w:hanging="325"/>
              <w:jc w:val="both"/>
            </w:pPr>
            <w:r>
              <w:t>(b) Calculate the Volume of Shale (</w:t>
            </w:r>
            <w:proofErr w:type="spellStart"/>
            <w:r>
              <w:t>V</w:t>
            </w:r>
            <w:r w:rsidRPr="001C2DED">
              <w:rPr>
                <w:vertAlign w:val="subscript"/>
              </w:rPr>
              <w:t>sh</w:t>
            </w:r>
            <w:proofErr w:type="spellEnd"/>
            <w:r>
              <w:t xml:space="preserve">) at 653.644 </w:t>
            </w:r>
            <w:proofErr w:type="spellStart"/>
            <w:r>
              <w:t>ft</w:t>
            </w:r>
            <w:proofErr w:type="spellEnd"/>
            <w:r>
              <w:t xml:space="preserve"> depth from GR Log, </w:t>
            </w:r>
          </w:p>
          <w:p w:rsidR="001C2DED" w:rsidRDefault="001C2DED" w:rsidP="001C2DED">
            <w:pPr>
              <w:ind w:left="325" w:hanging="325"/>
              <w:jc w:val="both"/>
            </w:pPr>
            <w:r>
              <w:t xml:space="preserve">(c) Pick the likely position of the reservoir zone, </w:t>
            </w:r>
          </w:p>
          <w:p w:rsidR="001C2DED" w:rsidRDefault="001C2DED" w:rsidP="001C2DED">
            <w:pPr>
              <w:ind w:left="325" w:hanging="325"/>
              <w:jc w:val="both"/>
            </w:pPr>
            <w:r>
              <w:t>(d) Pick the likely position of the OWC, and</w:t>
            </w:r>
          </w:p>
          <w:p w:rsidR="005B06C7" w:rsidRDefault="001C2DED" w:rsidP="001C2DED">
            <w:pPr>
              <w:ind w:left="325" w:hanging="325"/>
              <w:jc w:val="both"/>
            </w:pPr>
            <w:r>
              <w:t xml:space="preserve">(e) Assuming appropriate fluid densities for the oil and water legs (the well is drilled with fresh WBM) and a grain density of 2.660 g/cc, calculate the porosity at 653.644 </w:t>
            </w:r>
            <w:proofErr w:type="spellStart"/>
            <w:r>
              <w:t>ft</w:t>
            </w:r>
            <w:proofErr w:type="spellEnd"/>
            <w:r>
              <w:t xml:space="preserve"> depth.</w:t>
            </w:r>
          </w:p>
          <w:p w:rsidR="001C2DED" w:rsidRDefault="001C2DED" w:rsidP="001C2DED">
            <w:pPr>
              <w:ind w:left="325" w:hanging="325"/>
              <w:jc w:val="both"/>
            </w:pPr>
          </w:p>
          <w:p w:rsidR="001C2DED" w:rsidRDefault="001C2DED" w:rsidP="001C2DED">
            <w:pPr>
              <w:ind w:left="325" w:hanging="325"/>
              <w:jc w:val="center"/>
            </w:pPr>
            <w:r w:rsidRPr="00F65385">
              <w:rPr>
                <w:rFonts w:ascii="Tahoma" w:hAnsi="Tahoma" w:cs="Tahoma"/>
                <w:noProof/>
                <w:sz w:val="20"/>
                <w:szCs w:val="20"/>
                <w:lang w:val="en-IN" w:eastAsia="en-IN"/>
              </w:rPr>
              <w:drawing>
                <wp:inline distT="0" distB="0" distL="0" distR="0" wp14:anchorId="3525FC67" wp14:editId="0D50DCD4">
                  <wp:extent cx="4256021" cy="541324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91475" cy="5458342"/>
                          </a:xfrm>
                          <a:prstGeom prst="rect">
                            <a:avLst/>
                          </a:prstGeom>
                        </pic:spPr>
                      </pic:pic>
                    </a:graphicData>
                  </a:graphic>
                </wp:inline>
              </w:drawing>
            </w:r>
          </w:p>
          <w:p w:rsidR="001C2DED" w:rsidRDefault="001C2DED" w:rsidP="001C2DED">
            <w:pPr>
              <w:ind w:left="325" w:hanging="325"/>
              <w:jc w:val="both"/>
            </w:pPr>
          </w:p>
          <w:p w:rsidR="001C2DED" w:rsidRPr="00EE7FA0" w:rsidRDefault="001C2DED" w:rsidP="001C2DED">
            <w:pPr>
              <w:ind w:left="325" w:hanging="325"/>
              <w:jc w:val="both"/>
            </w:pPr>
            <w:r>
              <w:rPr>
                <w:noProof/>
                <w:lang w:val="en-IN" w:eastAsia="en-IN"/>
              </w:rPr>
              <w:drawing>
                <wp:inline distT="0" distB="0" distL="0" distR="0" wp14:anchorId="1F0FEBB3" wp14:editId="40D1F1CB">
                  <wp:extent cx="4491533" cy="1329387"/>
                  <wp:effectExtent l="0" t="0" r="4445"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8727" cy="1384792"/>
                          </a:xfrm>
                          <a:prstGeom prst="rect">
                            <a:avLst/>
                          </a:prstGeom>
                        </pic:spPr>
                      </pic:pic>
                    </a:graphicData>
                  </a:graphic>
                </wp:inline>
              </w:drawing>
            </w:r>
          </w:p>
        </w:tc>
        <w:tc>
          <w:tcPr>
            <w:tcW w:w="993" w:type="dxa"/>
          </w:tcPr>
          <w:p w:rsidR="003C76F6" w:rsidRPr="00EE7FA0" w:rsidRDefault="001C2DED" w:rsidP="0035166C">
            <w:pPr>
              <w:jc w:val="right"/>
            </w:pPr>
            <w:r>
              <w:lastRenderedPageBreak/>
              <w:t>(CO 3</w:t>
            </w:r>
            <w:r w:rsidR="003C76F6">
              <w:t>)</w:t>
            </w:r>
          </w:p>
        </w:tc>
        <w:tc>
          <w:tcPr>
            <w:tcW w:w="1886" w:type="dxa"/>
          </w:tcPr>
          <w:p w:rsidR="003C76F6" w:rsidRPr="00EE7FA0" w:rsidRDefault="003C76F6" w:rsidP="0035166C">
            <w:pPr>
              <w:jc w:val="right"/>
            </w:pPr>
            <w:r>
              <w:rPr>
                <w:spacing w:val="-2"/>
              </w:rPr>
              <w:t>[Application]</w:t>
            </w:r>
          </w:p>
        </w:tc>
      </w:tr>
      <w:tr w:rsidR="003C76F6" w:rsidRPr="00EE7FA0" w:rsidTr="00F6709D">
        <w:trPr>
          <w:trHeight w:val="142"/>
        </w:trPr>
        <w:tc>
          <w:tcPr>
            <w:tcW w:w="10812" w:type="dxa"/>
            <w:gridSpan w:val="4"/>
          </w:tcPr>
          <w:p w:rsidR="003C76F6" w:rsidRPr="00EE7FA0" w:rsidRDefault="003C76F6" w:rsidP="003C76F6">
            <w:pPr>
              <w:rPr>
                <w:sz w:val="10"/>
              </w:rPr>
            </w:pPr>
          </w:p>
        </w:tc>
      </w:tr>
    </w:tbl>
    <w:p w:rsidR="00D649AD" w:rsidRDefault="00D649AD"/>
    <w:p w:rsidR="00D81D07" w:rsidRDefault="00D81D07"/>
    <w:p w:rsidR="009C7122" w:rsidRDefault="009C7122">
      <w:r w:rsidRPr="00C80C20">
        <w:rPr>
          <w:rFonts w:ascii="Tahoma" w:hAnsi="Tahoma" w:cs="Tahoma"/>
          <w:noProof/>
          <w:color w:val="000000" w:themeColor="text1"/>
          <w:sz w:val="20"/>
          <w:szCs w:val="20"/>
          <w:lang w:val="en-IN" w:eastAsia="en-IN"/>
        </w:rPr>
        <w:lastRenderedPageBreak/>
        <w:drawing>
          <wp:inline distT="0" distB="0" distL="0" distR="0" wp14:anchorId="52FD96D4" wp14:editId="6590222C">
            <wp:extent cx="6810451" cy="7990526"/>
            <wp:effectExtent l="0" t="0" r="0" b="0"/>
            <wp:docPr id="15" name="Picture 15" descr="C:\Users\Admin\OneDrive - presidencyuniversity.in\Desktop\Chart N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OneDrive - presidencyuniversity.in\Desktop\Chart No. 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72227" cy="8063006"/>
                    </a:xfrm>
                    <a:prstGeom prst="rect">
                      <a:avLst/>
                    </a:prstGeom>
                    <a:noFill/>
                    <a:ln>
                      <a:noFill/>
                    </a:ln>
                  </pic:spPr>
                </pic:pic>
              </a:graphicData>
            </a:graphic>
          </wp:inline>
        </w:drawing>
      </w:r>
    </w:p>
    <w:p w:rsidR="00D81D07" w:rsidRDefault="00D81D07">
      <w:r w:rsidRPr="00F65385">
        <w:rPr>
          <w:rFonts w:ascii="Tahoma" w:hAnsi="Tahoma" w:cs="Tahoma"/>
          <w:noProof/>
          <w:sz w:val="20"/>
          <w:szCs w:val="20"/>
          <w:lang w:val="en-IN" w:eastAsia="en-IN"/>
        </w:rPr>
        <w:lastRenderedPageBreak/>
        <w:drawing>
          <wp:inline distT="0" distB="0" distL="0" distR="0" wp14:anchorId="688520EA" wp14:editId="564CAF1C">
            <wp:extent cx="6789891" cy="570015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62401" cy="5761028"/>
                    </a:xfrm>
                    <a:prstGeom prst="rect">
                      <a:avLst/>
                    </a:prstGeom>
                  </pic:spPr>
                </pic:pic>
              </a:graphicData>
            </a:graphic>
          </wp:inline>
        </w:drawing>
      </w:r>
    </w:p>
    <w:p w:rsidR="009C7122" w:rsidRDefault="009C7122"/>
    <w:p w:rsidR="009C7122" w:rsidRDefault="009C7122"/>
    <w:p w:rsidR="009C7122" w:rsidRPr="00EE7FA0" w:rsidRDefault="009C7122"/>
    <w:sectPr w:rsidR="009C7122" w:rsidRPr="00EE7FA0" w:rsidSect="00EE7FA0">
      <w:pgSz w:w="11906" w:h="16838"/>
      <w:pgMar w:top="1134" w:right="566" w:bottom="709"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24FC8"/>
    <w:multiLevelType w:val="hybridMultilevel"/>
    <w:tmpl w:val="D8000386"/>
    <w:lvl w:ilvl="0" w:tplc="ADA40C12">
      <w:start w:val="1"/>
      <w:numFmt w:val="lowerRoman"/>
      <w:lvlText w:val="(%1)"/>
      <w:lvlJc w:val="left"/>
      <w:pPr>
        <w:ind w:left="483" w:hanging="269"/>
      </w:pPr>
      <w:rPr>
        <w:rFonts w:ascii="Arial" w:eastAsia="Arial" w:hAnsi="Arial" w:cs="Arial" w:hint="default"/>
        <w:b w:val="0"/>
        <w:bCs w:val="0"/>
        <w:i/>
        <w:iCs/>
        <w:spacing w:val="0"/>
        <w:w w:val="100"/>
        <w:sz w:val="23"/>
        <w:szCs w:val="23"/>
        <w:lang w:val="en-US" w:eastAsia="en-US" w:bidi="ar-SA"/>
      </w:rPr>
    </w:lvl>
    <w:lvl w:ilvl="1" w:tplc="841E06D2">
      <w:start w:val="1"/>
      <w:numFmt w:val="decimal"/>
      <w:lvlText w:val="%2."/>
      <w:lvlJc w:val="left"/>
      <w:pPr>
        <w:ind w:left="502" w:hanging="358"/>
      </w:pPr>
      <w:rPr>
        <w:rFonts w:ascii="Arial" w:eastAsia="Arial" w:hAnsi="Arial" w:cs="Arial" w:hint="default"/>
        <w:b/>
        <w:bCs/>
        <w:i w:val="0"/>
        <w:iCs w:val="0"/>
        <w:spacing w:val="-1"/>
        <w:w w:val="100"/>
        <w:sz w:val="22"/>
        <w:szCs w:val="22"/>
        <w:lang w:val="en-US" w:eastAsia="en-US" w:bidi="ar-SA"/>
      </w:rPr>
    </w:lvl>
    <w:lvl w:ilvl="2" w:tplc="E912F530">
      <w:start w:val="1"/>
      <w:numFmt w:val="lowerLetter"/>
      <w:lvlText w:val="%3)"/>
      <w:lvlJc w:val="left"/>
      <w:pPr>
        <w:ind w:left="759" w:hanging="257"/>
      </w:pPr>
      <w:rPr>
        <w:rFonts w:ascii="Arial" w:eastAsia="Arial" w:hAnsi="Arial" w:cs="Arial" w:hint="default"/>
        <w:b w:val="0"/>
        <w:bCs w:val="0"/>
        <w:i w:val="0"/>
        <w:iCs w:val="0"/>
        <w:spacing w:val="0"/>
        <w:w w:val="100"/>
        <w:sz w:val="22"/>
        <w:szCs w:val="22"/>
        <w:lang w:val="en-US" w:eastAsia="en-US" w:bidi="ar-SA"/>
      </w:rPr>
    </w:lvl>
    <w:lvl w:ilvl="3" w:tplc="BE4E668E">
      <w:numFmt w:val="bullet"/>
      <w:lvlText w:val="•"/>
      <w:lvlJc w:val="left"/>
      <w:pPr>
        <w:ind w:left="1470" w:hanging="257"/>
      </w:pPr>
      <w:rPr>
        <w:rFonts w:hint="default"/>
        <w:lang w:val="en-US" w:eastAsia="en-US" w:bidi="ar-SA"/>
      </w:rPr>
    </w:lvl>
    <w:lvl w:ilvl="4" w:tplc="BCBC32DC">
      <w:numFmt w:val="bullet"/>
      <w:lvlText w:val="•"/>
      <w:lvlJc w:val="left"/>
      <w:pPr>
        <w:ind w:left="2180" w:hanging="257"/>
      </w:pPr>
      <w:rPr>
        <w:rFonts w:hint="default"/>
        <w:lang w:val="en-US" w:eastAsia="en-US" w:bidi="ar-SA"/>
      </w:rPr>
    </w:lvl>
    <w:lvl w:ilvl="5" w:tplc="8E7238D0">
      <w:numFmt w:val="bullet"/>
      <w:lvlText w:val="•"/>
      <w:lvlJc w:val="left"/>
      <w:pPr>
        <w:ind w:left="2890" w:hanging="257"/>
      </w:pPr>
      <w:rPr>
        <w:rFonts w:hint="default"/>
        <w:lang w:val="en-US" w:eastAsia="en-US" w:bidi="ar-SA"/>
      </w:rPr>
    </w:lvl>
    <w:lvl w:ilvl="6" w:tplc="05AA9E20">
      <w:numFmt w:val="bullet"/>
      <w:lvlText w:val="•"/>
      <w:lvlJc w:val="left"/>
      <w:pPr>
        <w:ind w:left="3601" w:hanging="257"/>
      </w:pPr>
      <w:rPr>
        <w:rFonts w:hint="default"/>
        <w:lang w:val="en-US" w:eastAsia="en-US" w:bidi="ar-SA"/>
      </w:rPr>
    </w:lvl>
    <w:lvl w:ilvl="7" w:tplc="A8B489C8">
      <w:numFmt w:val="bullet"/>
      <w:lvlText w:val="•"/>
      <w:lvlJc w:val="left"/>
      <w:pPr>
        <w:ind w:left="4311" w:hanging="257"/>
      </w:pPr>
      <w:rPr>
        <w:rFonts w:hint="default"/>
        <w:lang w:val="en-US" w:eastAsia="en-US" w:bidi="ar-SA"/>
      </w:rPr>
    </w:lvl>
    <w:lvl w:ilvl="8" w:tplc="36C48586">
      <w:numFmt w:val="bullet"/>
      <w:lvlText w:val="•"/>
      <w:lvlJc w:val="left"/>
      <w:pPr>
        <w:ind w:left="5021" w:hanging="257"/>
      </w:pPr>
      <w:rPr>
        <w:rFonts w:hint="default"/>
        <w:lang w:val="en-US" w:eastAsia="en-US" w:bidi="ar-SA"/>
      </w:rPr>
    </w:lvl>
  </w:abstractNum>
  <w:abstractNum w:abstractNumId="1">
    <w:nsid w:val="0B8B0C80"/>
    <w:multiLevelType w:val="hybridMultilevel"/>
    <w:tmpl w:val="94340774"/>
    <w:lvl w:ilvl="0" w:tplc="6D780A7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75E525C0"/>
    <w:multiLevelType w:val="hybridMultilevel"/>
    <w:tmpl w:val="7D7427A0"/>
    <w:lvl w:ilvl="0" w:tplc="AEBCF64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3E3"/>
    <w:rsid w:val="00065AE2"/>
    <w:rsid w:val="000E3ACD"/>
    <w:rsid w:val="0017375C"/>
    <w:rsid w:val="001873E3"/>
    <w:rsid w:val="001C2DED"/>
    <w:rsid w:val="0035166C"/>
    <w:rsid w:val="00355C71"/>
    <w:rsid w:val="003C76F6"/>
    <w:rsid w:val="00456F87"/>
    <w:rsid w:val="004979DC"/>
    <w:rsid w:val="005B06C7"/>
    <w:rsid w:val="005D27F1"/>
    <w:rsid w:val="00616357"/>
    <w:rsid w:val="006F4D41"/>
    <w:rsid w:val="007533D5"/>
    <w:rsid w:val="0081054E"/>
    <w:rsid w:val="00891A9A"/>
    <w:rsid w:val="00922EC8"/>
    <w:rsid w:val="00934D6C"/>
    <w:rsid w:val="009734C2"/>
    <w:rsid w:val="009C7122"/>
    <w:rsid w:val="00A57CF8"/>
    <w:rsid w:val="00A84E72"/>
    <w:rsid w:val="00A90332"/>
    <w:rsid w:val="00B04B19"/>
    <w:rsid w:val="00B30340"/>
    <w:rsid w:val="00CB0E6D"/>
    <w:rsid w:val="00CE4C5B"/>
    <w:rsid w:val="00CF6CBC"/>
    <w:rsid w:val="00D2214D"/>
    <w:rsid w:val="00D26199"/>
    <w:rsid w:val="00D46EA7"/>
    <w:rsid w:val="00D649AD"/>
    <w:rsid w:val="00D81D07"/>
    <w:rsid w:val="00E24F2D"/>
    <w:rsid w:val="00E42BC3"/>
    <w:rsid w:val="00EE7FA0"/>
    <w:rsid w:val="00F670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C2911F-C9AE-4BB9-86EB-3D0D90CF1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649AD"/>
    <w:pPr>
      <w:widowControl w:val="0"/>
      <w:autoSpaceDE w:val="0"/>
      <w:autoSpaceDN w:val="0"/>
      <w:spacing w:after="0" w:line="240" w:lineRule="auto"/>
    </w:pPr>
    <w:rPr>
      <w:rFonts w:ascii="Arial" w:eastAsia="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CE4C5B"/>
  </w:style>
  <w:style w:type="paragraph" w:styleId="Title">
    <w:name w:val="Title"/>
    <w:basedOn w:val="Normal"/>
    <w:link w:val="TitleChar"/>
    <w:uiPriority w:val="1"/>
    <w:qFormat/>
    <w:rsid w:val="00CE4C5B"/>
    <w:pPr>
      <w:ind w:left="3639" w:hanging="968"/>
    </w:pPr>
    <w:rPr>
      <w:b/>
      <w:bCs/>
      <w:sz w:val="28"/>
      <w:szCs w:val="28"/>
    </w:rPr>
  </w:style>
  <w:style w:type="character" w:customStyle="1" w:styleId="TitleChar">
    <w:name w:val="Title Char"/>
    <w:basedOn w:val="DefaultParagraphFont"/>
    <w:link w:val="Title"/>
    <w:uiPriority w:val="1"/>
    <w:rsid w:val="00CE4C5B"/>
    <w:rPr>
      <w:rFonts w:ascii="Arial" w:eastAsia="Arial" w:hAnsi="Arial" w:cs="Arial"/>
      <w:b/>
      <w:bCs/>
      <w:sz w:val="28"/>
      <w:szCs w:val="28"/>
      <w:lang w:val="en-US"/>
    </w:rPr>
  </w:style>
  <w:style w:type="table" w:styleId="TableGrid">
    <w:name w:val="Table Grid"/>
    <w:basedOn w:val="TableNormal"/>
    <w:uiPriority w:val="39"/>
    <w:rsid w:val="004979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81054E"/>
  </w:style>
  <w:style w:type="character" w:customStyle="1" w:styleId="BodyTextChar">
    <w:name w:val="Body Text Char"/>
    <w:basedOn w:val="DefaultParagraphFont"/>
    <w:link w:val="BodyText"/>
    <w:uiPriority w:val="1"/>
    <w:rsid w:val="0081054E"/>
    <w:rPr>
      <w:rFonts w:ascii="Arial" w:eastAsia="Arial" w:hAnsi="Arial" w:cs="Arial"/>
      <w:lang w:val="en-US"/>
    </w:rPr>
  </w:style>
  <w:style w:type="paragraph" w:styleId="ListParagraph">
    <w:name w:val="List Paragraph"/>
    <w:basedOn w:val="Normal"/>
    <w:uiPriority w:val="1"/>
    <w:qFormat/>
    <w:rsid w:val="0081054E"/>
    <w:pPr>
      <w:ind w:left="500" w:hanging="35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9</Pages>
  <Words>1474</Words>
  <Characters>8404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Hariharan V-Asst.Prof-SCSE</dc:creator>
  <cp:keywords/>
  <dc:description/>
  <cp:lastModifiedBy>Admin</cp:lastModifiedBy>
  <cp:revision>34</cp:revision>
  <dcterms:created xsi:type="dcterms:W3CDTF">2024-03-30T04:13:00Z</dcterms:created>
  <dcterms:modified xsi:type="dcterms:W3CDTF">2024-07-08T09:09:00Z</dcterms:modified>
</cp:coreProperties>
</file>