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49382DFD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01200F">
        <w:rPr>
          <w:rFonts w:ascii="Arial" w:hAnsi="Arial" w:cs="Arial"/>
          <w:b/>
          <w:sz w:val="28"/>
          <w:szCs w:val="28"/>
          <w:u w:val="single"/>
        </w:rPr>
        <w:t xml:space="preserve"> LAW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</w:t>
      </w:r>
    </w:p>
    <w:p w14:paraId="2554DFBA" w14:textId="6A98C6A5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79D336CE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FE1DC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</w:t>
                            </w:r>
                          </w:p>
                          <w:p w14:paraId="419F5C31" w14:textId="4B2DAE96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55B3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PGL3002</w:t>
                            </w:r>
                          </w:p>
                          <w:p w14:paraId="19A088E3" w14:textId="46D2205B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955B3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IPR-2</w:t>
                            </w:r>
                          </w:p>
                          <w:p w14:paraId="3EB03213" w14:textId="2DAE709C" w:rsidR="00F65913" w:rsidRPr="006963A1" w:rsidRDefault="000C40B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</w:t>
                            </w:r>
                            <w:r w:rsidR="00F65913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92B0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LAW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79D336CE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FE1DC4">
                        <w:rPr>
                          <w:rFonts w:ascii="Arial" w:hAnsi="Arial" w:cs="Arial"/>
                          <w:color w:val="000000" w:themeColor="text1"/>
                        </w:rPr>
                        <w:t>I</w:t>
                      </w:r>
                    </w:p>
                    <w:p w14:paraId="419F5C31" w14:textId="4B2DAE96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55B38">
                        <w:rPr>
                          <w:rFonts w:ascii="Arial" w:hAnsi="Arial" w:cs="Arial"/>
                          <w:color w:val="000000" w:themeColor="text1"/>
                        </w:rPr>
                        <w:t>PGL3002</w:t>
                      </w:r>
                    </w:p>
                    <w:p w14:paraId="19A088E3" w14:textId="46D2205B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955B38">
                        <w:rPr>
                          <w:rFonts w:ascii="Arial" w:hAnsi="Arial" w:cs="Arial"/>
                          <w:color w:val="000000" w:themeColor="text1"/>
                        </w:rPr>
                        <w:t>IPR-2</w:t>
                      </w:r>
                    </w:p>
                    <w:p w14:paraId="3EB03213" w14:textId="2DAE709C" w:rsidR="00F65913" w:rsidRPr="006963A1" w:rsidRDefault="000C40B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</w:t>
                      </w:r>
                      <w:r w:rsidR="00F65913"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92B09">
                        <w:rPr>
                          <w:rFonts w:ascii="Arial" w:hAnsi="Arial" w:cs="Arial"/>
                          <w:color w:val="000000" w:themeColor="text1"/>
                        </w:rPr>
                        <w:t>LAW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6723CD2C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1200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01/07/2024</w:t>
                            </w:r>
                          </w:p>
                          <w:p w14:paraId="6658F460" w14:textId="4535F623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4969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 AM-12:30 PM</w:t>
                            </w:r>
                          </w:p>
                          <w:p w14:paraId="7DA3F0BF" w14:textId="5D7029A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557C27B" w14:textId="336AAEF7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6723CD2C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1200F">
                        <w:rPr>
                          <w:rFonts w:ascii="Arial" w:hAnsi="Arial" w:cs="Arial"/>
                          <w:color w:val="000000" w:themeColor="text1"/>
                        </w:rPr>
                        <w:t>01/07/2024</w:t>
                      </w:r>
                    </w:p>
                    <w:p w14:paraId="6658F460" w14:textId="4535F623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496902">
                        <w:rPr>
                          <w:rFonts w:ascii="Arial" w:hAnsi="Arial" w:cs="Arial"/>
                          <w:color w:val="000000" w:themeColor="text1"/>
                        </w:rPr>
                        <w:t>9:30 AM-12:30 PM</w:t>
                      </w:r>
                    </w:p>
                    <w:p w14:paraId="7DA3F0BF" w14:textId="5D7029A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14:paraId="1557C27B" w14:textId="336AAEF7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304E81">
        <w:rPr>
          <w:rFonts w:ascii="Arial" w:hAnsi="Arial" w:cs="Arial"/>
          <w:b/>
          <w:sz w:val="24"/>
          <w:szCs w:val="24"/>
        </w:rPr>
        <w:t>Make-Up Examinations, July</w:t>
      </w:r>
      <w:r w:rsidR="008F2BB0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63FA205" w14:textId="6CEF929D" w:rsidR="00283030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3DD88F4A" w14:textId="3B2EC29A" w:rsidR="00580FDC" w:rsidRPr="003F4E9F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x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2DF282A8" w14:textId="03CEADA0" w:rsidR="0001200F" w:rsidRPr="0001200F" w:rsidRDefault="0001200F" w:rsidP="0001200F">
      <w:pPr>
        <w:jc w:val="center"/>
        <w:rPr>
          <w:rFonts w:ascii="Arial" w:hAnsi="Arial" w:cs="Arial"/>
          <w:b/>
          <w:sz w:val="24"/>
          <w:szCs w:val="24"/>
        </w:rPr>
      </w:pPr>
      <w:r w:rsidRPr="0001200F">
        <w:rPr>
          <w:rFonts w:ascii="Arial" w:hAnsi="Arial" w:cs="Arial"/>
          <w:b/>
          <w:sz w:val="24"/>
          <w:szCs w:val="24"/>
        </w:rPr>
        <w:t xml:space="preserve">Part A </w:t>
      </w:r>
    </w:p>
    <w:p w14:paraId="4B8B364E" w14:textId="77777777" w:rsidR="0001200F" w:rsidRPr="0001200F" w:rsidRDefault="0001200F" w:rsidP="0001200F">
      <w:pPr>
        <w:jc w:val="center"/>
        <w:rPr>
          <w:rFonts w:ascii="Arial" w:hAnsi="Arial" w:cs="Arial"/>
          <w:b/>
          <w:sz w:val="24"/>
          <w:szCs w:val="24"/>
        </w:rPr>
      </w:pPr>
      <w:r w:rsidRPr="0001200F">
        <w:rPr>
          <w:rFonts w:ascii="Arial" w:hAnsi="Arial" w:cs="Arial"/>
          <w:b/>
          <w:sz w:val="24"/>
          <w:szCs w:val="24"/>
        </w:rPr>
        <w:t>Answer any 4 Questions. Each question carries 5 marks. (4Q x 5M = 20M)</w:t>
      </w:r>
    </w:p>
    <w:p w14:paraId="36AF2EEB" w14:textId="77777777" w:rsidR="0001200F" w:rsidRPr="0001200F" w:rsidRDefault="0001200F" w:rsidP="0001200F">
      <w:pPr>
        <w:jc w:val="both"/>
        <w:rPr>
          <w:rFonts w:ascii="Arial" w:hAnsi="Arial" w:cs="Arial"/>
          <w:b/>
          <w:sz w:val="24"/>
          <w:szCs w:val="24"/>
        </w:rPr>
      </w:pPr>
    </w:p>
    <w:p w14:paraId="79A7CC61" w14:textId="77777777" w:rsidR="0001200F" w:rsidRPr="0001200F" w:rsidRDefault="0001200F" w:rsidP="0001200F">
      <w:pPr>
        <w:jc w:val="both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1. Define Intellectual Property Rights (IPR) and explain their importance in today's economy.  </w:t>
      </w:r>
    </w:p>
    <w:p w14:paraId="20E75ECE" w14:textId="53E974AD" w:rsidR="0001200F" w:rsidRPr="0001200F" w:rsidRDefault="0001200F" w:rsidP="0001200F">
      <w:pPr>
        <w:jc w:val="right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   (C.O.1) [Knowledge]</w:t>
      </w:r>
    </w:p>
    <w:p w14:paraId="578B62BE" w14:textId="000ABBA1" w:rsidR="0001200F" w:rsidRPr="0001200F" w:rsidRDefault="0001200F" w:rsidP="0001200F">
      <w:pPr>
        <w:jc w:val="both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2. What are the main differences between copyrights and </w:t>
      </w:r>
      <w:r w:rsidR="00955B38">
        <w:rPr>
          <w:rFonts w:ascii="Arial" w:hAnsi="Arial" w:cs="Arial"/>
          <w:bCs/>
          <w:sz w:val="24"/>
          <w:szCs w:val="24"/>
        </w:rPr>
        <w:t>Design</w:t>
      </w:r>
      <w:r w:rsidRPr="0001200F">
        <w:rPr>
          <w:rFonts w:ascii="Arial" w:hAnsi="Arial" w:cs="Arial"/>
          <w:bCs/>
          <w:sz w:val="24"/>
          <w:szCs w:val="24"/>
        </w:rPr>
        <w:t xml:space="preserve">s?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1200F">
        <w:rPr>
          <w:rFonts w:ascii="Arial" w:hAnsi="Arial" w:cs="Arial"/>
          <w:bCs/>
          <w:sz w:val="24"/>
          <w:szCs w:val="24"/>
        </w:rPr>
        <w:t xml:space="preserve"> (C.O.2) [Comprehension]</w:t>
      </w:r>
    </w:p>
    <w:p w14:paraId="1957FE8C" w14:textId="77777777" w:rsidR="0001200F" w:rsidRPr="0001200F" w:rsidRDefault="0001200F" w:rsidP="0001200F">
      <w:pPr>
        <w:jc w:val="both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3. Discuss the significance of the Berne Convention in the context of copyright protection.  </w:t>
      </w:r>
    </w:p>
    <w:p w14:paraId="58894D97" w14:textId="02D63082" w:rsidR="0001200F" w:rsidRPr="0001200F" w:rsidRDefault="0001200F" w:rsidP="0001200F">
      <w:pPr>
        <w:jc w:val="right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   (C.O.3) [Analysis]</w:t>
      </w:r>
    </w:p>
    <w:p w14:paraId="3F303786" w14:textId="50DAD8E0" w:rsidR="0001200F" w:rsidRPr="0001200F" w:rsidRDefault="0001200F" w:rsidP="0001200F">
      <w:pPr>
        <w:jc w:val="both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4. Explain the concept of 'novelty' in patent law with examples.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</w:t>
      </w:r>
      <w:r w:rsidRPr="0001200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1200F">
        <w:rPr>
          <w:rFonts w:ascii="Arial" w:hAnsi="Arial" w:cs="Arial"/>
          <w:bCs/>
          <w:sz w:val="24"/>
          <w:szCs w:val="24"/>
        </w:rPr>
        <w:t xml:space="preserve">  (C.O.4) [Application]</w:t>
      </w:r>
    </w:p>
    <w:p w14:paraId="1FAA0BB4" w14:textId="55349D92" w:rsidR="0001200F" w:rsidRPr="0001200F" w:rsidRDefault="0001200F" w:rsidP="0001200F">
      <w:pPr>
        <w:jc w:val="both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5. Describe the procedure for registering a </w:t>
      </w:r>
      <w:r w:rsidR="00955B38">
        <w:rPr>
          <w:rFonts w:ascii="Arial" w:hAnsi="Arial" w:cs="Arial"/>
          <w:bCs/>
          <w:sz w:val="24"/>
          <w:szCs w:val="24"/>
        </w:rPr>
        <w:t>Design</w:t>
      </w:r>
      <w:r w:rsidRPr="0001200F">
        <w:rPr>
          <w:rFonts w:ascii="Arial" w:hAnsi="Arial" w:cs="Arial"/>
          <w:bCs/>
          <w:sz w:val="24"/>
          <w:szCs w:val="24"/>
        </w:rPr>
        <w:t xml:space="preserve"> in India. </w:t>
      </w:r>
      <w:r>
        <w:rPr>
          <w:rFonts w:ascii="Arial" w:hAnsi="Arial" w:cs="Arial"/>
          <w:bCs/>
          <w:sz w:val="24"/>
          <w:szCs w:val="24"/>
        </w:rPr>
        <w:tab/>
        <w:t xml:space="preserve">     </w:t>
      </w:r>
      <w:r w:rsidRPr="0001200F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1200F">
        <w:rPr>
          <w:rFonts w:ascii="Arial" w:hAnsi="Arial" w:cs="Arial"/>
          <w:bCs/>
          <w:sz w:val="24"/>
          <w:szCs w:val="24"/>
        </w:rPr>
        <w:t>(C.O.2) [Comprehension]</w:t>
      </w:r>
    </w:p>
    <w:p w14:paraId="598FB4C8" w14:textId="77777777" w:rsidR="0001200F" w:rsidRPr="0001200F" w:rsidRDefault="0001200F" w:rsidP="0001200F">
      <w:pPr>
        <w:jc w:val="both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6. Discuss the role of the World Intellectual Property Organization (WIPO) in global IPR protection.  </w:t>
      </w:r>
    </w:p>
    <w:p w14:paraId="791745ED" w14:textId="4488F4E9" w:rsidR="0001200F" w:rsidRPr="0001200F" w:rsidRDefault="0001200F" w:rsidP="0001200F">
      <w:pPr>
        <w:jc w:val="right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   (C.O.5) [</w:t>
      </w:r>
      <w:r w:rsidR="00955B38">
        <w:rPr>
          <w:rFonts w:ascii="Arial" w:hAnsi="Arial" w:cs="Arial"/>
          <w:bCs/>
          <w:sz w:val="24"/>
          <w:szCs w:val="24"/>
        </w:rPr>
        <w:t>Comprehension</w:t>
      </w:r>
      <w:r w:rsidRPr="0001200F">
        <w:rPr>
          <w:rFonts w:ascii="Arial" w:hAnsi="Arial" w:cs="Arial"/>
          <w:bCs/>
          <w:sz w:val="24"/>
          <w:szCs w:val="24"/>
        </w:rPr>
        <w:t>]</w:t>
      </w:r>
    </w:p>
    <w:p w14:paraId="5C4A0DD9" w14:textId="7201E09F" w:rsidR="0001200F" w:rsidRPr="0001200F" w:rsidRDefault="0001200F" w:rsidP="0001200F">
      <w:pPr>
        <w:rPr>
          <w:rFonts w:ascii="Arial" w:hAnsi="Arial" w:cs="Arial"/>
          <w:b/>
          <w:sz w:val="24"/>
          <w:szCs w:val="24"/>
        </w:rPr>
      </w:pPr>
    </w:p>
    <w:p w14:paraId="2002338C" w14:textId="28697274" w:rsidR="0001200F" w:rsidRPr="0001200F" w:rsidRDefault="0001200F" w:rsidP="0001200F">
      <w:pPr>
        <w:jc w:val="center"/>
        <w:rPr>
          <w:rFonts w:ascii="Arial" w:hAnsi="Arial" w:cs="Arial"/>
          <w:b/>
          <w:sz w:val="24"/>
          <w:szCs w:val="24"/>
        </w:rPr>
      </w:pPr>
      <w:r w:rsidRPr="0001200F">
        <w:rPr>
          <w:rFonts w:ascii="Arial" w:hAnsi="Arial" w:cs="Arial"/>
          <w:b/>
          <w:sz w:val="24"/>
          <w:szCs w:val="24"/>
        </w:rPr>
        <w:t xml:space="preserve">Part B </w:t>
      </w:r>
    </w:p>
    <w:p w14:paraId="0F80430D" w14:textId="77777777" w:rsidR="0001200F" w:rsidRPr="0001200F" w:rsidRDefault="0001200F" w:rsidP="0001200F">
      <w:pPr>
        <w:jc w:val="center"/>
        <w:rPr>
          <w:rFonts w:ascii="Arial" w:hAnsi="Arial" w:cs="Arial"/>
          <w:b/>
          <w:sz w:val="24"/>
          <w:szCs w:val="24"/>
        </w:rPr>
      </w:pPr>
      <w:r w:rsidRPr="0001200F">
        <w:rPr>
          <w:rFonts w:ascii="Arial" w:hAnsi="Arial" w:cs="Arial"/>
          <w:b/>
          <w:sz w:val="24"/>
          <w:szCs w:val="24"/>
        </w:rPr>
        <w:t>Answer any 4 Questions. Each question carries 10 marks. (4Q x 10M = 40M)</w:t>
      </w:r>
    </w:p>
    <w:p w14:paraId="4698FE3F" w14:textId="77777777" w:rsidR="0001200F" w:rsidRPr="0001200F" w:rsidRDefault="0001200F" w:rsidP="0001200F">
      <w:pPr>
        <w:jc w:val="center"/>
        <w:rPr>
          <w:rFonts w:ascii="Arial" w:hAnsi="Arial" w:cs="Arial"/>
          <w:b/>
          <w:sz w:val="24"/>
          <w:szCs w:val="24"/>
        </w:rPr>
      </w:pPr>
    </w:p>
    <w:p w14:paraId="002F6884" w14:textId="70F8C77B" w:rsidR="0001200F" w:rsidRPr="0001200F" w:rsidRDefault="0001200F" w:rsidP="0001200F">
      <w:pPr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7. Examine the impact of IPR on innovation and economic growth in India. </w:t>
      </w:r>
      <w:r>
        <w:rPr>
          <w:rFonts w:ascii="Arial" w:hAnsi="Arial" w:cs="Arial"/>
          <w:bCs/>
          <w:sz w:val="24"/>
          <w:szCs w:val="24"/>
        </w:rPr>
        <w:t xml:space="preserve">      </w:t>
      </w:r>
      <w:r w:rsidRPr="0001200F">
        <w:rPr>
          <w:rFonts w:ascii="Arial" w:hAnsi="Arial" w:cs="Arial"/>
          <w:bCs/>
          <w:sz w:val="24"/>
          <w:szCs w:val="24"/>
        </w:rPr>
        <w:t>(C.O.</w:t>
      </w:r>
      <w:r w:rsidR="00955B38">
        <w:rPr>
          <w:rFonts w:ascii="Arial" w:hAnsi="Arial" w:cs="Arial"/>
          <w:bCs/>
          <w:sz w:val="24"/>
          <w:szCs w:val="24"/>
        </w:rPr>
        <w:t>3</w:t>
      </w:r>
      <w:r w:rsidRPr="0001200F">
        <w:rPr>
          <w:rFonts w:ascii="Arial" w:hAnsi="Arial" w:cs="Arial"/>
          <w:bCs/>
          <w:sz w:val="24"/>
          <w:szCs w:val="24"/>
        </w:rPr>
        <w:t>) [Analysis]</w:t>
      </w:r>
    </w:p>
    <w:p w14:paraId="4C6B12FA" w14:textId="5DB47DE9" w:rsidR="0001200F" w:rsidRPr="0001200F" w:rsidRDefault="0001200F" w:rsidP="0001200F">
      <w:pPr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8. Analyze the legal framework for patent protection in India.  </w:t>
      </w:r>
      <w:r w:rsidR="00955B38">
        <w:rPr>
          <w:rFonts w:ascii="Arial" w:hAnsi="Arial" w:cs="Arial"/>
          <w:bCs/>
          <w:sz w:val="24"/>
          <w:szCs w:val="24"/>
        </w:rPr>
        <w:tab/>
        <w:t xml:space="preserve">     </w:t>
      </w:r>
      <w:r w:rsidRPr="0001200F">
        <w:rPr>
          <w:rFonts w:ascii="Arial" w:hAnsi="Arial" w:cs="Arial"/>
          <w:bCs/>
          <w:sz w:val="24"/>
          <w:szCs w:val="24"/>
        </w:rPr>
        <w:t>(C.O.</w:t>
      </w:r>
      <w:r w:rsidR="00955B38">
        <w:rPr>
          <w:rFonts w:ascii="Arial" w:hAnsi="Arial" w:cs="Arial"/>
          <w:bCs/>
          <w:sz w:val="24"/>
          <w:szCs w:val="24"/>
        </w:rPr>
        <w:t>3</w:t>
      </w:r>
      <w:r w:rsidRPr="0001200F">
        <w:rPr>
          <w:rFonts w:ascii="Arial" w:hAnsi="Arial" w:cs="Arial"/>
          <w:bCs/>
          <w:sz w:val="24"/>
          <w:szCs w:val="24"/>
        </w:rPr>
        <w:t>) [</w:t>
      </w:r>
      <w:r w:rsidR="00955B38">
        <w:rPr>
          <w:rFonts w:ascii="Arial" w:hAnsi="Arial" w:cs="Arial"/>
          <w:bCs/>
          <w:sz w:val="24"/>
          <w:szCs w:val="24"/>
        </w:rPr>
        <w:t>Comprehension</w:t>
      </w:r>
      <w:r w:rsidRPr="0001200F">
        <w:rPr>
          <w:rFonts w:ascii="Arial" w:hAnsi="Arial" w:cs="Arial"/>
          <w:bCs/>
          <w:sz w:val="24"/>
          <w:szCs w:val="24"/>
        </w:rPr>
        <w:t>]</w:t>
      </w:r>
    </w:p>
    <w:p w14:paraId="42C3E30E" w14:textId="77777777" w:rsidR="0001200F" w:rsidRPr="0001200F" w:rsidRDefault="0001200F" w:rsidP="0001200F">
      <w:pPr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lastRenderedPageBreak/>
        <w:t xml:space="preserve">9. Discuss the concept of 'prior art' in patent law and its significance in patent examination.  </w:t>
      </w:r>
    </w:p>
    <w:p w14:paraId="0D61CC9F" w14:textId="0636244C" w:rsidR="0001200F" w:rsidRPr="0001200F" w:rsidRDefault="0001200F" w:rsidP="0001200F">
      <w:pPr>
        <w:jc w:val="right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   (C.O.</w:t>
      </w:r>
      <w:r w:rsidR="00955B38">
        <w:rPr>
          <w:rFonts w:ascii="Arial" w:hAnsi="Arial" w:cs="Arial"/>
          <w:bCs/>
          <w:sz w:val="24"/>
          <w:szCs w:val="24"/>
        </w:rPr>
        <w:t>4</w:t>
      </w:r>
      <w:r w:rsidRPr="0001200F">
        <w:rPr>
          <w:rFonts w:ascii="Arial" w:hAnsi="Arial" w:cs="Arial"/>
          <w:bCs/>
          <w:sz w:val="24"/>
          <w:szCs w:val="24"/>
        </w:rPr>
        <w:t>) [Application]</w:t>
      </w:r>
    </w:p>
    <w:p w14:paraId="7BF39C0A" w14:textId="77777777" w:rsidR="0001200F" w:rsidRPr="0001200F" w:rsidRDefault="0001200F" w:rsidP="0001200F">
      <w:pPr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10. Critically evaluate the challenges faced by developing countries in enforcing IPR.  </w:t>
      </w:r>
    </w:p>
    <w:p w14:paraId="28BF0B6B" w14:textId="390FBC94" w:rsidR="0001200F" w:rsidRPr="0001200F" w:rsidRDefault="0001200F" w:rsidP="0001200F">
      <w:pPr>
        <w:jc w:val="right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    </w:t>
      </w:r>
      <w:r>
        <w:rPr>
          <w:rFonts w:ascii="Arial" w:hAnsi="Arial" w:cs="Arial"/>
          <w:bCs/>
          <w:sz w:val="24"/>
          <w:szCs w:val="24"/>
        </w:rPr>
        <w:tab/>
      </w:r>
      <w:r w:rsidRPr="0001200F">
        <w:rPr>
          <w:rFonts w:ascii="Arial" w:hAnsi="Arial" w:cs="Arial"/>
          <w:bCs/>
          <w:sz w:val="24"/>
          <w:szCs w:val="24"/>
        </w:rPr>
        <w:t>(C.O.</w:t>
      </w:r>
      <w:r w:rsidR="00955B38">
        <w:rPr>
          <w:rFonts w:ascii="Arial" w:hAnsi="Arial" w:cs="Arial"/>
          <w:bCs/>
          <w:sz w:val="24"/>
          <w:szCs w:val="24"/>
        </w:rPr>
        <w:t>3</w:t>
      </w:r>
      <w:r w:rsidRPr="0001200F">
        <w:rPr>
          <w:rFonts w:ascii="Arial" w:hAnsi="Arial" w:cs="Arial"/>
          <w:bCs/>
          <w:sz w:val="24"/>
          <w:szCs w:val="24"/>
        </w:rPr>
        <w:t>) [</w:t>
      </w:r>
      <w:r w:rsidR="00955B38">
        <w:rPr>
          <w:rFonts w:ascii="Arial" w:hAnsi="Arial" w:cs="Arial"/>
          <w:bCs/>
          <w:sz w:val="24"/>
          <w:szCs w:val="24"/>
        </w:rPr>
        <w:t>Comprehension</w:t>
      </w:r>
      <w:r w:rsidRPr="0001200F">
        <w:rPr>
          <w:rFonts w:ascii="Arial" w:hAnsi="Arial" w:cs="Arial"/>
          <w:bCs/>
          <w:sz w:val="24"/>
          <w:szCs w:val="24"/>
        </w:rPr>
        <w:t>]</w:t>
      </w:r>
    </w:p>
    <w:p w14:paraId="4425C011" w14:textId="6C16EA85" w:rsidR="0001200F" w:rsidRPr="0001200F" w:rsidRDefault="0001200F" w:rsidP="0001200F">
      <w:pPr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11. Compare and contrast the Indian Patent Act 1970 with the TRIPS Agreement.  </w:t>
      </w:r>
    </w:p>
    <w:p w14:paraId="5A8069DD" w14:textId="1F2D9C86" w:rsidR="0001200F" w:rsidRPr="0001200F" w:rsidRDefault="0001200F" w:rsidP="0001200F">
      <w:pPr>
        <w:jc w:val="right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    (C.O.</w:t>
      </w:r>
      <w:r w:rsidR="00955B38">
        <w:rPr>
          <w:rFonts w:ascii="Arial" w:hAnsi="Arial" w:cs="Arial"/>
          <w:bCs/>
          <w:sz w:val="24"/>
          <w:szCs w:val="24"/>
        </w:rPr>
        <w:t>3</w:t>
      </w:r>
      <w:r w:rsidRPr="0001200F">
        <w:rPr>
          <w:rFonts w:ascii="Arial" w:hAnsi="Arial" w:cs="Arial"/>
          <w:bCs/>
          <w:sz w:val="24"/>
          <w:szCs w:val="24"/>
        </w:rPr>
        <w:t>) [</w:t>
      </w:r>
      <w:r>
        <w:rPr>
          <w:rFonts w:ascii="Arial" w:hAnsi="Arial" w:cs="Arial"/>
          <w:bCs/>
          <w:sz w:val="24"/>
          <w:szCs w:val="24"/>
        </w:rPr>
        <w:t>Application</w:t>
      </w:r>
      <w:r w:rsidRPr="0001200F">
        <w:rPr>
          <w:rFonts w:ascii="Arial" w:hAnsi="Arial" w:cs="Arial"/>
          <w:bCs/>
          <w:sz w:val="24"/>
          <w:szCs w:val="24"/>
        </w:rPr>
        <w:t>]</w:t>
      </w:r>
    </w:p>
    <w:p w14:paraId="0B6A291E" w14:textId="77777777" w:rsidR="0001200F" w:rsidRPr="0001200F" w:rsidRDefault="0001200F" w:rsidP="0001200F">
      <w:pPr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12. Explain the process and significance of compulsory licensing under Indian patent law.  </w:t>
      </w:r>
    </w:p>
    <w:p w14:paraId="6A883981" w14:textId="0142D583" w:rsidR="0001200F" w:rsidRPr="0001200F" w:rsidRDefault="0001200F" w:rsidP="0001200F">
      <w:pPr>
        <w:jc w:val="right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    (C.O.</w:t>
      </w:r>
      <w:r w:rsidR="00955B38">
        <w:rPr>
          <w:rFonts w:ascii="Arial" w:hAnsi="Arial" w:cs="Arial"/>
          <w:bCs/>
          <w:sz w:val="24"/>
          <w:szCs w:val="24"/>
        </w:rPr>
        <w:t>2</w:t>
      </w:r>
      <w:r w:rsidRPr="0001200F">
        <w:rPr>
          <w:rFonts w:ascii="Arial" w:hAnsi="Arial" w:cs="Arial"/>
          <w:bCs/>
          <w:sz w:val="24"/>
          <w:szCs w:val="24"/>
        </w:rPr>
        <w:t>) [Comprehension]</w:t>
      </w:r>
    </w:p>
    <w:p w14:paraId="7C34A7DD" w14:textId="341CDD3A" w:rsidR="0001200F" w:rsidRPr="0001200F" w:rsidRDefault="0001200F" w:rsidP="0001200F">
      <w:pPr>
        <w:jc w:val="center"/>
        <w:rPr>
          <w:rFonts w:ascii="Arial" w:hAnsi="Arial" w:cs="Arial"/>
          <w:b/>
          <w:sz w:val="24"/>
          <w:szCs w:val="24"/>
        </w:rPr>
      </w:pPr>
    </w:p>
    <w:p w14:paraId="0B18B4F6" w14:textId="21C75BA0" w:rsidR="0001200F" w:rsidRPr="0001200F" w:rsidRDefault="0001200F" w:rsidP="0001200F">
      <w:pPr>
        <w:jc w:val="center"/>
        <w:rPr>
          <w:rFonts w:ascii="Arial" w:hAnsi="Arial" w:cs="Arial"/>
          <w:b/>
          <w:sz w:val="24"/>
          <w:szCs w:val="24"/>
        </w:rPr>
      </w:pPr>
      <w:r w:rsidRPr="0001200F">
        <w:rPr>
          <w:rFonts w:ascii="Arial" w:hAnsi="Arial" w:cs="Arial"/>
          <w:b/>
          <w:sz w:val="24"/>
          <w:szCs w:val="24"/>
        </w:rPr>
        <w:t xml:space="preserve">Part C </w:t>
      </w:r>
    </w:p>
    <w:p w14:paraId="4DE2F597" w14:textId="77777777" w:rsidR="0001200F" w:rsidRPr="0001200F" w:rsidRDefault="0001200F" w:rsidP="0001200F">
      <w:pPr>
        <w:jc w:val="center"/>
        <w:rPr>
          <w:rFonts w:ascii="Arial" w:hAnsi="Arial" w:cs="Arial"/>
          <w:b/>
          <w:sz w:val="24"/>
          <w:szCs w:val="24"/>
        </w:rPr>
      </w:pPr>
      <w:r w:rsidRPr="0001200F">
        <w:rPr>
          <w:rFonts w:ascii="Arial" w:hAnsi="Arial" w:cs="Arial"/>
          <w:b/>
          <w:sz w:val="24"/>
          <w:szCs w:val="24"/>
        </w:rPr>
        <w:t>Answer any 2 Questions. Each question carries 20 marks. (2Q x 20M = 40M)</w:t>
      </w:r>
    </w:p>
    <w:p w14:paraId="16F492DA" w14:textId="77777777" w:rsidR="0001200F" w:rsidRPr="0001200F" w:rsidRDefault="0001200F" w:rsidP="0001200F">
      <w:pPr>
        <w:jc w:val="center"/>
        <w:rPr>
          <w:rFonts w:ascii="Arial" w:hAnsi="Arial" w:cs="Arial"/>
          <w:bCs/>
          <w:sz w:val="24"/>
          <w:szCs w:val="24"/>
        </w:rPr>
      </w:pPr>
    </w:p>
    <w:p w14:paraId="106984BC" w14:textId="5377355C" w:rsidR="0001200F" w:rsidRPr="0001200F" w:rsidRDefault="0001200F" w:rsidP="0001200F">
      <w:pPr>
        <w:jc w:val="both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13. Discuss the evolution of patent laws in India and the impact of the Patents (Amendment) Act, 2005.     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 </w:t>
      </w:r>
      <w:r w:rsidRPr="0001200F">
        <w:rPr>
          <w:rFonts w:ascii="Arial" w:hAnsi="Arial" w:cs="Arial"/>
          <w:bCs/>
          <w:sz w:val="24"/>
          <w:szCs w:val="24"/>
        </w:rPr>
        <w:t>(C.O.1-5) [Analysis]</w:t>
      </w:r>
    </w:p>
    <w:p w14:paraId="39B9AC5B" w14:textId="1F46DF9E" w:rsidR="0001200F" w:rsidRPr="0001200F" w:rsidRDefault="0001200F" w:rsidP="0001200F">
      <w:pPr>
        <w:jc w:val="both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14. Critically analyze the role of the Indian judiciary in shaping patent jurisprudence. Provide relevant case laws to support your answer.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01200F">
        <w:rPr>
          <w:rFonts w:ascii="Arial" w:hAnsi="Arial" w:cs="Arial"/>
          <w:bCs/>
          <w:sz w:val="24"/>
          <w:szCs w:val="24"/>
        </w:rPr>
        <w:t xml:space="preserve">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1200F">
        <w:rPr>
          <w:rFonts w:ascii="Arial" w:hAnsi="Arial" w:cs="Arial"/>
          <w:bCs/>
          <w:sz w:val="24"/>
          <w:szCs w:val="24"/>
        </w:rPr>
        <w:t>(C.O.1-5) [</w:t>
      </w:r>
      <w:r w:rsidR="00955B38">
        <w:rPr>
          <w:rFonts w:ascii="Arial" w:hAnsi="Arial" w:cs="Arial"/>
          <w:bCs/>
          <w:sz w:val="24"/>
          <w:szCs w:val="24"/>
        </w:rPr>
        <w:t>Comprehension</w:t>
      </w:r>
      <w:r w:rsidRPr="0001200F">
        <w:rPr>
          <w:rFonts w:ascii="Arial" w:hAnsi="Arial" w:cs="Arial"/>
          <w:bCs/>
          <w:sz w:val="24"/>
          <w:szCs w:val="24"/>
        </w:rPr>
        <w:t>]</w:t>
      </w:r>
    </w:p>
    <w:p w14:paraId="1D2E1EE7" w14:textId="13D248B0" w:rsidR="0001200F" w:rsidRPr="0001200F" w:rsidRDefault="0001200F" w:rsidP="0001200F">
      <w:pPr>
        <w:jc w:val="both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15. Examine the ethical considerations in the enforcement of IPR, with a focus on the pharmaceutical industry in India.  </w:t>
      </w:r>
      <w:r>
        <w:rPr>
          <w:rFonts w:ascii="Arial" w:hAnsi="Arial" w:cs="Arial"/>
          <w:bCs/>
          <w:sz w:val="24"/>
          <w:szCs w:val="24"/>
        </w:rPr>
        <w:tab/>
      </w:r>
      <w:r w:rsidR="00955B38">
        <w:rPr>
          <w:rFonts w:ascii="Arial" w:hAnsi="Arial" w:cs="Arial"/>
          <w:bCs/>
          <w:sz w:val="24"/>
          <w:szCs w:val="24"/>
        </w:rPr>
        <w:t xml:space="preserve">   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</w:t>
      </w:r>
      <w:r w:rsidR="00955B38">
        <w:rPr>
          <w:rFonts w:ascii="Arial" w:hAnsi="Arial" w:cs="Arial"/>
          <w:bCs/>
          <w:sz w:val="24"/>
          <w:szCs w:val="24"/>
        </w:rPr>
        <w:t xml:space="preserve">    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1200F">
        <w:rPr>
          <w:rFonts w:ascii="Arial" w:hAnsi="Arial" w:cs="Arial"/>
          <w:bCs/>
          <w:sz w:val="24"/>
          <w:szCs w:val="24"/>
        </w:rPr>
        <w:t>(C.O.1-5) [</w:t>
      </w:r>
      <w:r>
        <w:rPr>
          <w:rFonts w:ascii="Arial" w:hAnsi="Arial" w:cs="Arial"/>
          <w:bCs/>
          <w:sz w:val="24"/>
          <w:szCs w:val="24"/>
        </w:rPr>
        <w:t>Application</w:t>
      </w:r>
      <w:r w:rsidRPr="0001200F">
        <w:rPr>
          <w:rFonts w:ascii="Arial" w:hAnsi="Arial" w:cs="Arial"/>
          <w:bCs/>
          <w:sz w:val="24"/>
          <w:szCs w:val="24"/>
        </w:rPr>
        <w:t>]</w:t>
      </w:r>
    </w:p>
    <w:p w14:paraId="72581DFC" w14:textId="1014F549" w:rsidR="003F4E9F" w:rsidRDefault="003F4E9F" w:rsidP="0001200F">
      <w:pPr>
        <w:jc w:val="center"/>
        <w:rPr>
          <w:rFonts w:ascii="Arial" w:hAnsi="Arial" w:cs="Arial"/>
          <w:sz w:val="24"/>
          <w:szCs w:val="24"/>
        </w:rPr>
      </w:pPr>
    </w:p>
    <w:sectPr w:rsidR="003F4E9F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B7F78" w14:textId="77777777" w:rsidR="00E23AFF" w:rsidRDefault="00E23AFF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4CAB36C" w14:textId="77777777" w:rsidR="00E23AFF" w:rsidRDefault="00E23AFF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370A475C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992B09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992B09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B1703" w14:textId="77777777" w:rsidR="00E23AFF" w:rsidRDefault="00E23AFF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4CC2E0B9" w14:textId="77777777" w:rsidR="00E23AFF" w:rsidRDefault="00E23AFF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00F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C40B3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4E81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2A81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6902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212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55B38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2B09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0614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B76F6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3AFF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1DC4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A85C7-DDBB-414B-8A76-3BA74CA7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9</cp:revision>
  <cp:lastPrinted>2022-04-12T10:02:00Z</cp:lastPrinted>
  <dcterms:created xsi:type="dcterms:W3CDTF">2024-06-27T09:18:00Z</dcterms:created>
  <dcterms:modified xsi:type="dcterms:W3CDTF">2024-06-29T06:51:00Z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93824fe08a51ebdf4e35cf9cde9f411d90c7b438b49e93f79972cdbac3c6b86a</vt:lpwstr>
  </property>
</Properties>
</file>