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625D" w14:textId="77777777" w:rsidR="006D543D" w:rsidRDefault="006D543D">
      <w:pPr>
        <w:pStyle w:val="BodyText"/>
        <w:rPr>
          <w:rFonts w:ascii="Times New Roman"/>
          <w:b w:val="0"/>
          <w:sz w:val="20"/>
        </w:rPr>
      </w:pPr>
    </w:p>
    <w:p w14:paraId="7E5173F4" w14:textId="77777777" w:rsidR="006D543D" w:rsidRDefault="006D543D"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6D543D" w14:paraId="5BBC8202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15DA66AE" w14:textId="77777777" w:rsidR="006D543D" w:rsidRDefault="006D543D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6A1F19B" w14:textId="77777777" w:rsidR="006D543D" w:rsidRDefault="005435B8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3DBEC3B1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5A6624DB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1BA0D14F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38A7ED2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732FFDD3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1329890E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3B7BAC3D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128B64F3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8AC6804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91F1B99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197294A0" w14:textId="77777777" w:rsidR="006D543D" w:rsidRDefault="006D543D">
            <w:pPr>
              <w:pStyle w:val="TableParagraph"/>
              <w:rPr>
                <w:rFonts w:ascii="Times New Roman"/>
              </w:rPr>
            </w:pPr>
          </w:p>
        </w:tc>
      </w:tr>
    </w:tbl>
    <w:p w14:paraId="69D4764B" w14:textId="77777777" w:rsidR="006D543D" w:rsidRDefault="006D543D">
      <w:pPr>
        <w:pStyle w:val="BodyText"/>
        <w:rPr>
          <w:rFonts w:ascii="Times New Roman"/>
          <w:b w:val="0"/>
          <w:sz w:val="20"/>
        </w:rPr>
      </w:pPr>
    </w:p>
    <w:p w14:paraId="16CB06D9" w14:textId="77777777" w:rsidR="006D543D" w:rsidRDefault="006D543D">
      <w:pPr>
        <w:pStyle w:val="BodyText"/>
        <w:spacing w:before="11"/>
        <w:rPr>
          <w:rFonts w:ascii="Times New Roman"/>
          <w:b w:val="0"/>
          <w:sz w:val="17"/>
        </w:rPr>
      </w:pPr>
    </w:p>
    <w:p w14:paraId="72BA413B" w14:textId="49B20C15" w:rsidR="006D543D" w:rsidRPr="005435B8" w:rsidRDefault="005435B8" w:rsidP="005435B8">
      <w:pPr>
        <w:pStyle w:val="Title"/>
        <w:ind w:left="5045" w:right="332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20EC71B8" wp14:editId="29D3635B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14:paraId="3AAAB8B9" w14:textId="4E9F2096" w:rsidR="005435B8" w:rsidRPr="009D017A" w:rsidRDefault="005435B8" w:rsidP="005435B8">
      <w:pPr>
        <w:ind w:left="8640" w:firstLine="720"/>
        <w:rPr>
          <w:b/>
          <w:bCs/>
          <w:sz w:val="28"/>
        </w:rPr>
        <w:sectPr w:rsidR="005435B8" w:rsidRPr="009D017A" w:rsidSect="005435B8">
          <w:headerReference w:type="default" r:id="rId8"/>
          <w:footerReference w:type="default" r:id="rId9"/>
          <w:type w:val="continuous"/>
          <w:pgSz w:w="11900" w:h="16840"/>
          <w:pgMar w:top="480" w:right="400" w:bottom="440" w:left="520" w:header="269" w:footer="253" w:gutter="0"/>
          <w:pgNumType w:start="1"/>
          <w:cols w:space="720"/>
        </w:sectPr>
      </w:pPr>
      <w:r w:rsidRPr="009D017A">
        <w:rPr>
          <w:b/>
          <w:bCs/>
          <w:sz w:val="28"/>
        </w:rPr>
        <w:t>SET A</w:t>
      </w:r>
    </w:p>
    <w:p w14:paraId="427D7277" w14:textId="77777777" w:rsidR="005435B8" w:rsidRDefault="005435B8" w:rsidP="005435B8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14:paraId="619D103A" w14:textId="77777777" w:rsidR="005435B8" w:rsidRDefault="005435B8" w:rsidP="005435B8">
      <w:pPr>
        <w:spacing w:before="6"/>
        <w:ind w:left="3613"/>
        <w:jc w:val="center"/>
        <w:rPr>
          <w:b/>
          <w:sz w:val="25"/>
          <w:u w:val="single"/>
        </w:rPr>
        <w:sectPr w:rsidR="005435B8" w:rsidSect="005435B8">
          <w:type w:val="continuous"/>
          <w:pgSz w:w="11900" w:h="16840"/>
          <w:pgMar w:top="480" w:right="400" w:bottom="440" w:left="520" w:header="720" w:footer="720" w:gutter="0"/>
          <w:cols w:num="2" w:space="720" w:equalWidth="0">
            <w:col w:w="8097" w:space="40"/>
            <w:col w:w="2843"/>
          </w:cols>
        </w:sectPr>
      </w:pPr>
    </w:p>
    <w:p w14:paraId="61846878" w14:textId="77777777" w:rsidR="005435B8" w:rsidRDefault="005435B8" w:rsidP="005435B8">
      <w:pPr>
        <w:spacing w:before="6"/>
        <w:ind w:left="709"/>
        <w:jc w:val="center"/>
        <w:rPr>
          <w:b/>
          <w:sz w:val="25"/>
        </w:rPr>
      </w:pPr>
      <w:r>
        <w:rPr>
          <w:b/>
          <w:sz w:val="25"/>
          <w:u w:val="single"/>
        </w:rPr>
        <w:lastRenderedPageBreak/>
        <w:t>END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11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z w:val="25"/>
          <w:u w:val="single"/>
        </w:rPr>
        <w:t xml:space="preserve">MAY / JUNE </w:t>
      </w:r>
      <w:r>
        <w:rPr>
          <w:b/>
          <w:spacing w:val="-15"/>
          <w:sz w:val="25"/>
          <w:u w:val="single"/>
        </w:rPr>
        <w:t xml:space="preserve"> </w:t>
      </w:r>
      <w:r>
        <w:rPr>
          <w:b/>
          <w:sz w:val="25"/>
          <w:u w:val="single"/>
        </w:rPr>
        <w:t>2024</w:t>
      </w:r>
    </w:p>
    <w:p w14:paraId="2FA8B6E9" w14:textId="77777777" w:rsidR="005435B8" w:rsidRDefault="005435B8" w:rsidP="005435B8">
      <w:pPr>
        <w:spacing w:before="212"/>
        <w:ind w:left="144"/>
        <w:rPr>
          <w:b/>
          <w:sz w:val="23"/>
        </w:rPr>
        <w:sectPr w:rsidR="005435B8" w:rsidSect="005435B8">
          <w:type w:val="continuous"/>
          <w:pgSz w:w="11900" w:h="16840"/>
          <w:pgMar w:top="480" w:right="400" w:bottom="440" w:left="520" w:header="720" w:footer="720" w:gutter="0"/>
          <w:cols w:space="40"/>
        </w:sectPr>
      </w:pPr>
    </w:p>
    <w:p w14:paraId="767DD106" w14:textId="77777777" w:rsidR="005435B8" w:rsidRDefault="005435B8" w:rsidP="005435B8">
      <w:pPr>
        <w:spacing w:before="212"/>
        <w:ind w:left="144"/>
        <w:rPr>
          <w:rFonts w:ascii="Arial MT"/>
          <w:sz w:val="23"/>
        </w:rPr>
      </w:pPr>
      <w:r>
        <w:rPr>
          <w:b/>
          <w:sz w:val="23"/>
        </w:rPr>
        <w:lastRenderedPageBreak/>
        <w:t>Semester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3"/>
          <w:sz w:val="23"/>
        </w:rPr>
        <w:t xml:space="preserve"> </w:t>
      </w:r>
      <w:r>
        <w:rPr>
          <w:rFonts w:ascii="Arial MT"/>
          <w:sz w:val="23"/>
        </w:rPr>
        <w:t>Semester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VI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-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2021</w:t>
      </w:r>
    </w:p>
    <w:p w14:paraId="53C8BEDA" w14:textId="77777777" w:rsidR="005435B8" w:rsidRDefault="005435B8" w:rsidP="005435B8">
      <w:pPr>
        <w:spacing w:before="65"/>
        <w:ind w:left="144"/>
        <w:rPr>
          <w:rFonts w:ascii="Arial MT"/>
          <w:sz w:val="23"/>
        </w:rPr>
      </w:pPr>
      <w:r>
        <w:rPr>
          <w:b/>
          <w:sz w:val="23"/>
        </w:rPr>
        <w:t xml:space="preserve">Course Code : </w:t>
      </w:r>
      <w:r>
        <w:rPr>
          <w:rFonts w:ascii="Arial MT"/>
          <w:sz w:val="23"/>
        </w:rPr>
        <w:t>PET2007</w:t>
      </w:r>
    </w:p>
    <w:p w14:paraId="574E8BC8" w14:textId="77777777" w:rsidR="005435B8" w:rsidRDefault="005435B8" w:rsidP="005435B8">
      <w:pPr>
        <w:spacing w:before="66"/>
        <w:ind w:left="144"/>
        <w:rPr>
          <w:rFonts w:ascii="Arial MT"/>
          <w:sz w:val="23"/>
        </w:rPr>
      </w:pPr>
      <w:r>
        <w:rPr>
          <w:b/>
          <w:sz w:val="23"/>
        </w:rPr>
        <w:t xml:space="preserve">Course Name : </w:t>
      </w:r>
      <w:r>
        <w:rPr>
          <w:rFonts w:ascii="Arial MT"/>
          <w:sz w:val="23"/>
        </w:rPr>
        <w:t>Oil and Gas Surface Facility Design</w:t>
      </w:r>
    </w:p>
    <w:p w14:paraId="7B5568A5" w14:textId="77777777" w:rsidR="005435B8" w:rsidRDefault="005435B8" w:rsidP="005435B8">
      <w:pPr>
        <w:spacing w:before="65"/>
        <w:ind w:left="144"/>
        <w:rPr>
          <w:rFonts w:ascii="Arial MT"/>
          <w:sz w:val="23"/>
        </w:rPr>
      </w:pPr>
      <w:r>
        <w:rPr>
          <w:b/>
          <w:sz w:val="23"/>
        </w:rPr>
        <w:t>Program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5"/>
          <w:sz w:val="23"/>
        </w:rPr>
        <w:t xml:space="preserve"> </w:t>
      </w:r>
      <w:r>
        <w:rPr>
          <w:rFonts w:ascii="Arial MT"/>
          <w:sz w:val="23"/>
        </w:rPr>
        <w:t>B.Tech.</w:t>
      </w:r>
    </w:p>
    <w:p w14:paraId="169C7EDA" w14:textId="77777777" w:rsidR="005435B8" w:rsidRDefault="005435B8" w:rsidP="005435B8">
      <w:pPr>
        <w:pStyle w:val="BodyText"/>
        <w:rPr>
          <w:rFonts w:ascii="Arial MT"/>
          <w:b w:val="0"/>
          <w:sz w:val="26"/>
        </w:rPr>
      </w:pPr>
      <w:r>
        <w:rPr>
          <w:b w:val="0"/>
        </w:rPr>
        <w:br w:type="column"/>
      </w:r>
    </w:p>
    <w:p w14:paraId="0CBB1CE2" w14:textId="77777777" w:rsidR="005435B8" w:rsidRDefault="005435B8" w:rsidP="005435B8">
      <w:pPr>
        <w:spacing w:before="1"/>
        <w:rPr>
          <w:rFonts w:ascii="Arial MT"/>
          <w:sz w:val="23"/>
        </w:rPr>
      </w:pPr>
      <w:r>
        <w:rPr>
          <w:b/>
          <w:sz w:val="23"/>
        </w:rPr>
        <w:t xml:space="preserve"> Date : </w:t>
      </w:r>
      <w:r w:rsidRPr="009256C3">
        <w:rPr>
          <w:rFonts w:ascii="Arial MT"/>
          <w:sz w:val="23"/>
        </w:rPr>
        <w:t>June 18, 2024</w:t>
      </w:r>
    </w:p>
    <w:p w14:paraId="014FB99C" w14:textId="3EBA023B" w:rsidR="005435B8" w:rsidRDefault="005435B8" w:rsidP="005435B8">
      <w:pPr>
        <w:spacing w:before="1"/>
        <w:rPr>
          <w:rFonts w:ascii="Arial MT"/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 w:rsidRPr="009256C3">
        <w:rPr>
          <w:rFonts w:ascii="Arial MT"/>
          <w:sz w:val="23"/>
        </w:rPr>
        <w:t>1.00</w:t>
      </w:r>
      <w:r w:rsidR="009D017A">
        <w:rPr>
          <w:rFonts w:ascii="Arial MT"/>
          <w:sz w:val="23"/>
        </w:rPr>
        <w:t xml:space="preserve"> </w:t>
      </w:r>
      <w:r w:rsidRPr="009256C3">
        <w:rPr>
          <w:rFonts w:ascii="Arial MT"/>
          <w:sz w:val="23"/>
        </w:rPr>
        <w:t xml:space="preserve">pm </w:t>
      </w:r>
      <w:r>
        <w:rPr>
          <w:rFonts w:ascii="Arial MT"/>
          <w:sz w:val="23"/>
        </w:rPr>
        <w:t xml:space="preserve">- </w:t>
      </w:r>
      <w:r w:rsidRPr="009256C3">
        <w:rPr>
          <w:rFonts w:ascii="Arial MT"/>
          <w:sz w:val="23"/>
        </w:rPr>
        <w:t>4.00</w:t>
      </w:r>
      <w:r w:rsidR="009D017A">
        <w:rPr>
          <w:rFonts w:ascii="Arial MT"/>
          <w:sz w:val="23"/>
        </w:rPr>
        <w:t xml:space="preserve"> </w:t>
      </w:r>
      <w:r w:rsidRPr="009256C3">
        <w:rPr>
          <w:rFonts w:ascii="Arial MT"/>
          <w:sz w:val="23"/>
        </w:rPr>
        <w:t>pm</w:t>
      </w:r>
    </w:p>
    <w:p w14:paraId="6A904F4A" w14:textId="77777777" w:rsidR="005435B8" w:rsidRDefault="005435B8" w:rsidP="005435B8">
      <w:pPr>
        <w:pStyle w:val="Heading1"/>
        <w:spacing w:before="66"/>
        <w:ind w:left="0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14:paraId="3D3EBDE0" w14:textId="77777777" w:rsidR="005435B8" w:rsidRDefault="005435B8" w:rsidP="005435B8">
      <w:pPr>
        <w:spacing w:before="65"/>
        <w:rPr>
          <w:rFonts w:ascii="Arial MT"/>
          <w:sz w:val="23"/>
        </w:rPr>
      </w:pPr>
      <w:r>
        <w:rPr>
          <w:b/>
          <w:sz w:val="23"/>
        </w:rPr>
        <w:t>Weightage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rFonts w:ascii="Arial MT"/>
          <w:sz w:val="23"/>
        </w:rPr>
        <w:t>50%</w:t>
      </w:r>
    </w:p>
    <w:p w14:paraId="7878BC13" w14:textId="77777777" w:rsidR="006D543D" w:rsidRDefault="006D543D">
      <w:pPr>
        <w:rPr>
          <w:rFonts w:ascii="Arial MT"/>
          <w:sz w:val="23"/>
        </w:rPr>
        <w:sectPr w:rsidR="006D543D">
          <w:headerReference w:type="default" r:id="rId10"/>
          <w:footerReference w:type="default" r:id="rId11"/>
          <w:type w:val="continuous"/>
          <w:pgSz w:w="11900" w:h="16840"/>
          <w:pgMar w:top="480" w:right="400" w:bottom="440" w:left="520" w:header="720" w:footer="720" w:gutter="0"/>
          <w:cols w:num="2" w:space="720" w:equalWidth="0">
            <w:col w:w="8097" w:space="40"/>
            <w:col w:w="2843"/>
          </w:cols>
        </w:sectPr>
      </w:pPr>
    </w:p>
    <w:p w14:paraId="4AD420C2" w14:textId="77777777" w:rsidR="006D543D" w:rsidRDefault="006D543D">
      <w:pPr>
        <w:pStyle w:val="BodyText"/>
        <w:rPr>
          <w:rFonts w:ascii="Arial MT"/>
          <w:b w:val="0"/>
          <w:sz w:val="20"/>
        </w:rPr>
      </w:pPr>
    </w:p>
    <w:p w14:paraId="46F9960E" w14:textId="77777777" w:rsidR="006D543D" w:rsidRDefault="006D543D">
      <w:pPr>
        <w:pStyle w:val="BodyText"/>
        <w:spacing w:before="10"/>
        <w:rPr>
          <w:rFonts w:ascii="Arial MT"/>
          <w:b w:val="0"/>
          <w:sz w:val="21"/>
        </w:rPr>
      </w:pPr>
    </w:p>
    <w:p w14:paraId="6FFE8048" w14:textId="77777777" w:rsidR="006D543D" w:rsidRDefault="009D017A">
      <w:pPr>
        <w:pStyle w:val="BodyText"/>
        <w:spacing w:line="20" w:lineRule="exact"/>
        <w:ind w:left="115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 w14:anchorId="244F06DC"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14:paraId="118C4B43" w14:textId="77777777" w:rsidR="006D543D" w:rsidRDefault="005435B8">
      <w:pPr>
        <w:pStyle w:val="Heading1"/>
        <w:spacing w:before="74"/>
        <w:ind w:left="214"/>
      </w:pPr>
      <w:r>
        <w:t>Instructions:</w:t>
      </w:r>
    </w:p>
    <w:p w14:paraId="4E2FFB9E" w14:textId="77777777" w:rsidR="006D543D" w:rsidRDefault="005435B8">
      <w:pPr>
        <w:pStyle w:val="ListParagraph"/>
        <w:numPr>
          <w:ilvl w:val="0"/>
          <w:numId w:val="3"/>
        </w:numPr>
        <w:tabs>
          <w:tab w:val="left" w:pos="484"/>
        </w:tabs>
        <w:spacing w:before="5"/>
        <w:ind w:hanging="270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questions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carefully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answer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accordingly.</w:t>
      </w:r>
    </w:p>
    <w:p w14:paraId="21D4B1AB" w14:textId="77777777" w:rsidR="006D543D" w:rsidRDefault="005435B8">
      <w:pPr>
        <w:pStyle w:val="ListParagraph"/>
        <w:numPr>
          <w:ilvl w:val="0"/>
          <w:numId w:val="3"/>
        </w:numPr>
        <w:tabs>
          <w:tab w:val="left" w:pos="535"/>
        </w:tabs>
        <w:spacing w:before="6"/>
        <w:ind w:left="534" w:hanging="321"/>
        <w:rPr>
          <w:i/>
          <w:sz w:val="23"/>
        </w:rPr>
      </w:pPr>
      <w:r>
        <w:rPr>
          <w:i/>
          <w:sz w:val="23"/>
        </w:rPr>
        <w:t>Question paper consists of 3 parts.</w:t>
      </w:r>
    </w:p>
    <w:p w14:paraId="77B0BBB8" w14:textId="77777777" w:rsidR="006D543D" w:rsidRDefault="005435B8">
      <w:pPr>
        <w:pStyle w:val="ListParagraph"/>
        <w:numPr>
          <w:ilvl w:val="0"/>
          <w:numId w:val="3"/>
        </w:numPr>
        <w:tabs>
          <w:tab w:val="left" w:pos="586"/>
        </w:tabs>
        <w:spacing w:before="6"/>
        <w:ind w:left="585" w:hanging="372"/>
        <w:rPr>
          <w:i/>
          <w:sz w:val="23"/>
        </w:rPr>
      </w:pPr>
      <w:r>
        <w:rPr>
          <w:i/>
          <w:sz w:val="23"/>
        </w:rPr>
        <w:t>Scientific and non-programmable calculator are permitted.</w:t>
      </w:r>
    </w:p>
    <w:p w14:paraId="521E7070" w14:textId="77777777" w:rsidR="006D543D" w:rsidRDefault="005435B8">
      <w:pPr>
        <w:pStyle w:val="ListParagraph"/>
        <w:numPr>
          <w:ilvl w:val="0"/>
          <w:numId w:val="3"/>
        </w:numPr>
        <w:tabs>
          <w:tab w:val="left" w:pos="599"/>
        </w:tabs>
        <w:spacing w:before="5"/>
        <w:ind w:left="598" w:hanging="385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write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any information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the question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other than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Roll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Number.</w:t>
      </w:r>
    </w:p>
    <w:p w14:paraId="7F358655" w14:textId="73D8C0E2" w:rsidR="006D543D" w:rsidRPr="005435B8" w:rsidRDefault="009D017A" w:rsidP="005435B8">
      <w:pPr>
        <w:pStyle w:val="BodyText"/>
        <w:spacing w:before="3"/>
        <w:rPr>
          <w:b w:val="0"/>
          <w:i/>
          <w:sz w:val="13"/>
        </w:rPr>
      </w:pPr>
      <w:r>
        <w:pict w14:anchorId="06C6F799"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14:paraId="436F5A86" w14:textId="77777777" w:rsidR="006D543D" w:rsidRDefault="005435B8">
      <w:pPr>
        <w:pStyle w:val="BodyText"/>
        <w:ind w:right="127"/>
        <w:jc w:val="center"/>
      </w:pPr>
      <w:r>
        <w:rPr>
          <w:spacing w:val="-1"/>
        </w:rPr>
        <w:t>PART</w:t>
      </w:r>
      <w:r>
        <w:rPr>
          <w:spacing w:val="-14"/>
        </w:rPr>
        <w:t xml:space="preserve"> </w:t>
      </w:r>
      <w:r>
        <w:rPr>
          <w:spacing w:val="-1"/>
        </w:rPr>
        <w:t>A</w:t>
      </w:r>
    </w:p>
    <w:p w14:paraId="21F09309" w14:textId="1D239C2F" w:rsidR="006D543D" w:rsidRDefault="005435B8">
      <w:pPr>
        <w:pStyle w:val="BodyText"/>
        <w:tabs>
          <w:tab w:val="left" w:pos="6442"/>
        </w:tabs>
        <w:spacing w:before="187"/>
        <w:ind w:right="127"/>
        <w:jc w:val="center"/>
      </w:pP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FIVE QUESTIONS</w:t>
      </w:r>
      <w:r>
        <w:tab/>
        <w:t>5QX2M=10M</w:t>
      </w:r>
    </w:p>
    <w:p w14:paraId="25457745" w14:textId="77777777" w:rsidR="006D543D" w:rsidRDefault="006D543D">
      <w:pPr>
        <w:pStyle w:val="BodyText"/>
        <w:spacing w:before="6"/>
        <w:rPr>
          <w:sz w:val="34"/>
        </w:rPr>
      </w:pPr>
    </w:p>
    <w:p w14:paraId="74FD51FA" w14:textId="77777777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spacing w:before="0"/>
        <w:ind w:hanging="358"/>
        <w:rPr>
          <w:bCs/>
        </w:rPr>
      </w:pPr>
      <w:r w:rsidRPr="005435B8">
        <w:rPr>
          <w:bCs/>
        </w:rPr>
        <w:t>Draw a schematic of a cross-sectional view of FWKO and label all the sections.</w:t>
      </w:r>
    </w:p>
    <w:p w14:paraId="353EE1B3" w14:textId="77777777" w:rsidR="006D543D" w:rsidRPr="005435B8" w:rsidRDefault="005435B8">
      <w:pPr>
        <w:spacing w:before="37"/>
        <w:ind w:right="449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(CO3) [Knowledge]</w:t>
      </w:r>
    </w:p>
    <w:p w14:paraId="48656FDC" w14:textId="3FC085F5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spacing w:before="98" w:line="247" w:lineRule="auto"/>
        <w:ind w:right="419"/>
        <w:rPr>
          <w:bCs/>
        </w:rPr>
      </w:pPr>
      <w:r w:rsidRPr="005435B8">
        <w:rPr>
          <w:bCs/>
        </w:rPr>
        <w:t>Express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chemical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process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through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which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Precipitated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Solids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may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be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treated</w:t>
      </w:r>
      <w:r w:rsidRPr="005435B8">
        <w:rPr>
          <w:bCs/>
          <w:spacing w:val="24"/>
        </w:rPr>
        <w:t xml:space="preserve"> </w:t>
      </w:r>
      <w:r w:rsidR="009D017A" w:rsidRPr="005435B8">
        <w:rPr>
          <w:bCs/>
        </w:rPr>
        <w:t>in</w:t>
      </w:r>
      <w:r w:rsidR="009D017A" w:rsidRPr="005435B8">
        <w:rPr>
          <w:bCs/>
          <w:spacing w:val="24"/>
        </w:rPr>
        <w:t xml:space="preserve"> </w:t>
      </w:r>
      <w:r w:rsidR="009D017A">
        <w:rPr>
          <w:bCs/>
          <w:spacing w:val="24"/>
        </w:rPr>
        <w:t xml:space="preserve">an </w:t>
      </w:r>
      <w:r w:rsidRPr="005435B8">
        <w:rPr>
          <w:bCs/>
        </w:rPr>
        <w:t>Oil</w:t>
      </w:r>
      <w:r w:rsidRPr="005435B8">
        <w:rPr>
          <w:bCs/>
          <w:spacing w:val="-59"/>
        </w:rPr>
        <w:t xml:space="preserve"> </w:t>
      </w:r>
      <w:r w:rsidR="009D017A">
        <w:rPr>
          <w:bCs/>
          <w:spacing w:val="-59"/>
        </w:rPr>
        <w:t xml:space="preserve">    </w:t>
      </w:r>
      <w:r w:rsidR="009D017A">
        <w:rPr>
          <w:bCs/>
          <w:spacing w:val="-59"/>
        </w:rPr>
        <w:tab/>
      </w:r>
      <w:r w:rsidRPr="005435B8">
        <w:rPr>
          <w:bCs/>
        </w:rPr>
        <w:t>and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Gas Surface Facility.</w:t>
      </w:r>
    </w:p>
    <w:p w14:paraId="768130F9" w14:textId="77777777" w:rsidR="006D543D" w:rsidRPr="005435B8" w:rsidRDefault="006D543D">
      <w:pPr>
        <w:spacing w:line="247" w:lineRule="auto"/>
        <w:rPr>
          <w:bCs/>
        </w:rPr>
        <w:sectPr w:rsidR="006D543D" w:rsidRPr="005435B8">
          <w:type w:val="continuous"/>
          <w:pgSz w:w="11900" w:h="16840"/>
          <w:pgMar w:top="480" w:right="400" w:bottom="440" w:left="520" w:header="720" w:footer="720" w:gutter="0"/>
          <w:cols w:space="720"/>
        </w:sectPr>
      </w:pPr>
    </w:p>
    <w:p w14:paraId="5540A96E" w14:textId="77777777" w:rsidR="006D543D" w:rsidRPr="005435B8" w:rsidRDefault="006D543D">
      <w:pPr>
        <w:pStyle w:val="BodyText"/>
        <w:spacing w:before="10"/>
        <w:rPr>
          <w:b w:val="0"/>
          <w:sz w:val="32"/>
        </w:rPr>
      </w:pPr>
    </w:p>
    <w:p w14:paraId="2CB0CD3C" w14:textId="77777777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spacing w:before="0"/>
        <w:ind w:hanging="358"/>
        <w:rPr>
          <w:bCs/>
        </w:rPr>
      </w:pPr>
      <w:r w:rsidRPr="005435B8">
        <w:rPr>
          <w:bCs/>
        </w:rPr>
        <w:t>Sketch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cutaway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view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a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horizontal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direct-fired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heater.</w:t>
      </w:r>
    </w:p>
    <w:p w14:paraId="15BE3C55" w14:textId="77777777" w:rsidR="006D543D" w:rsidRPr="005435B8" w:rsidRDefault="005435B8">
      <w:pPr>
        <w:spacing w:before="28"/>
        <w:ind w:left="144"/>
        <w:rPr>
          <w:rFonts w:ascii="Arial MT"/>
          <w:bCs/>
        </w:rPr>
      </w:pPr>
      <w:r w:rsidRPr="005435B8">
        <w:rPr>
          <w:bCs/>
        </w:rPr>
        <w:br w:type="column"/>
      </w:r>
      <w:r w:rsidRPr="005435B8">
        <w:rPr>
          <w:rFonts w:ascii="Arial MT"/>
          <w:bCs/>
        </w:rPr>
        <w:lastRenderedPageBreak/>
        <w:t>(CO4) [Knowledge]</w:t>
      </w:r>
    </w:p>
    <w:p w14:paraId="3E1D51EF" w14:textId="77777777" w:rsidR="006D543D" w:rsidRPr="005435B8" w:rsidRDefault="006D543D">
      <w:pPr>
        <w:pStyle w:val="BodyText"/>
        <w:spacing w:before="8"/>
        <w:rPr>
          <w:rFonts w:ascii="Arial MT"/>
          <w:b w:val="0"/>
          <w:sz w:val="33"/>
        </w:rPr>
      </w:pPr>
    </w:p>
    <w:p w14:paraId="05DD1B7D" w14:textId="77777777" w:rsidR="006D543D" w:rsidRPr="005435B8" w:rsidRDefault="005435B8">
      <w:pPr>
        <w:ind w:left="144"/>
        <w:rPr>
          <w:rFonts w:ascii="Arial MT"/>
          <w:bCs/>
        </w:rPr>
      </w:pPr>
      <w:r w:rsidRPr="005435B8">
        <w:rPr>
          <w:rFonts w:ascii="Arial MT"/>
          <w:bCs/>
        </w:rPr>
        <w:t>(CO3) [Knowledge]</w:t>
      </w:r>
    </w:p>
    <w:p w14:paraId="0E743FD6" w14:textId="77777777" w:rsidR="006D543D" w:rsidRPr="005435B8" w:rsidRDefault="006D543D">
      <w:pPr>
        <w:rPr>
          <w:rFonts w:ascii="Arial MT"/>
          <w:bCs/>
        </w:rPr>
        <w:sectPr w:rsidR="006D543D" w:rsidRPr="005435B8">
          <w:type w:val="continuous"/>
          <w:pgSz w:w="11900" w:h="16840"/>
          <w:pgMar w:top="480" w:right="400" w:bottom="440" w:left="520" w:header="720" w:footer="720" w:gutter="0"/>
          <w:cols w:num="2" w:space="720" w:equalWidth="0">
            <w:col w:w="6667" w:space="1845"/>
            <w:col w:w="2468"/>
          </w:cols>
        </w:sectPr>
      </w:pPr>
    </w:p>
    <w:p w14:paraId="1CC1BBC7" w14:textId="77777777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ind w:hanging="358"/>
        <w:rPr>
          <w:bCs/>
        </w:rPr>
      </w:pPr>
      <w:r w:rsidRPr="005435B8">
        <w:rPr>
          <w:bCs/>
        </w:rPr>
        <w:lastRenderedPageBreak/>
        <w:t>Outline the dissolved solids in the waters produced along with the oil and gas streams.</w:t>
      </w:r>
    </w:p>
    <w:p w14:paraId="4F4D7C43" w14:textId="77777777" w:rsidR="006D543D" w:rsidRPr="005435B8" w:rsidRDefault="005435B8">
      <w:pPr>
        <w:spacing w:before="37"/>
        <w:ind w:right="449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(CO4) [Knowledge]</w:t>
      </w:r>
    </w:p>
    <w:p w14:paraId="6AA4EE4E" w14:textId="35DC3AF2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spacing w:line="247" w:lineRule="auto"/>
        <w:ind w:right="419"/>
        <w:rPr>
          <w:bCs/>
        </w:rPr>
      </w:pPr>
      <w:r w:rsidRPr="005435B8">
        <w:rPr>
          <w:bCs/>
        </w:rPr>
        <w:t>Draw a schematic of a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cross-sectional view of the Gun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Barrel with internal gas boot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 xml:space="preserve">and </w:t>
      </w:r>
      <w:r w:rsidR="009D017A" w:rsidRPr="005435B8">
        <w:rPr>
          <w:bCs/>
        </w:rPr>
        <w:t xml:space="preserve">label </w:t>
      </w:r>
      <w:r w:rsidR="009D017A">
        <w:rPr>
          <w:bCs/>
        </w:rPr>
        <w:t xml:space="preserve"> all</w:t>
      </w:r>
      <w:r w:rsidRPr="005435B8">
        <w:rPr>
          <w:bCs/>
          <w:spacing w:val="-58"/>
        </w:rPr>
        <w:t xml:space="preserve"> </w:t>
      </w:r>
      <w:r w:rsidR="009D017A">
        <w:rPr>
          <w:bCs/>
          <w:spacing w:val="-58"/>
        </w:rPr>
        <w:tab/>
      </w:r>
      <w:r w:rsidRPr="005435B8">
        <w:rPr>
          <w:bCs/>
        </w:rPr>
        <w:t>the sections.</w:t>
      </w:r>
    </w:p>
    <w:p w14:paraId="5457099D" w14:textId="77777777" w:rsidR="006D543D" w:rsidRPr="005435B8" w:rsidRDefault="005435B8">
      <w:pPr>
        <w:spacing w:before="29"/>
        <w:ind w:right="449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(CO3) [Knowledge]</w:t>
      </w:r>
    </w:p>
    <w:p w14:paraId="2A18BFBA" w14:textId="77777777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spacing w:line="247" w:lineRule="auto"/>
        <w:ind w:right="419"/>
        <w:rPr>
          <w:bCs/>
        </w:rPr>
      </w:pPr>
      <w:r w:rsidRPr="005435B8">
        <w:rPr>
          <w:bCs/>
        </w:rPr>
        <w:t>Sketch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Baffles,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installed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in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coalescing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section,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causing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emulsion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to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follow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a</w:t>
      </w:r>
      <w:r w:rsidRPr="005435B8">
        <w:rPr>
          <w:bCs/>
          <w:spacing w:val="21"/>
        </w:rPr>
        <w:t xml:space="preserve"> </w:t>
      </w:r>
      <w:r w:rsidRPr="005435B8">
        <w:rPr>
          <w:bCs/>
        </w:rPr>
        <w:t>back-</w:t>
      </w:r>
      <w:r w:rsidRPr="005435B8">
        <w:rPr>
          <w:bCs/>
          <w:spacing w:val="-59"/>
        </w:rPr>
        <w:t xml:space="preserve"> </w:t>
      </w:r>
      <w:r w:rsidRPr="005435B8">
        <w:rPr>
          <w:bCs/>
        </w:rPr>
        <w:t>and-forth path up through the oil setting section.</w:t>
      </w:r>
    </w:p>
    <w:p w14:paraId="1280076F" w14:textId="77777777" w:rsidR="006D543D" w:rsidRPr="005435B8" w:rsidRDefault="006D543D">
      <w:pPr>
        <w:spacing w:line="247" w:lineRule="auto"/>
        <w:rPr>
          <w:bCs/>
        </w:rPr>
        <w:sectPr w:rsidR="006D543D" w:rsidRPr="005435B8">
          <w:type w:val="continuous"/>
          <w:pgSz w:w="11900" w:h="16840"/>
          <w:pgMar w:top="480" w:right="400" w:bottom="440" w:left="520" w:header="720" w:footer="720" w:gutter="0"/>
          <w:cols w:space="720"/>
        </w:sectPr>
      </w:pPr>
    </w:p>
    <w:p w14:paraId="54A9DE07" w14:textId="77777777" w:rsidR="006D543D" w:rsidRPr="005435B8" w:rsidRDefault="006D543D">
      <w:pPr>
        <w:pStyle w:val="BodyText"/>
        <w:spacing w:before="11"/>
        <w:rPr>
          <w:b w:val="0"/>
          <w:sz w:val="32"/>
        </w:rPr>
      </w:pPr>
    </w:p>
    <w:p w14:paraId="13B78EEF" w14:textId="77777777" w:rsidR="006D543D" w:rsidRPr="005435B8" w:rsidRDefault="005435B8">
      <w:pPr>
        <w:pStyle w:val="ListParagraph"/>
        <w:numPr>
          <w:ilvl w:val="0"/>
          <w:numId w:val="2"/>
        </w:numPr>
        <w:tabs>
          <w:tab w:val="left" w:pos="502"/>
        </w:tabs>
        <w:spacing w:before="0"/>
        <w:ind w:hanging="358"/>
        <w:rPr>
          <w:bCs/>
        </w:rPr>
      </w:pPr>
      <w:r w:rsidRPr="005435B8">
        <w:rPr>
          <w:bCs/>
        </w:rPr>
        <w:t>Sketch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cutaway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view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a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horizontal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indirect-fired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heater.</w:t>
      </w:r>
    </w:p>
    <w:p w14:paraId="03F318E1" w14:textId="77777777" w:rsidR="006D543D" w:rsidRDefault="005435B8">
      <w:pPr>
        <w:spacing w:before="29" w:line="607" w:lineRule="auto"/>
        <w:ind w:left="144" w:right="433"/>
        <w:rPr>
          <w:rFonts w:ascii="Arial MT"/>
        </w:rPr>
      </w:pPr>
      <w:r w:rsidRPr="005435B8">
        <w:rPr>
          <w:bCs/>
        </w:rPr>
        <w:br w:type="column"/>
      </w:r>
      <w:r>
        <w:rPr>
          <w:rFonts w:ascii="Arial MT"/>
        </w:rPr>
        <w:lastRenderedPageBreak/>
        <w:t>(CO4) [Knowledge]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(CO3)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[Knowledge]</w:t>
      </w:r>
    </w:p>
    <w:p w14:paraId="200E301B" w14:textId="77777777" w:rsidR="006D543D" w:rsidRDefault="006D543D">
      <w:pPr>
        <w:spacing w:line="607" w:lineRule="auto"/>
        <w:rPr>
          <w:rFonts w:ascii="Arial MT"/>
        </w:rPr>
        <w:sectPr w:rsidR="006D543D">
          <w:type w:val="continuous"/>
          <w:pgSz w:w="11900" w:h="16840"/>
          <w:pgMar w:top="480" w:right="400" w:bottom="440" w:left="520" w:header="720" w:footer="720" w:gutter="0"/>
          <w:cols w:num="2" w:space="720" w:equalWidth="0">
            <w:col w:w="6863" w:space="1649"/>
            <w:col w:w="2468"/>
          </w:cols>
        </w:sectPr>
      </w:pPr>
    </w:p>
    <w:p w14:paraId="5B583068" w14:textId="77777777" w:rsidR="006D543D" w:rsidRDefault="006D543D">
      <w:pPr>
        <w:pStyle w:val="BodyText"/>
        <w:rPr>
          <w:rFonts w:ascii="Arial MT"/>
          <w:b w:val="0"/>
          <w:sz w:val="11"/>
        </w:rPr>
      </w:pPr>
    </w:p>
    <w:p w14:paraId="6145F340" w14:textId="77777777" w:rsidR="006D543D" w:rsidRDefault="005435B8">
      <w:pPr>
        <w:pStyle w:val="BodyText"/>
        <w:spacing w:before="93"/>
        <w:ind w:right="127"/>
        <w:jc w:val="center"/>
      </w:pPr>
      <w:r>
        <w:t>PART</w:t>
      </w:r>
      <w:r>
        <w:rPr>
          <w:spacing w:val="-8"/>
        </w:rPr>
        <w:t xml:space="preserve"> </w:t>
      </w:r>
      <w:r>
        <w:t>B</w:t>
      </w:r>
    </w:p>
    <w:p w14:paraId="5391C68D" w14:textId="7A2B6A3F" w:rsidR="006D543D" w:rsidRDefault="005435B8">
      <w:pPr>
        <w:pStyle w:val="BodyText"/>
        <w:tabs>
          <w:tab w:val="left" w:pos="6442"/>
        </w:tabs>
        <w:spacing w:before="187"/>
        <w:ind w:right="127"/>
        <w:jc w:val="center"/>
      </w:pP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FIVE QUESTIONS</w:t>
      </w:r>
      <w:r>
        <w:tab/>
        <w:t>5QX10M=50M</w:t>
      </w:r>
    </w:p>
    <w:p w14:paraId="698D150C" w14:textId="5965983F" w:rsidR="005435B8" w:rsidRPr="005435B8" w:rsidRDefault="005435B8" w:rsidP="005435B8">
      <w:pPr>
        <w:pStyle w:val="ListParagraph"/>
        <w:numPr>
          <w:ilvl w:val="0"/>
          <w:numId w:val="2"/>
        </w:numPr>
        <w:tabs>
          <w:tab w:val="left" w:pos="502"/>
        </w:tabs>
        <w:spacing w:before="83"/>
        <w:rPr>
          <w:bCs/>
        </w:rPr>
      </w:pPr>
      <w:r w:rsidRPr="005435B8">
        <w:rPr>
          <w:bCs/>
        </w:rPr>
        <w:t>(a)</w:t>
      </w:r>
      <w:r w:rsidRPr="005435B8">
        <w:rPr>
          <w:bCs/>
          <w:spacing w:val="-9"/>
        </w:rPr>
        <w:t xml:space="preserve"> </w:t>
      </w:r>
      <w:r w:rsidRPr="005435B8">
        <w:rPr>
          <w:bCs/>
        </w:rPr>
        <w:t>Assess the importance of crude oil desalting. (4)</w:t>
      </w:r>
    </w:p>
    <w:p w14:paraId="646D671E" w14:textId="77777777" w:rsidR="005435B8" w:rsidRPr="005435B8" w:rsidRDefault="005435B8" w:rsidP="005435B8">
      <w:pPr>
        <w:pStyle w:val="ListParagraph"/>
        <w:numPr>
          <w:ilvl w:val="1"/>
          <w:numId w:val="2"/>
        </w:numPr>
        <w:tabs>
          <w:tab w:val="left" w:pos="844"/>
        </w:tabs>
        <w:spacing w:before="7"/>
        <w:rPr>
          <w:bCs/>
        </w:rPr>
      </w:pPr>
      <w:r w:rsidRPr="005435B8">
        <w:rPr>
          <w:bCs/>
        </w:rPr>
        <w:t>Draw the labeled process flow diagrams of single and 2-stage desalting systems. (3+3=6)</w:t>
      </w:r>
    </w:p>
    <w:p w14:paraId="5419CA1B" w14:textId="77777777" w:rsidR="005435B8" w:rsidRPr="005435B8" w:rsidRDefault="005435B8" w:rsidP="005435B8">
      <w:pPr>
        <w:spacing w:before="37"/>
        <w:ind w:right="449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(CO3) [Comprehension]</w:t>
      </w:r>
    </w:p>
    <w:p w14:paraId="0910EE27" w14:textId="77777777" w:rsidR="005435B8" w:rsidRDefault="005435B8" w:rsidP="005435B8">
      <w:pPr>
        <w:pStyle w:val="BodyText"/>
        <w:tabs>
          <w:tab w:val="left" w:pos="6442"/>
        </w:tabs>
        <w:spacing w:before="187"/>
        <w:ind w:right="127"/>
      </w:pPr>
    </w:p>
    <w:p w14:paraId="1A7AE312" w14:textId="77777777" w:rsidR="006D543D" w:rsidRDefault="006D543D">
      <w:pPr>
        <w:jc w:val="center"/>
        <w:sectPr w:rsidR="006D543D">
          <w:type w:val="continuous"/>
          <w:pgSz w:w="11900" w:h="16840"/>
          <w:pgMar w:top="480" w:right="400" w:bottom="440" w:left="520" w:header="720" w:footer="720" w:gutter="0"/>
          <w:cols w:space="720"/>
        </w:sectPr>
      </w:pPr>
    </w:p>
    <w:p w14:paraId="4A31971C" w14:textId="77777777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502"/>
        </w:tabs>
        <w:ind w:hanging="358"/>
        <w:rPr>
          <w:bCs/>
        </w:rPr>
      </w:pPr>
      <w:r w:rsidRPr="005435B8">
        <w:rPr>
          <w:bCs/>
        </w:rPr>
        <w:lastRenderedPageBreak/>
        <w:t>(a)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Sketch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a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labeled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Horizontal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Electrostatic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Desalter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(Heater-Treater)</w:t>
      </w:r>
      <w:r w:rsidRPr="005435B8">
        <w:rPr>
          <w:bCs/>
          <w:spacing w:val="-2"/>
        </w:rPr>
        <w:t xml:space="preserve"> </w:t>
      </w:r>
      <w:r w:rsidRPr="005435B8">
        <w:rPr>
          <w:bCs/>
        </w:rPr>
        <w:t>schematic.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(6)</w:t>
      </w:r>
    </w:p>
    <w:p w14:paraId="6B7EFA31" w14:textId="77777777" w:rsidR="006D543D" w:rsidRPr="005435B8" w:rsidRDefault="005435B8" w:rsidP="005435B8">
      <w:pPr>
        <w:pStyle w:val="ListParagraph"/>
        <w:numPr>
          <w:ilvl w:val="1"/>
          <w:numId w:val="2"/>
        </w:numPr>
        <w:tabs>
          <w:tab w:val="left" w:pos="844"/>
        </w:tabs>
        <w:spacing w:before="7"/>
        <w:rPr>
          <w:bCs/>
        </w:rPr>
      </w:pPr>
      <w:r w:rsidRPr="005435B8">
        <w:rPr>
          <w:bCs/>
        </w:rPr>
        <w:t>Describe the process of desalting crude oil. (4)</w:t>
      </w:r>
    </w:p>
    <w:p w14:paraId="01510EA9" w14:textId="77777777" w:rsidR="006D543D" w:rsidRPr="005435B8" w:rsidRDefault="005435B8">
      <w:pPr>
        <w:spacing w:before="37"/>
        <w:ind w:right="449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(CO4) [Comprehension]</w:t>
      </w:r>
    </w:p>
    <w:p w14:paraId="1DAC0964" w14:textId="7BE356F5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spacing w:line="247" w:lineRule="auto"/>
        <w:ind w:left="672" w:right="411" w:hanging="528"/>
        <w:rPr>
          <w:bCs/>
        </w:rPr>
      </w:pPr>
      <w:r w:rsidRPr="005435B8">
        <w:rPr>
          <w:bCs/>
        </w:rPr>
        <w:t>Explain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roles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Demulsifiers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steps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to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Bottle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Test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for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selecting</w:t>
      </w:r>
      <w:r w:rsidRPr="005435B8">
        <w:rPr>
          <w:bCs/>
          <w:spacing w:val="37"/>
        </w:rPr>
        <w:t xml:space="preserve"> </w:t>
      </w:r>
      <w:r w:rsidRPr="005435B8">
        <w:rPr>
          <w:bCs/>
        </w:rPr>
        <w:t>the</w:t>
      </w:r>
      <w:r w:rsidR="009D017A">
        <w:rPr>
          <w:bCs/>
        </w:rPr>
        <w:t xml:space="preserve"> </w:t>
      </w:r>
      <w:r w:rsidRPr="005435B8">
        <w:rPr>
          <w:bCs/>
          <w:spacing w:val="-59"/>
        </w:rPr>
        <w:t xml:space="preserve"> </w:t>
      </w:r>
      <w:r w:rsidR="009D017A">
        <w:rPr>
          <w:bCs/>
          <w:spacing w:val="-59"/>
        </w:rPr>
        <w:t xml:space="preserve"> </w:t>
      </w:r>
      <w:r w:rsidR="009D017A" w:rsidRPr="005435B8">
        <w:rPr>
          <w:bCs/>
        </w:rPr>
        <w:t>Demulsifies</w:t>
      </w:r>
      <w:r w:rsidRPr="005435B8">
        <w:rPr>
          <w:bCs/>
        </w:rPr>
        <w:t>.</w:t>
      </w:r>
    </w:p>
    <w:p w14:paraId="6BF10A4F" w14:textId="77777777" w:rsidR="006D543D" w:rsidRPr="005435B8" w:rsidRDefault="005435B8">
      <w:pPr>
        <w:spacing w:before="28"/>
        <w:ind w:right="441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(CO3) [Comprehension]</w:t>
      </w:r>
    </w:p>
    <w:p w14:paraId="19255AE5" w14:textId="5CCE2A35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98" w:line="247" w:lineRule="auto"/>
        <w:ind w:left="655" w:right="411" w:hanging="511"/>
        <w:rPr>
          <w:bCs/>
        </w:rPr>
      </w:pPr>
      <w:r w:rsidRPr="005435B8">
        <w:rPr>
          <w:bCs/>
        </w:rPr>
        <w:t>Design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steps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Chemical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Methods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Scale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Removal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Process,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deposited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during</w:t>
      </w:r>
      <w:r w:rsidRPr="005435B8">
        <w:rPr>
          <w:bCs/>
          <w:spacing w:val="29"/>
        </w:rPr>
        <w:t xml:space="preserve"> </w:t>
      </w:r>
      <w:r w:rsidRPr="005435B8">
        <w:rPr>
          <w:bCs/>
        </w:rPr>
        <w:t>the</w:t>
      </w:r>
      <w:r w:rsidR="009D017A">
        <w:rPr>
          <w:bCs/>
        </w:rPr>
        <w:t xml:space="preserve"> </w:t>
      </w:r>
      <w:r w:rsidRPr="005435B8">
        <w:rPr>
          <w:bCs/>
          <w:spacing w:val="-59"/>
        </w:rPr>
        <w:t xml:space="preserve"> </w:t>
      </w:r>
      <w:r w:rsidRPr="005435B8">
        <w:rPr>
          <w:bCs/>
        </w:rPr>
        <w:t>flow of the Crude oil in Surface Facilities.</w:t>
      </w:r>
    </w:p>
    <w:p w14:paraId="491CCB7F" w14:textId="77777777" w:rsidR="006D543D" w:rsidRPr="005435B8" w:rsidRDefault="005435B8">
      <w:pPr>
        <w:spacing w:before="28"/>
        <w:ind w:right="441"/>
        <w:jc w:val="right"/>
        <w:rPr>
          <w:rFonts w:ascii="Arial MT"/>
          <w:bCs/>
        </w:rPr>
      </w:pPr>
      <w:r w:rsidRPr="005435B8">
        <w:rPr>
          <w:rFonts w:ascii="Arial MT"/>
          <w:bCs/>
        </w:rPr>
        <w:t>(CO4) [Comprehension]</w:t>
      </w:r>
    </w:p>
    <w:p w14:paraId="70B7ABD6" w14:textId="77777777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spacing w:line="247" w:lineRule="auto"/>
        <w:ind w:left="672" w:right="410" w:hanging="528"/>
        <w:rPr>
          <w:bCs/>
        </w:rPr>
      </w:pPr>
      <w:r w:rsidRPr="005435B8">
        <w:rPr>
          <w:bCs/>
        </w:rPr>
        <w:t>Explain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“Emulsion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Treating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Theory”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various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factors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affecting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stability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24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-58"/>
        </w:rPr>
        <w:t xml:space="preserve"> </w:t>
      </w:r>
      <w:r w:rsidRPr="005435B8">
        <w:rPr>
          <w:bCs/>
        </w:rPr>
        <w:t>Emulsions.</w:t>
      </w:r>
    </w:p>
    <w:p w14:paraId="514835BD" w14:textId="77777777" w:rsidR="006D543D" w:rsidRPr="005435B8" w:rsidRDefault="005435B8">
      <w:pPr>
        <w:spacing w:before="29"/>
        <w:ind w:left="8200"/>
        <w:rPr>
          <w:rFonts w:ascii="Arial MT"/>
          <w:bCs/>
        </w:rPr>
      </w:pPr>
      <w:r w:rsidRPr="005435B8">
        <w:rPr>
          <w:rFonts w:ascii="Arial MT"/>
          <w:bCs/>
        </w:rPr>
        <w:t>(CO3) [Comprehension]</w:t>
      </w:r>
    </w:p>
    <w:p w14:paraId="5A427D62" w14:textId="77777777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ind w:left="672" w:hanging="529"/>
        <w:rPr>
          <w:bCs/>
        </w:rPr>
      </w:pPr>
      <w:r w:rsidRPr="005435B8">
        <w:rPr>
          <w:bCs/>
        </w:rPr>
        <w:t>(a) Summarize the importance of produced water treatment in oil and gas surface facilities. (4)</w:t>
      </w:r>
    </w:p>
    <w:p w14:paraId="43D0FDC1" w14:textId="77777777" w:rsidR="006D543D" w:rsidRPr="005435B8" w:rsidRDefault="005435B8" w:rsidP="005435B8">
      <w:pPr>
        <w:pStyle w:val="ListParagraph"/>
        <w:numPr>
          <w:ilvl w:val="1"/>
          <w:numId w:val="2"/>
        </w:numPr>
        <w:tabs>
          <w:tab w:val="left" w:pos="1015"/>
        </w:tabs>
        <w:spacing w:before="7"/>
        <w:ind w:left="1014"/>
        <w:rPr>
          <w:bCs/>
        </w:rPr>
      </w:pPr>
      <w:r w:rsidRPr="005435B8">
        <w:rPr>
          <w:bCs/>
        </w:rPr>
        <w:t>List the disposal standards for water produced in offshore and onshore regions. (3+3=6)</w:t>
      </w:r>
    </w:p>
    <w:p w14:paraId="43A3B732" w14:textId="77777777" w:rsidR="006D543D" w:rsidRPr="005435B8" w:rsidRDefault="005435B8">
      <w:pPr>
        <w:spacing w:before="37"/>
        <w:ind w:left="8200"/>
        <w:rPr>
          <w:rFonts w:ascii="Arial MT"/>
          <w:bCs/>
        </w:rPr>
      </w:pPr>
      <w:r w:rsidRPr="005435B8">
        <w:rPr>
          <w:rFonts w:ascii="Arial MT"/>
          <w:bCs/>
        </w:rPr>
        <w:t>(CO4) [Comprehension]</w:t>
      </w:r>
    </w:p>
    <w:p w14:paraId="7AB7CA15" w14:textId="77777777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spacing w:line="247" w:lineRule="auto"/>
        <w:ind w:left="672" w:right="411" w:hanging="528"/>
        <w:rPr>
          <w:bCs/>
        </w:rPr>
      </w:pPr>
      <w:r w:rsidRPr="005435B8">
        <w:rPr>
          <w:bCs/>
        </w:rPr>
        <w:t>Outline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need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for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an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FWKO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when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designing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an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oil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gas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surface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facility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with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a</w:t>
      </w:r>
      <w:r w:rsidRPr="005435B8">
        <w:rPr>
          <w:bCs/>
          <w:spacing w:val="17"/>
        </w:rPr>
        <w:t xml:space="preserve"> </w:t>
      </w:r>
      <w:r w:rsidRPr="005435B8">
        <w:rPr>
          <w:bCs/>
        </w:rPr>
        <w:t>properly</w:t>
      </w:r>
      <w:r w:rsidRPr="005435B8">
        <w:rPr>
          <w:bCs/>
          <w:spacing w:val="-59"/>
        </w:rPr>
        <w:t xml:space="preserve"> </w:t>
      </w:r>
      <w:r w:rsidRPr="005435B8">
        <w:rPr>
          <w:bCs/>
        </w:rPr>
        <w:t>labeled schematic.</w:t>
      </w:r>
    </w:p>
    <w:p w14:paraId="77D08E6C" w14:textId="77777777" w:rsidR="006D543D" w:rsidRDefault="005435B8">
      <w:pPr>
        <w:spacing w:before="29"/>
        <w:ind w:right="441"/>
        <w:jc w:val="right"/>
        <w:rPr>
          <w:rFonts w:ascii="Arial MT"/>
        </w:rPr>
      </w:pPr>
      <w:r>
        <w:rPr>
          <w:rFonts w:ascii="Arial MT"/>
        </w:rPr>
        <w:t>(CO3) [Comprehension]</w:t>
      </w:r>
    </w:p>
    <w:p w14:paraId="16F4BCBF" w14:textId="77777777" w:rsidR="006D543D" w:rsidRDefault="006D543D">
      <w:pPr>
        <w:pStyle w:val="BodyText"/>
        <w:rPr>
          <w:rFonts w:ascii="Arial MT"/>
          <w:b w:val="0"/>
          <w:sz w:val="20"/>
        </w:rPr>
      </w:pPr>
    </w:p>
    <w:p w14:paraId="45F9BA70" w14:textId="77777777" w:rsidR="006D543D" w:rsidRDefault="006D543D">
      <w:pPr>
        <w:pStyle w:val="BodyText"/>
        <w:spacing w:before="8"/>
        <w:rPr>
          <w:rFonts w:ascii="Arial MT"/>
          <w:b w:val="0"/>
          <w:sz w:val="24"/>
        </w:rPr>
      </w:pPr>
    </w:p>
    <w:p w14:paraId="1872265E" w14:textId="77777777" w:rsidR="006D543D" w:rsidRDefault="005435B8">
      <w:pPr>
        <w:pStyle w:val="BodyText"/>
        <w:spacing w:before="93"/>
        <w:ind w:right="127"/>
        <w:jc w:val="center"/>
      </w:pPr>
      <w:r>
        <w:t>PART</w:t>
      </w:r>
      <w:r>
        <w:rPr>
          <w:spacing w:val="-8"/>
        </w:rPr>
        <w:t xml:space="preserve"> </w:t>
      </w:r>
      <w:r>
        <w:t>C</w:t>
      </w:r>
    </w:p>
    <w:p w14:paraId="6E36A928" w14:textId="6E97F569" w:rsidR="006D543D" w:rsidRDefault="005435B8">
      <w:pPr>
        <w:pStyle w:val="BodyText"/>
        <w:tabs>
          <w:tab w:val="left" w:pos="6467"/>
        </w:tabs>
        <w:spacing w:before="187"/>
        <w:ind w:right="127"/>
        <w:jc w:val="center"/>
      </w:pP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TWO QUESTIONS</w:t>
      </w:r>
      <w:r>
        <w:tab/>
        <w:t>2QX20M=40M</w:t>
      </w:r>
    </w:p>
    <w:p w14:paraId="42044889" w14:textId="77777777" w:rsidR="006D543D" w:rsidRDefault="006D543D">
      <w:pPr>
        <w:pStyle w:val="BodyText"/>
        <w:spacing w:before="6"/>
        <w:rPr>
          <w:sz w:val="34"/>
        </w:rPr>
      </w:pPr>
    </w:p>
    <w:p w14:paraId="395F83EA" w14:textId="77777777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3"/>
        </w:tabs>
        <w:spacing w:before="0" w:line="247" w:lineRule="auto"/>
        <w:ind w:left="672" w:right="410" w:hanging="528"/>
        <w:rPr>
          <w:bCs/>
        </w:rPr>
      </w:pPr>
      <w:r w:rsidRPr="005435B8">
        <w:rPr>
          <w:bCs/>
        </w:rPr>
        <w:t>Heater treaters are crucial in oil and gas surface facilities because they efficiently separate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water and gas from crude oil, ensuring optimal downstream processing and transportation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quality. Without heater treaters, emulsified water and gas could lead to significant operational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inefficiencies,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increased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corrosion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risks,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higher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processing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costs,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challenging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economic viability of oil production. Formulate the different criteria for using Indirect &amp; Direct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Fired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Vertical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&amp;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Horizontal Heater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Treaters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with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properly labeled</w:t>
      </w:r>
      <w:r w:rsidRPr="005435B8">
        <w:rPr>
          <w:bCs/>
          <w:spacing w:val="-1"/>
        </w:rPr>
        <w:t xml:space="preserve"> </w:t>
      </w:r>
      <w:r w:rsidRPr="005435B8">
        <w:rPr>
          <w:bCs/>
        </w:rPr>
        <w:t>schematics.</w:t>
      </w:r>
    </w:p>
    <w:p w14:paraId="2054812D" w14:textId="77777777" w:rsidR="006D543D" w:rsidRPr="005435B8" w:rsidRDefault="005435B8">
      <w:pPr>
        <w:spacing w:before="27"/>
        <w:ind w:left="8677"/>
        <w:rPr>
          <w:rFonts w:ascii="Arial MT"/>
          <w:bCs/>
        </w:rPr>
      </w:pPr>
      <w:r w:rsidRPr="005435B8">
        <w:rPr>
          <w:rFonts w:ascii="Arial MT"/>
          <w:bCs/>
        </w:rPr>
        <w:t>(CO3) [Application]</w:t>
      </w:r>
    </w:p>
    <w:p w14:paraId="64EC54AA" w14:textId="77777777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3"/>
        </w:tabs>
        <w:spacing w:line="247" w:lineRule="auto"/>
        <w:ind w:left="672" w:right="410" w:hanging="528"/>
        <w:rPr>
          <w:bCs/>
        </w:rPr>
      </w:pPr>
      <w:r w:rsidRPr="005435B8">
        <w:rPr>
          <w:bCs/>
        </w:rPr>
        <w:t>“Gravity separation” and “coalescence” demand precise engineering to effectively handle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diverse fluid mixtures, posing challenges in achieving optimal phase separation efficiency.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Innovations in coalescing materials and techniques could significantly enhance separation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performance, driving sustainable oil and gas surface facility advancements.</w:t>
      </w:r>
    </w:p>
    <w:p w14:paraId="5978FC3C" w14:textId="77777777" w:rsidR="006D543D" w:rsidRPr="005435B8" w:rsidRDefault="006D543D">
      <w:pPr>
        <w:pStyle w:val="BodyText"/>
        <w:spacing w:before="5"/>
        <w:rPr>
          <w:b w:val="0"/>
        </w:rPr>
      </w:pPr>
    </w:p>
    <w:p w14:paraId="11717B04" w14:textId="77777777" w:rsidR="006D543D" w:rsidRPr="005435B8" w:rsidRDefault="005435B8">
      <w:pPr>
        <w:pStyle w:val="ListParagraph"/>
        <w:numPr>
          <w:ilvl w:val="0"/>
          <w:numId w:val="1"/>
        </w:numPr>
        <w:tabs>
          <w:tab w:val="left" w:pos="1003"/>
        </w:tabs>
        <w:spacing w:before="0"/>
        <w:ind w:hanging="331"/>
        <w:rPr>
          <w:bCs/>
        </w:rPr>
      </w:pPr>
      <w:r w:rsidRPr="005435B8">
        <w:rPr>
          <w:bCs/>
        </w:rPr>
        <w:t>Explain the importance of “Gravity separation” in designing Surface Facilities. (10)</w:t>
      </w:r>
    </w:p>
    <w:p w14:paraId="49890D89" w14:textId="77777777" w:rsidR="006D543D" w:rsidRPr="005435B8" w:rsidRDefault="005435B8">
      <w:pPr>
        <w:pStyle w:val="ListParagraph"/>
        <w:numPr>
          <w:ilvl w:val="0"/>
          <w:numId w:val="1"/>
        </w:numPr>
        <w:tabs>
          <w:tab w:val="left" w:pos="1015"/>
        </w:tabs>
        <w:spacing w:before="7"/>
        <w:ind w:left="1014" w:hanging="343"/>
        <w:rPr>
          <w:bCs/>
        </w:rPr>
      </w:pPr>
      <w:r w:rsidRPr="005435B8">
        <w:rPr>
          <w:bCs/>
        </w:rPr>
        <w:t>Compose the effects of “coalescence” in designing Surface Facilities. (10)</w:t>
      </w:r>
    </w:p>
    <w:p w14:paraId="29D92CBE" w14:textId="77777777" w:rsidR="006D543D" w:rsidRPr="005435B8" w:rsidRDefault="005435B8">
      <w:pPr>
        <w:spacing w:before="37"/>
        <w:ind w:left="8677"/>
        <w:rPr>
          <w:rFonts w:ascii="Arial MT"/>
          <w:bCs/>
        </w:rPr>
      </w:pPr>
      <w:r w:rsidRPr="005435B8">
        <w:rPr>
          <w:rFonts w:ascii="Arial MT"/>
          <w:bCs/>
        </w:rPr>
        <w:t>(CO4) [Application]</w:t>
      </w:r>
    </w:p>
    <w:p w14:paraId="0B96450D" w14:textId="729DEC7F" w:rsidR="006D543D" w:rsidRPr="005435B8" w:rsidRDefault="005435B8" w:rsidP="005435B8">
      <w:pPr>
        <w:pStyle w:val="ListParagraph"/>
        <w:numPr>
          <w:ilvl w:val="0"/>
          <w:numId w:val="2"/>
        </w:numPr>
        <w:tabs>
          <w:tab w:val="left" w:pos="673"/>
        </w:tabs>
        <w:spacing w:line="247" w:lineRule="auto"/>
        <w:ind w:left="672" w:right="410" w:hanging="528"/>
        <w:rPr>
          <w:bCs/>
        </w:rPr>
      </w:pPr>
      <w:r w:rsidRPr="005435B8">
        <w:rPr>
          <w:bCs/>
        </w:rPr>
        <w:t>Innovative scale inhibition and removal techniques, such as chemical inhibitors and advanced</w:t>
      </w:r>
      <w:r w:rsidRPr="005435B8">
        <w:rPr>
          <w:bCs/>
          <w:spacing w:val="-59"/>
        </w:rPr>
        <w:t xml:space="preserve"> </w:t>
      </w:r>
      <w:r w:rsidRPr="005435B8">
        <w:rPr>
          <w:bCs/>
        </w:rPr>
        <w:t>mechanical</w:t>
      </w:r>
      <w:r w:rsidRPr="005435B8">
        <w:rPr>
          <w:bCs/>
          <w:spacing w:val="58"/>
        </w:rPr>
        <w:t xml:space="preserve"> </w:t>
      </w:r>
      <w:r w:rsidRPr="005435B8">
        <w:rPr>
          <w:bCs/>
        </w:rPr>
        <w:t>cleaning,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are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essential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to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mitigate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costly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impacts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scale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formation</w:t>
      </w:r>
      <w:r w:rsidRPr="005435B8">
        <w:rPr>
          <w:bCs/>
          <w:spacing w:val="59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-58"/>
        </w:rPr>
        <w:t xml:space="preserve"> </w:t>
      </w:r>
      <w:r w:rsidRPr="005435B8">
        <w:rPr>
          <w:bCs/>
        </w:rPr>
        <w:t>deposition in oil and gas surface facilities. As the industry shifts towards more sustainable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practices, exploring environmentally friendly scale management solutions can revolutionize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operational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efficiency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reduce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the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environmental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footprint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of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oil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gas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production.</w:t>
      </w:r>
      <w:r w:rsidRPr="005435B8">
        <w:rPr>
          <w:bCs/>
          <w:spacing w:val="-59"/>
        </w:rPr>
        <w:t xml:space="preserve"> </w:t>
      </w:r>
      <w:r w:rsidR="009D017A">
        <w:rPr>
          <w:bCs/>
          <w:spacing w:val="-59"/>
        </w:rPr>
        <w:t xml:space="preserve"> </w:t>
      </w:r>
      <w:r w:rsidRPr="005435B8">
        <w:rPr>
          <w:bCs/>
        </w:rPr>
        <w:t>Design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an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elaborative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solution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to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remove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scale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using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chemical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methods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in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Oil</w:t>
      </w:r>
      <w:r w:rsidRPr="005435B8">
        <w:rPr>
          <w:bCs/>
          <w:spacing w:val="1"/>
        </w:rPr>
        <w:t xml:space="preserve"> </w:t>
      </w:r>
      <w:r w:rsidRPr="005435B8">
        <w:rPr>
          <w:bCs/>
        </w:rPr>
        <w:t>and</w:t>
      </w:r>
      <w:r w:rsidRPr="005435B8">
        <w:rPr>
          <w:bCs/>
          <w:spacing w:val="61"/>
        </w:rPr>
        <w:t xml:space="preserve"> </w:t>
      </w:r>
      <w:r w:rsidRPr="005435B8">
        <w:rPr>
          <w:bCs/>
        </w:rPr>
        <w:t>Gas</w:t>
      </w:r>
      <w:r w:rsidR="009D017A">
        <w:rPr>
          <w:bCs/>
        </w:rPr>
        <w:t xml:space="preserve"> </w:t>
      </w:r>
      <w:r w:rsidRPr="005435B8">
        <w:rPr>
          <w:bCs/>
          <w:spacing w:val="-59"/>
        </w:rPr>
        <w:t xml:space="preserve"> </w:t>
      </w:r>
      <w:r w:rsidRPr="005435B8">
        <w:rPr>
          <w:bCs/>
        </w:rPr>
        <w:t>Surface Facilities.</w:t>
      </w:r>
    </w:p>
    <w:p w14:paraId="1EE3B6E7" w14:textId="77777777" w:rsidR="006D543D" w:rsidRDefault="005435B8">
      <w:pPr>
        <w:spacing w:before="26"/>
        <w:ind w:right="44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(CO3) [Application]</w:t>
      </w:r>
    </w:p>
    <w:sectPr w:rsidR="006D543D">
      <w:pgSz w:w="11900" w:h="16840"/>
      <w:pgMar w:top="480" w:right="40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F6131" w14:textId="77777777" w:rsidR="005435B8" w:rsidRDefault="005435B8">
      <w:r>
        <w:separator/>
      </w:r>
    </w:p>
  </w:endnote>
  <w:endnote w:type="continuationSeparator" w:id="0">
    <w:p w14:paraId="47D3EE81" w14:textId="77777777" w:rsidR="005435B8" w:rsidRDefault="0054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27C7" w14:textId="77777777" w:rsidR="005435B8" w:rsidRDefault="009D017A">
    <w:pPr>
      <w:pStyle w:val="BodyText"/>
      <w:spacing w:line="14" w:lineRule="auto"/>
      <w:rPr>
        <w:b w:val="0"/>
        <w:sz w:val="20"/>
      </w:rPr>
    </w:pPr>
    <w:r>
      <w:pict w14:anchorId="2B07003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5.55pt;margin-top:818.25pt;width:18.15pt;height:10.95pt;z-index:-251658240;mso-position-horizontal-relative:page;mso-position-vertical-relative:page" filled="f" stroked="f">
          <v:textbox inset="0,0,0,0">
            <w:txbxContent>
              <w:p w14:paraId="469FD62F" w14:textId="77777777" w:rsidR="005435B8" w:rsidRDefault="005435B8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D017A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4076" w14:textId="081F2B58" w:rsidR="006D543D" w:rsidRDefault="005435B8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2524E8" wp14:editId="2ECE8CA3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15229750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BA75E" w14:textId="77777777" w:rsidR="006D543D" w:rsidRDefault="005435B8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017A">
                            <w:rPr>
                              <w:rFonts w:asci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524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55pt;margin-top:818.25pt;width:18.15pt;height:1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JCtQIAALgFAAAOAAAAZHJzL2Uyb0RvYy54bWysVG1vmzAQ/j5p/8Hyd4ohkARUUrUhTJO6&#10;F6ndD3DABGtgM9sJ6ab9951NkiatJk3b+GAd9vm55+4e3/XNvmvRjinNpchwcEUwYqKUFRebDH95&#10;LLw5RtpQUdFWCpbhJ6bxzeLtm+uhT1koG9lWTCEAETod+gw3xvSp7+uyYR3VV7JnAg5rqTpq4Fdt&#10;/ErRAdC71g8JmfqDVFWvZMm0ht18PMQLh1/XrDSf6lozg9oMAzfjVuXWtV39xTVNN4r2DS8PNOhf&#10;sOgoFxD0BJVTQ9FW8VdQHS+V1LI2V6XsfFnXvGQuB8gmIC+yeWhoz1wuUBzdn8qk/x9s+XH3WSFe&#10;Qe/iMExmMZlBmQTtoFePbG/QndyjiS3T0OsUvB968Dd72IYrLmXd38vyq0ZCLhsqNuxWKTk0jFZA&#10;M7A3/bOrI462IOvhg6wgDN0a6YD2tepsDaEqCNCBx9OpRZZKCZvhhMQkxqiEo2CSkGnsItD0eLlX&#10;2rxjskPWyLACBThwurvXxpKh6dHFxhKy4G3rVNCKiw1wHHcgNFy1Z5aEa+qPhCSr+WoeeVE4XXkR&#10;yXPvtlhG3rQIZnE+yZfLPPhp4wZR2vCqYsKGOQosiP6sgQepj9I4SUzLllcWzlLSarNetgrtKAi8&#10;cN+hIGdu/iUNVwTI5UVKQRiRuzDxiul85kVFFHvJjMw9EiR3yZRESZQXlyndc8H+PSU0ZDiJw3jU&#10;0m9zI+57nRtNO25ghLS8y/D85ERTq8CVqFxrDeXtaJ+VwtJ/LgW0+9hop1cr0VGsZr/ejy/ERrda&#10;XsvqCQSsJAgMVArjD4xGqu8YDTBKMqy/baliGLXvBTwCO3eOhjoa66NBRQlXM2wwGs2lGefTtld8&#10;0wDy+MyEvIWHUnMn4mcWh+cF48Hlchhldv6c/zuv54G7+AUAAP//AwBQSwMEFAAGAAgAAAAhAM5S&#10;AevhAAAADwEAAA8AAABkcnMvZG93bnJldi54bWxMj0FPwzAMhe9I/IfISNxYOujKKE2nCcEJCa0r&#10;B45p47XVGqc02Vb+Pe4JfPKzn54/Z5vJ9uKMo+8cKVguIhBItTMdNQo+y7e7NQgfNBndO0IFP+hh&#10;k19fZTo17kIFnvehERxCPtUK2hCGVEpft2i1X7gBiXcHN1odWI6NNKO+cLjt5X0UJdLqjvhCqwd8&#10;abE+7k9WwfaLitfu+6PaFYeiK8uniN6To1K3N9P2GUTAKfyZYcZndMiZqXInMl70rOdiL3fJQ7IC&#10;MXuW8WMMoppnq3UMMs/k/z/yXwAAAP//AwBQSwECLQAUAAYACAAAACEAtoM4kv4AAADhAQAAEwAA&#10;AAAAAAAAAAAAAAAAAAAAW0NvbnRlbnRfVHlwZXNdLnhtbFBLAQItABQABgAIAAAAIQA4/SH/1gAA&#10;AJQBAAALAAAAAAAAAAAAAAAAAC8BAABfcmVscy8ucmVsc1BLAQItABQABgAIAAAAIQB7OoJCtQIA&#10;ALgFAAAOAAAAAAAAAAAAAAAAAC4CAABkcnMvZTJvRG9jLnhtbFBLAQItABQABgAIAAAAIQDOUgHr&#10;4QAAAA8BAAAPAAAAAAAAAAAAAAAAAA8FAABkcnMvZG93bnJldi54bWxQSwUGAAAAAAQABADzAAAA&#10;HQYAAAAA&#10;" filled="f" stroked="f">
              <v:textbox inset="0,0,0,0">
                <w:txbxContent>
                  <w:p w14:paraId="3AEBA75E" w14:textId="77777777" w:rsidR="006D543D" w:rsidRDefault="005435B8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017A">
                      <w:rPr>
                        <w:rFonts w:asci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83DE6" w14:textId="77777777" w:rsidR="005435B8" w:rsidRDefault="005435B8">
      <w:r>
        <w:separator/>
      </w:r>
    </w:p>
  </w:footnote>
  <w:footnote w:type="continuationSeparator" w:id="0">
    <w:p w14:paraId="0916DEAE" w14:textId="77777777" w:rsidR="005435B8" w:rsidRDefault="0054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F28A" w14:textId="77777777" w:rsidR="005435B8" w:rsidRDefault="005435B8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EAF6" w14:textId="7B871435" w:rsidR="006D543D" w:rsidRDefault="006D543D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64A"/>
    <w:multiLevelType w:val="hybridMultilevel"/>
    <w:tmpl w:val="F9303AAC"/>
    <w:lvl w:ilvl="0" w:tplc="44DC098C">
      <w:start w:val="1"/>
      <w:numFmt w:val="lowerLetter"/>
      <w:lvlText w:val="(%1)"/>
      <w:lvlJc w:val="left"/>
      <w:pPr>
        <w:ind w:left="1002" w:hanging="3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7EE3A10">
      <w:numFmt w:val="bullet"/>
      <w:lvlText w:val="•"/>
      <w:lvlJc w:val="left"/>
      <w:pPr>
        <w:ind w:left="1997" w:hanging="330"/>
      </w:pPr>
      <w:rPr>
        <w:rFonts w:hint="default"/>
        <w:lang w:val="en-US" w:eastAsia="en-US" w:bidi="ar-SA"/>
      </w:rPr>
    </w:lvl>
    <w:lvl w:ilvl="2" w:tplc="EBDE6350">
      <w:numFmt w:val="bullet"/>
      <w:lvlText w:val="•"/>
      <w:lvlJc w:val="left"/>
      <w:pPr>
        <w:ind w:left="2995" w:hanging="330"/>
      </w:pPr>
      <w:rPr>
        <w:rFonts w:hint="default"/>
        <w:lang w:val="en-US" w:eastAsia="en-US" w:bidi="ar-SA"/>
      </w:rPr>
    </w:lvl>
    <w:lvl w:ilvl="3" w:tplc="6D525E1A">
      <w:numFmt w:val="bullet"/>
      <w:lvlText w:val="•"/>
      <w:lvlJc w:val="left"/>
      <w:pPr>
        <w:ind w:left="3993" w:hanging="330"/>
      </w:pPr>
      <w:rPr>
        <w:rFonts w:hint="default"/>
        <w:lang w:val="en-US" w:eastAsia="en-US" w:bidi="ar-SA"/>
      </w:rPr>
    </w:lvl>
    <w:lvl w:ilvl="4" w:tplc="603EA9DE">
      <w:numFmt w:val="bullet"/>
      <w:lvlText w:val="•"/>
      <w:lvlJc w:val="left"/>
      <w:pPr>
        <w:ind w:left="4991" w:hanging="330"/>
      </w:pPr>
      <w:rPr>
        <w:rFonts w:hint="default"/>
        <w:lang w:val="en-US" w:eastAsia="en-US" w:bidi="ar-SA"/>
      </w:rPr>
    </w:lvl>
    <w:lvl w:ilvl="5" w:tplc="41EA101A">
      <w:numFmt w:val="bullet"/>
      <w:lvlText w:val="•"/>
      <w:lvlJc w:val="left"/>
      <w:pPr>
        <w:ind w:left="5989" w:hanging="330"/>
      </w:pPr>
      <w:rPr>
        <w:rFonts w:hint="default"/>
        <w:lang w:val="en-US" w:eastAsia="en-US" w:bidi="ar-SA"/>
      </w:rPr>
    </w:lvl>
    <w:lvl w:ilvl="6" w:tplc="37A659FE">
      <w:numFmt w:val="bullet"/>
      <w:lvlText w:val="•"/>
      <w:lvlJc w:val="left"/>
      <w:pPr>
        <w:ind w:left="6987" w:hanging="330"/>
      </w:pPr>
      <w:rPr>
        <w:rFonts w:hint="default"/>
        <w:lang w:val="en-US" w:eastAsia="en-US" w:bidi="ar-SA"/>
      </w:rPr>
    </w:lvl>
    <w:lvl w:ilvl="7" w:tplc="FFD637FA">
      <w:numFmt w:val="bullet"/>
      <w:lvlText w:val="•"/>
      <w:lvlJc w:val="left"/>
      <w:pPr>
        <w:ind w:left="7985" w:hanging="330"/>
      </w:pPr>
      <w:rPr>
        <w:rFonts w:hint="default"/>
        <w:lang w:val="en-US" w:eastAsia="en-US" w:bidi="ar-SA"/>
      </w:rPr>
    </w:lvl>
    <w:lvl w:ilvl="8" w:tplc="BF3CE0B6">
      <w:numFmt w:val="bullet"/>
      <w:lvlText w:val="•"/>
      <w:lvlJc w:val="left"/>
      <w:pPr>
        <w:ind w:left="8983" w:hanging="330"/>
      </w:pPr>
      <w:rPr>
        <w:rFonts w:hint="default"/>
        <w:lang w:val="en-US" w:eastAsia="en-US" w:bidi="ar-SA"/>
      </w:rPr>
    </w:lvl>
  </w:abstractNum>
  <w:abstractNum w:abstractNumId="1">
    <w:nsid w:val="06051A85"/>
    <w:multiLevelType w:val="hybridMultilevel"/>
    <w:tmpl w:val="0E36A200"/>
    <w:lvl w:ilvl="0" w:tplc="476695A8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FC40DE4">
      <w:start w:val="2"/>
      <w:numFmt w:val="lowerLetter"/>
      <w:lvlText w:val="(%2)"/>
      <w:lvlJc w:val="left"/>
      <w:pPr>
        <w:ind w:left="843" w:hanging="34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 w:tplc="3820919A">
      <w:numFmt w:val="bullet"/>
      <w:lvlText w:val="•"/>
      <w:lvlJc w:val="left"/>
      <w:pPr>
        <w:ind w:left="1020" w:hanging="343"/>
      </w:pPr>
      <w:rPr>
        <w:rFonts w:hint="default"/>
        <w:lang w:val="en-US" w:eastAsia="en-US" w:bidi="ar-SA"/>
      </w:rPr>
    </w:lvl>
    <w:lvl w:ilvl="3" w:tplc="27AEC6CC">
      <w:numFmt w:val="bullet"/>
      <w:lvlText w:val="•"/>
      <w:lvlJc w:val="left"/>
      <w:pPr>
        <w:ind w:left="2264" w:hanging="343"/>
      </w:pPr>
      <w:rPr>
        <w:rFonts w:hint="default"/>
        <w:lang w:val="en-US" w:eastAsia="en-US" w:bidi="ar-SA"/>
      </w:rPr>
    </w:lvl>
    <w:lvl w:ilvl="4" w:tplc="2468159C">
      <w:numFmt w:val="bullet"/>
      <w:lvlText w:val="•"/>
      <w:lvlJc w:val="left"/>
      <w:pPr>
        <w:ind w:left="3509" w:hanging="343"/>
      </w:pPr>
      <w:rPr>
        <w:rFonts w:hint="default"/>
        <w:lang w:val="en-US" w:eastAsia="en-US" w:bidi="ar-SA"/>
      </w:rPr>
    </w:lvl>
    <w:lvl w:ilvl="5" w:tplc="83BE74DA">
      <w:numFmt w:val="bullet"/>
      <w:lvlText w:val="•"/>
      <w:lvlJc w:val="left"/>
      <w:pPr>
        <w:ind w:left="4754" w:hanging="343"/>
      </w:pPr>
      <w:rPr>
        <w:rFonts w:hint="default"/>
        <w:lang w:val="en-US" w:eastAsia="en-US" w:bidi="ar-SA"/>
      </w:rPr>
    </w:lvl>
    <w:lvl w:ilvl="6" w:tplc="2A5EC5EE">
      <w:numFmt w:val="bullet"/>
      <w:lvlText w:val="•"/>
      <w:lvlJc w:val="left"/>
      <w:pPr>
        <w:ind w:left="5999" w:hanging="343"/>
      </w:pPr>
      <w:rPr>
        <w:rFonts w:hint="default"/>
        <w:lang w:val="en-US" w:eastAsia="en-US" w:bidi="ar-SA"/>
      </w:rPr>
    </w:lvl>
    <w:lvl w:ilvl="7" w:tplc="F8C40F54">
      <w:numFmt w:val="bullet"/>
      <w:lvlText w:val="•"/>
      <w:lvlJc w:val="left"/>
      <w:pPr>
        <w:ind w:left="7244" w:hanging="343"/>
      </w:pPr>
      <w:rPr>
        <w:rFonts w:hint="default"/>
        <w:lang w:val="en-US" w:eastAsia="en-US" w:bidi="ar-SA"/>
      </w:rPr>
    </w:lvl>
    <w:lvl w:ilvl="8" w:tplc="59266B00">
      <w:numFmt w:val="bullet"/>
      <w:lvlText w:val="•"/>
      <w:lvlJc w:val="left"/>
      <w:pPr>
        <w:ind w:left="8489" w:hanging="343"/>
      </w:pPr>
      <w:rPr>
        <w:rFonts w:hint="default"/>
        <w:lang w:val="en-US" w:eastAsia="en-US" w:bidi="ar-SA"/>
      </w:rPr>
    </w:lvl>
  </w:abstractNum>
  <w:abstractNum w:abstractNumId="2">
    <w:nsid w:val="440525B9"/>
    <w:multiLevelType w:val="hybridMultilevel"/>
    <w:tmpl w:val="0E36A200"/>
    <w:lvl w:ilvl="0" w:tplc="FFFFFFFF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start w:val="2"/>
      <w:numFmt w:val="lowerLetter"/>
      <w:lvlText w:val="(%2)"/>
      <w:lvlJc w:val="left"/>
      <w:pPr>
        <w:ind w:left="843" w:hanging="34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020" w:hanging="34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64" w:hanging="34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9" w:hanging="34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54" w:hanging="34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9" w:hanging="34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44" w:hanging="34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89" w:hanging="343"/>
      </w:pPr>
      <w:rPr>
        <w:rFonts w:hint="default"/>
        <w:lang w:val="en-US" w:eastAsia="en-US" w:bidi="ar-SA"/>
      </w:rPr>
    </w:lvl>
  </w:abstractNum>
  <w:abstractNum w:abstractNumId="3">
    <w:nsid w:val="6CD3234B"/>
    <w:multiLevelType w:val="hybridMultilevel"/>
    <w:tmpl w:val="7584DA78"/>
    <w:lvl w:ilvl="0" w:tplc="E0EE9110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B044C0DA">
      <w:numFmt w:val="bullet"/>
      <w:lvlText w:val="•"/>
      <w:lvlJc w:val="left"/>
      <w:pPr>
        <w:ind w:left="1529" w:hanging="269"/>
      </w:pPr>
      <w:rPr>
        <w:rFonts w:hint="default"/>
        <w:lang w:val="en-US" w:eastAsia="en-US" w:bidi="ar-SA"/>
      </w:rPr>
    </w:lvl>
    <w:lvl w:ilvl="2" w:tplc="03E4A6AE">
      <w:numFmt w:val="bullet"/>
      <w:lvlText w:val="•"/>
      <w:lvlJc w:val="left"/>
      <w:pPr>
        <w:ind w:left="2579" w:hanging="269"/>
      </w:pPr>
      <w:rPr>
        <w:rFonts w:hint="default"/>
        <w:lang w:val="en-US" w:eastAsia="en-US" w:bidi="ar-SA"/>
      </w:rPr>
    </w:lvl>
    <w:lvl w:ilvl="3" w:tplc="0A688458">
      <w:numFmt w:val="bullet"/>
      <w:lvlText w:val="•"/>
      <w:lvlJc w:val="left"/>
      <w:pPr>
        <w:ind w:left="3629" w:hanging="269"/>
      </w:pPr>
      <w:rPr>
        <w:rFonts w:hint="default"/>
        <w:lang w:val="en-US" w:eastAsia="en-US" w:bidi="ar-SA"/>
      </w:rPr>
    </w:lvl>
    <w:lvl w:ilvl="4" w:tplc="86E6C496">
      <w:numFmt w:val="bullet"/>
      <w:lvlText w:val="•"/>
      <w:lvlJc w:val="left"/>
      <w:pPr>
        <w:ind w:left="4679" w:hanging="269"/>
      </w:pPr>
      <w:rPr>
        <w:rFonts w:hint="default"/>
        <w:lang w:val="en-US" w:eastAsia="en-US" w:bidi="ar-SA"/>
      </w:rPr>
    </w:lvl>
    <w:lvl w:ilvl="5" w:tplc="3A3A26B2">
      <w:numFmt w:val="bullet"/>
      <w:lvlText w:val="•"/>
      <w:lvlJc w:val="left"/>
      <w:pPr>
        <w:ind w:left="5729" w:hanging="269"/>
      </w:pPr>
      <w:rPr>
        <w:rFonts w:hint="default"/>
        <w:lang w:val="en-US" w:eastAsia="en-US" w:bidi="ar-SA"/>
      </w:rPr>
    </w:lvl>
    <w:lvl w:ilvl="6" w:tplc="CA023E9A">
      <w:numFmt w:val="bullet"/>
      <w:lvlText w:val="•"/>
      <w:lvlJc w:val="left"/>
      <w:pPr>
        <w:ind w:left="6779" w:hanging="269"/>
      </w:pPr>
      <w:rPr>
        <w:rFonts w:hint="default"/>
        <w:lang w:val="en-US" w:eastAsia="en-US" w:bidi="ar-SA"/>
      </w:rPr>
    </w:lvl>
    <w:lvl w:ilvl="7" w:tplc="1EDE94BA">
      <w:numFmt w:val="bullet"/>
      <w:lvlText w:val="•"/>
      <w:lvlJc w:val="left"/>
      <w:pPr>
        <w:ind w:left="7829" w:hanging="269"/>
      </w:pPr>
      <w:rPr>
        <w:rFonts w:hint="default"/>
        <w:lang w:val="en-US" w:eastAsia="en-US" w:bidi="ar-SA"/>
      </w:rPr>
    </w:lvl>
    <w:lvl w:ilvl="8" w:tplc="135AAE64">
      <w:numFmt w:val="bullet"/>
      <w:lvlText w:val="•"/>
      <w:lvlJc w:val="left"/>
      <w:pPr>
        <w:ind w:left="8879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D543D"/>
    <w:rsid w:val="005435B8"/>
    <w:rsid w:val="006D543D"/>
    <w:rsid w:val="009D017A"/>
    <w:rsid w:val="00A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C7A2F27"/>
  <w15:docId w15:val="{A044FC4F-9E22-4412-8995-A661953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65"/>
      <w:ind w:left="10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link w:val="TitleChar"/>
    <w:uiPriority w:val="10"/>
    <w:qFormat/>
    <w:pPr>
      <w:spacing w:before="91"/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435B8"/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435B8"/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435B8"/>
    <w:rPr>
      <w:rFonts w:ascii="Arial" w:eastAsia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3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3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2024-05-23T05:59:00Z</dcterms:created>
  <dcterms:modified xsi:type="dcterms:W3CDTF">2024-05-31T07:16:00Z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