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178" w:rsidRDefault="00342178">
      <w:pPr>
        <w:pStyle w:val="BodyText"/>
        <w:spacing w:before="139"/>
        <w:rPr>
          <w:rFonts w:ascii="Times New Roman"/>
          <w:sz w:val="20"/>
        </w:rPr>
      </w:pPr>
    </w:p>
    <w:tbl>
      <w:tblPr>
        <w:tblW w:w="0" w:type="auto"/>
        <w:tblInd w:w="513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342178">
        <w:trPr>
          <w:trHeight w:val="620"/>
        </w:trPr>
        <w:tc>
          <w:tcPr>
            <w:tcW w:w="970" w:type="dxa"/>
            <w:tcBorders>
              <w:left w:val="single" w:sz="8" w:space="0" w:color="DDDDDD"/>
              <w:right w:val="single" w:sz="8" w:space="0" w:color="DDDDDD"/>
            </w:tcBorders>
          </w:tcPr>
          <w:p w:rsidR="00342178" w:rsidRDefault="00342178">
            <w:pPr>
              <w:pStyle w:val="TableParagraph"/>
              <w:spacing w:before="25"/>
              <w:rPr>
                <w:rFonts w:ascii="Times New Roman"/>
                <w:sz w:val="16"/>
              </w:rPr>
            </w:pPr>
          </w:p>
          <w:p w:rsidR="00342178" w:rsidRDefault="006A7395">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rsidR="00342178" w:rsidRDefault="00342178">
            <w:pPr>
              <w:pStyle w:val="TableParagraph"/>
              <w:rPr>
                <w:rFonts w:ascii="Times New Roman"/>
              </w:rPr>
            </w:pPr>
          </w:p>
        </w:tc>
        <w:tc>
          <w:tcPr>
            <w:tcW w:w="460" w:type="dxa"/>
            <w:tcBorders>
              <w:left w:val="single" w:sz="8" w:space="0" w:color="DDDDDD"/>
              <w:right w:val="single" w:sz="8" w:space="0" w:color="DDDDDD"/>
            </w:tcBorders>
          </w:tcPr>
          <w:p w:rsidR="00342178" w:rsidRDefault="00342178">
            <w:pPr>
              <w:pStyle w:val="TableParagraph"/>
              <w:rPr>
                <w:rFonts w:ascii="Times New Roman"/>
              </w:rPr>
            </w:pPr>
          </w:p>
        </w:tc>
        <w:tc>
          <w:tcPr>
            <w:tcW w:w="460" w:type="dxa"/>
            <w:tcBorders>
              <w:left w:val="single" w:sz="8" w:space="0" w:color="DDDDDD"/>
              <w:right w:val="single" w:sz="8" w:space="0" w:color="DDDDDD"/>
            </w:tcBorders>
          </w:tcPr>
          <w:p w:rsidR="00342178" w:rsidRDefault="00342178">
            <w:pPr>
              <w:pStyle w:val="TableParagraph"/>
              <w:rPr>
                <w:rFonts w:ascii="Times New Roman"/>
              </w:rPr>
            </w:pPr>
          </w:p>
        </w:tc>
        <w:tc>
          <w:tcPr>
            <w:tcW w:w="450" w:type="dxa"/>
            <w:tcBorders>
              <w:left w:val="single" w:sz="8" w:space="0" w:color="DDDDDD"/>
              <w:right w:val="single" w:sz="8" w:space="0" w:color="DDDDDD"/>
            </w:tcBorders>
          </w:tcPr>
          <w:p w:rsidR="00342178" w:rsidRDefault="00342178">
            <w:pPr>
              <w:pStyle w:val="TableParagraph"/>
              <w:rPr>
                <w:rFonts w:ascii="Times New Roman"/>
              </w:rPr>
            </w:pPr>
          </w:p>
        </w:tc>
        <w:tc>
          <w:tcPr>
            <w:tcW w:w="460" w:type="dxa"/>
            <w:tcBorders>
              <w:left w:val="single" w:sz="8" w:space="0" w:color="DDDDDD"/>
              <w:right w:val="single" w:sz="8" w:space="0" w:color="DDDDDD"/>
            </w:tcBorders>
          </w:tcPr>
          <w:p w:rsidR="00342178" w:rsidRDefault="00342178">
            <w:pPr>
              <w:pStyle w:val="TableParagraph"/>
              <w:rPr>
                <w:rFonts w:ascii="Times New Roman"/>
              </w:rPr>
            </w:pPr>
          </w:p>
        </w:tc>
        <w:tc>
          <w:tcPr>
            <w:tcW w:w="450" w:type="dxa"/>
            <w:tcBorders>
              <w:left w:val="single" w:sz="8" w:space="0" w:color="DDDDDD"/>
              <w:right w:val="single" w:sz="8" w:space="0" w:color="DDDDDD"/>
            </w:tcBorders>
          </w:tcPr>
          <w:p w:rsidR="00342178" w:rsidRDefault="00342178">
            <w:pPr>
              <w:pStyle w:val="TableParagraph"/>
              <w:rPr>
                <w:rFonts w:ascii="Times New Roman"/>
              </w:rPr>
            </w:pPr>
          </w:p>
        </w:tc>
        <w:tc>
          <w:tcPr>
            <w:tcW w:w="460" w:type="dxa"/>
            <w:tcBorders>
              <w:left w:val="single" w:sz="8" w:space="0" w:color="DDDDDD"/>
              <w:right w:val="single" w:sz="8" w:space="0" w:color="DDDDDD"/>
            </w:tcBorders>
          </w:tcPr>
          <w:p w:rsidR="00342178" w:rsidRDefault="00342178">
            <w:pPr>
              <w:pStyle w:val="TableParagraph"/>
              <w:rPr>
                <w:rFonts w:ascii="Times New Roman"/>
              </w:rPr>
            </w:pPr>
          </w:p>
        </w:tc>
        <w:tc>
          <w:tcPr>
            <w:tcW w:w="450" w:type="dxa"/>
            <w:tcBorders>
              <w:left w:val="single" w:sz="8" w:space="0" w:color="DDDDDD"/>
              <w:right w:val="single" w:sz="8" w:space="0" w:color="DDDDDD"/>
            </w:tcBorders>
          </w:tcPr>
          <w:p w:rsidR="00342178" w:rsidRDefault="00342178">
            <w:pPr>
              <w:pStyle w:val="TableParagraph"/>
              <w:rPr>
                <w:rFonts w:ascii="Times New Roman"/>
              </w:rPr>
            </w:pPr>
          </w:p>
        </w:tc>
        <w:tc>
          <w:tcPr>
            <w:tcW w:w="460" w:type="dxa"/>
            <w:tcBorders>
              <w:left w:val="single" w:sz="8" w:space="0" w:color="DDDDDD"/>
              <w:right w:val="single" w:sz="8" w:space="0" w:color="DDDDDD"/>
            </w:tcBorders>
          </w:tcPr>
          <w:p w:rsidR="00342178" w:rsidRDefault="00342178">
            <w:pPr>
              <w:pStyle w:val="TableParagraph"/>
              <w:rPr>
                <w:rFonts w:ascii="Times New Roman"/>
              </w:rPr>
            </w:pPr>
          </w:p>
        </w:tc>
        <w:tc>
          <w:tcPr>
            <w:tcW w:w="450" w:type="dxa"/>
            <w:tcBorders>
              <w:left w:val="single" w:sz="8" w:space="0" w:color="DDDDDD"/>
              <w:right w:val="single" w:sz="8" w:space="0" w:color="DDDDDD"/>
            </w:tcBorders>
          </w:tcPr>
          <w:p w:rsidR="00342178" w:rsidRDefault="00342178">
            <w:pPr>
              <w:pStyle w:val="TableParagraph"/>
              <w:rPr>
                <w:rFonts w:ascii="Times New Roman"/>
              </w:rPr>
            </w:pPr>
          </w:p>
        </w:tc>
        <w:tc>
          <w:tcPr>
            <w:tcW w:w="170" w:type="dxa"/>
            <w:tcBorders>
              <w:left w:val="single" w:sz="8" w:space="0" w:color="DDDDDD"/>
              <w:right w:val="nil"/>
            </w:tcBorders>
          </w:tcPr>
          <w:p w:rsidR="00342178" w:rsidRDefault="00342178">
            <w:pPr>
              <w:pStyle w:val="TableParagraph"/>
              <w:rPr>
                <w:rFonts w:ascii="Times New Roman"/>
              </w:rPr>
            </w:pPr>
          </w:p>
        </w:tc>
      </w:tr>
    </w:tbl>
    <w:p w:rsidR="00342178" w:rsidRDefault="00342178">
      <w:pPr>
        <w:pStyle w:val="BodyText"/>
        <w:spacing w:before="205"/>
        <w:rPr>
          <w:rFonts w:ascii="Times New Roman"/>
          <w:sz w:val="28"/>
        </w:rPr>
      </w:pPr>
    </w:p>
    <w:p w:rsidR="00342178" w:rsidRDefault="006A7395">
      <w:pPr>
        <w:pStyle w:val="Title"/>
      </w:pPr>
      <w:r>
        <w:rPr>
          <w:noProof/>
          <w:lang w:val="en-IN" w:eastAsia="en-IN"/>
        </w:rPr>
        <w:drawing>
          <wp:anchor distT="0" distB="0" distL="0" distR="0" simplePos="0" relativeHeight="15729664" behindDoc="0" locked="0" layoutInCell="1" allowOverlap="1">
            <wp:simplePos x="0" y="0"/>
            <wp:positionH relativeFrom="page">
              <wp:posOffset>1720272</wp:posOffset>
            </wp:positionH>
            <wp:positionV relativeFrom="paragraph">
              <wp:posOffset>-28081</wp:posOffset>
            </wp:positionV>
            <wp:extent cx="594109" cy="5369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94109" cy="536918"/>
                    </a:xfrm>
                    <a:prstGeom prst="rect">
                      <a:avLst/>
                    </a:prstGeom>
                  </pic:spPr>
                </pic:pic>
              </a:graphicData>
            </a:graphic>
          </wp:anchor>
        </w:drawing>
      </w:r>
      <w:r>
        <w:t>PRESIDENCY</w:t>
      </w:r>
      <w:r>
        <w:rPr>
          <w:spacing w:val="-20"/>
        </w:rPr>
        <w:t xml:space="preserve"> </w:t>
      </w:r>
      <w:r>
        <w:t xml:space="preserve">UNIVERSITY </w:t>
      </w:r>
      <w:r>
        <w:rPr>
          <w:spacing w:val="-2"/>
        </w:rPr>
        <w:t>BENGALURU</w:t>
      </w:r>
    </w:p>
    <w:p w:rsidR="00342178" w:rsidRDefault="006A7395">
      <w:pPr>
        <w:pStyle w:val="BodyText"/>
        <w:spacing w:before="34"/>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SET-A</w:t>
      </w:r>
    </w:p>
    <w:p w:rsidR="00342178" w:rsidRDefault="006A7395">
      <w:pPr>
        <w:pStyle w:val="Title"/>
        <w:ind w:right="2451"/>
      </w:pPr>
      <w:r>
        <w:t>SCHOOL</w:t>
      </w:r>
      <w:r>
        <w:rPr>
          <w:spacing w:val="-6"/>
        </w:rPr>
        <w:t xml:space="preserve"> </w:t>
      </w:r>
      <w:r>
        <w:t xml:space="preserve">OF </w:t>
      </w:r>
      <w:r>
        <w:rPr>
          <w:spacing w:val="-5"/>
        </w:rPr>
        <w:t>LAW</w:t>
      </w:r>
    </w:p>
    <w:p w:rsidR="00342178" w:rsidRDefault="006A7395">
      <w:pPr>
        <w:spacing w:before="6"/>
        <w:ind w:left="3221" w:right="2451"/>
        <w:jc w:val="center"/>
        <w:rPr>
          <w:b/>
          <w:sz w:val="25"/>
        </w:rPr>
      </w:pPr>
      <w:r>
        <w:rPr>
          <w:b/>
          <w:sz w:val="25"/>
          <w:u w:val="single"/>
        </w:rPr>
        <w:t>END</w:t>
      </w:r>
      <w:r>
        <w:rPr>
          <w:b/>
          <w:spacing w:val="-9"/>
          <w:sz w:val="25"/>
          <w:u w:val="single"/>
        </w:rPr>
        <w:t xml:space="preserve"> </w:t>
      </w:r>
      <w:r>
        <w:rPr>
          <w:b/>
          <w:sz w:val="25"/>
          <w:u w:val="single"/>
        </w:rPr>
        <w:t>TERM</w:t>
      </w:r>
      <w:r>
        <w:rPr>
          <w:b/>
          <w:spacing w:val="-9"/>
          <w:sz w:val="25"/>
          <w:u w:val="single"/>
        </w:rPr>
        <w:t xml:space="preserve"> </w:t>
      </w:r>
      <w:r>
        <w:rPr>
          <w:b/>
          <w:sz w:val="25"/>
          <w:u w:val="single"/>
        </w:rPr>
        <w:t>EXAMINATION</w:t>
      </w:r>
      <w:r>
        <w:rPr>
          <w:b/>
          <w:spacing w:val="-8"/>
          <w:sz w:val="25"/>
          <w:u w:val="single"/>
        </w:rPr>
        <w:t xml:space="preserve"> </w:t>
      </w:r>
      <w:r>
        <w:rPr>
          <w:b/>
          <w:sz w:val="25"/>
          <w:u w:val="single"/>
        </w:rPr>
        <w:t>–</w:t>
      </w:r>
      <w:r>
        <w:rPr>
          <w:b/>
          <w:spacing w:val="-9"/>
          <w:sz w:val="25"/>
          <w:u w:val="single"/>
        </w:rPr>
        <w:t xml:space="preserve"> </w:t>
      </w:r>
      <w:r>
        <w:rPr>
          <w:b/>
          <w:sz w:val="25"/>
          <w:u w:val="single"/>
        </w:rPr>
        <w:t>MAY/JUNE</w:t>
      </w:r>
      <w:r>
        <w:rPr>
          <w:b/>
          <w:spacing w:val="-12"/>
          <w:sz w:val="25"/>
          <w:u w:val="single"/>
        </w:rPr>
        <w:t xml:space="preserve"> </w:t>
      </w:r>
      <w:r>
        <w:rPr>
          <w:b/>
          <w:spacing w:val="-4"/>
          <w:sz w:val="25"/>
          <w:u w:val="single"/>
        </w:rPr>
        <w:t>2024</w:t>
      </w:r>
    </w:p>
    <w:p w:rsidR="00342178" w:rsidRDefault="00342178">
      <w:pPr>
        <w:pStyle w:val="BodyText"/>
        <w:spacing w:before="4"/>
        <w:rPr>
          <w:b/>
          <w:sz w:val="10"/>
        </w:rPr>
      </w:pPr>
    </w:p>
    <w:p w:rsidR="00342178" w:rsidRDefault="00342178">
      <w:pPr>
        <w:rPr>
          <w:sz w:val="10"/>
        </w:rPr>
        <w:sectPr w:rsidR="00342178">
          <w:footerReference w:type="default" r:id="rId8"/>
          <w:type w:val="continuous"/>
          <w:pgSz w:w="11900" w:h="16840"/>
          <w:pgMar w:top="480" w:right="440" w:bottom="440" w:left="520" w:header="269" w:footer="253" w:gutter="0"/>
          <w:pgNumType w:start="1"/>
          <w:cols w:space="720"/>
        </w:sectPr>
      </w:pPr>
    </w:p>
    <w:p w:rsidR="00342178" w:rsidRDefault="006A7395">
      <w:pPr>
        <w:spacing w:before="93"/>
        <w:ind w:left="144"/>
        <w:rPr>
          <w:sz w:val="23"/>
        </w:rPr>
      </w:pPr>
      <w:r>
        <w:rPr>
          <w:b/>
          <w:sz w:val="23"/>
        </w:rPr>
        <w:lastRenderedPageBreak/>
        <w:t xml:space="preserve">Semester : </w:t>
      </w:r>
      <w:r>
        <w:rPr>
          <w:sz w:val="23"/>
        </w:rPr>
        <w:t xml:space="preserve">Semester VIII - </w:t>
      </w:r>
      <w:r>
        <w:rPr>
          <w:spacing w:val="-4"/>
          <w:sz w:val="23"/>
        </w:rPr>
        <w:t>2020</w:t>
      </w:r>
    </w:p>
    <w:p w:rsidR="00342178" w:rsidRDefault="006A7395">
      <w:pPr>
        <w:spacing w:before="65"/>
        <w:ind w:left="144"/>
        <w:rPr>
          <w:sz w:val="23"/>
        </w:rPr>
      </w:pPr>
      <w:r>
        <w:rPr>
          <w:b/>
          <w:sz w:val="23"/>
        </w:rPr>
        <w:t xml:space="preserve">Course Code : </w:t>
      </w:r>
      <w:r>
        <w:rPr>
          <w:spacing w:val="-2"/>
          <w:sz w:val="23"/>
        </w:rPr>
        <w:t>LAW116</w:t>
      </w:r>
    </w:p>
    <w:p w:rsidR="00342178" w:rsidRDefault="006A7395">
      <w:pPr>
        <w:spacing w:before="66"/>
        <w:ind w:left="144"/>
        <w:rPr>
          <w:sz w:val="23"/>
        </w:rPr>
      </w:pPr>
      <w:r>
        <w:rPr>
          <w:b/>
          <w:sz w:val="23"/>
        </w:rPr>
        <w:t>Course</w:t>
      </w:r>
      <w:r>
        <w:rPr>
          <w:b/>
          <w:spacing w:val="-3"/>
          <w:sz w:val="23"/>
        </w:rPr>
        <w:t xml:space="preserve"> </w:t>
      </w:r>
      <w:r>
        <w:rPr>
          <w:b/>
          <w:sz w:val="23"/>
        </w:rPr>
        <w:t>Name</w:t>
      </w:r>
      <w:r>
        <w:rPr>
          <w:b/>
          <w:spacing w:val="-2"/>
          <w:sz w:val="23"/>
        </w:rPr>
        <w:t xml:space="preserve"> </w:t>
      </w:r>
      <w:r>
        <w:rPr>
          <w:b/>
          <w:sz w:val="23"/>
        </w:rPr>
        <w:t>:</w:t>
      </w:r>
      <w:r>
        <w:rPr>
          <w:b/>
          <w:spacing w:val="-3"/>
          <w:sz w:val="23"/>
        </w:rPr>
        <w:t xml:space="preserve"> </w:t>
      </w:r>
      <w:r>
        <w:rPr>
          <w:spacing w:val="-2"/>
          <w:sz w:val="23"/>
        </w:rPr>
        <w:t xml:space="preserve"> </w:t>
      </w:r>
      <w:r>
        <w:rPr>
          <w:sz w:val="23"/>
        </w:rPr>
        <w:t>CPC</w:t>
      </w:r>
      <w:r>
        <w:rPr>
          <w:spacing w:val="-3"/>
          <w:sz w:val="23"/>
        </w:rPr>
        <w:t xml:space="preserve"> </w:t>
      </w:r>
      <w:r>
        <w:rPr>
          <w:sz w:val="23"/>
        </w:rPr>
        <w:t>and</w:t>
      </w:r>
      <w:r>
        <w:rPr>
          <w:spacing w:val="-2"/>
          <w:sz w:val="23"/>
        </w:rPr>
        <w:t xml:space="preserve"> </w:t>
      </w:r>
      <w:r>
        <w:rPr>
          <w:sz w:val="23"/>
        </w:rPr>
        <w:t>Limitation</w:t>
      </w:r>
      <w:r>
        <w:rPr>
          <w:spacing w:val="-15"/>
          <w:sz w:val="23"/>
        </w:rPr>
        <w:t xml:space="preserve"> </w:t>
      </w:r>
      <w:r>
        <w:rPr>
          <w:spacing w:val="-5"/>
          <w:sz w:val="23"/>
        </w:rPr>
        <w:t>Act</w:t>
      </w:r>
    </w:p>
    <w:p w:rsidR="00342178" w:rsidRDefault="006A7395">
      <w:pPr>
        <w:spacing w:before="65"/>
        <w:ind w:left="144"/>
        <w:rPr>
          <w:sz w:val="23"/>
        </w:rPr>
      </w:pPr>
      <w:r>
        <w:rPr>
          <w:b/>
          <w:sz w:val="23"/>
        </w:rPr>
        <w:t xml:space="preserve">Program : </w:t>
      </w:r>
      <w:r>
        <w:rPr>
          <w:sz w:val="23"/>
        </w:rPr>
        <w:t>BA</w:t>
      </w:r>
      <w:r>
        <w:rPr>
          <w:spacing w:val="-13"/>
          <w:sz w:val="23"/>
        </w:rPr>
        <w:t xml:space="preserve"> </w:t>
      </w:r>
      <w:r>
        <w:rPr>
          <w:sz w:val="23"/>
        </w:rPr>
        <w:t xml:space="preserve">LLB </w:t>
      </w:r>
      <w:r>
        <w:rPr>
          <w:spacing w:val="-2"/>
          <w:sz w:val="23"/>
        </w:rPr>
        <w:t>Honors</w:t>
      </w:r>
    </w:p>
    <w:p w:rsidR="00342178" w:rsidRDefault="006A7395">
      <w:pPr>
        <w:spacing w:before="93"/>
        <w:ind w:left="144"/>
        <w:rPr>
          <w:sz w:val="23"/>
        </w:rPr>
      </w:pPr>
      <w:r>
        <w:br w:type="column"/>
      </w:r>
      <w:r>
        <w:rPr>
          <w:b/>
          <w:sz w:val="23"/>
        </w:rPr>
        <w:lastRenderedPageBreak/>
        <w:t xml:space="preserve">Date : </w:t>
      </w:r>
      <w:r>
        <w:rPr>
          <w:sz w:val="23"/>
        </w:rPr>
        <w:t xml:space="preserve">June 10, </w:t>
      </w:r>
      <w:r>
        <w:rPr>
          <w:spacing w:val="-4"/>
          <w:sz w:val="23"/>
        </w:rPr>
        <w:t>2024</w:t>
      </w:r>
    </w:p>
    <w:p w:rsidR="00342178" w:rsidRDefault="006A7395">
      <w:pPr>
        <w:spacing w:before="65"/>
        <w:ind w:left="144"/>
        <w:rPr>
          <w:sz w:val="23"/>
        </w:rPr>
      </w:pPr>
      <w:r>
        <w:rPr>
          <w:b/>
          <w:sz w:val="23"/>
        </w:rPr>
        <w:t>Time</w:t>
      </w:r>
      <w:r>
        <w:rPr>
          <w:b/>
          <w:spacing w:val="-1"/>
          <w:sz w:val="23"/>
        </w:rPr>
        <w:t xml:space="preserve"> </w:t>
      </w:r>
      <w:r>
        <w:rPr>
          <w:b/>
          <w:sz w:val="23"/>
        </w:rPr>
        <w:t>:</w:t>
      </w:r>
      <w:r>
        <w:rPr>
          <w:b/>
          <w:spacing w:val="-1"/>
          <w:sz w:val="23"/>
        </w:rPr>
        <w:t xml:space="preserve"> </w:t>
      </w:r>
      <w:r>
        <w:rPr>
          <w:sz w:val="23"/>
        </w:rPr>
        <w:t>1:</w:t>
      </w:r>
      <w:r w:rsidR="00CA26C7">
        <w:rPr>
          <w:sz w:val="23"/>
        </w:rPr>
        <w:t>0</w:t>
      </w:r>
      <w:r>
        <w:rPr>
          <w:sz w:val="23"/>
        </w:rPr>
        <w:t>0</w:t>
      </w:r>
      <w:r>
        <w:rPr>
          <w:spacing w:val="-14"/>
          <w:sz w:val="23"/>
        </w:rPr>
        <w:t xml:space="preserve"> </w:t>
      </w:r>
      <w:r>
        <w:rPr>
          <w:sz w:val="23"/>
        </w:rPr>
        <w:t>PM</w:t>
      </w:r>
      <w:r>
        <w:rPr>
          <w:spacing w:val="-1"/>
          <w:sz w:val="23"/>
        </w:rPr>
        <w:t xml:space="preserve"> </w:t>
      </w:r>
      <w:r>
        <w:rPr>
          <w:sz w:val="23"/>
        </w:rPr>
        <w:t>-</w:t>
      </w:r>
      <w:r>
        <w:rPr>
          <w:spacing w:val="-1"/>
          <w:sz w:val="23"/>
        </w:rPr>
        <w:t xml:space="preserve"> </w:t>
      </w:r>
      <w:r>
        <w:rPr>
          <w:sz w:val="23"/>
        </w:rPr>
        <w:t>4:00</w:t>
      </w:r>
      <w:r>
        <w:rPr>
          <w:spacing w:val="-13"/>
          <w:sz w:val="23"/>
        </w:rPr>
        <w:t xml:space="preserve"> </w:t>
      </w:r>
      <w:r>
        <w:rPr>
          <w:spacing w:val="-5"/>
          <w:sz w:val="23"/>
        </w:rPr>
        <w:t>PM</w:t>
      </w:r>
    </w:p>
    <w:p w:rsidR="00342178" w:rsidRDefault="006A7395">
      <w:pPr>
        <w:spacing w:before="66"/>
        <w:ind w:left="144"/>
        <w:rPr>
          <w:sz w:val="23"/>
        </w:rPr>
      </w:pPr>
      <w:r>
        <w:rPr>
          <w:b/>
          <w:sz w:val="23"/>
        </w:rPr>
        <w:t xml:space="preserve">Max Marks : </w:t>
      </w:r>
      <w:r>
        <w:rPr>
          <w:spacing w:val="-5"/>
          <w:sz w:val="23"/>
        </w:rPr>
        <w:t>100</w:t>
      </w:r>
    </w:p>
    <w:p w:rsidR="00342178" w:rsidRDefault="006A7395">
      <w:pPr>
        <w:spacing w:before="65"/>
        <w:ind w:left="144"/>
        <w:rPr>
          <w:sz w:val="23"/>
        </w:rPr>
      </w:pPr>
      <w:r>
        <w:rPr>
          <w:b/>
          <w:sz w:val="23"/>
        </w:rPr>
        <w:t>Weightage</w:t>
      </w:r>
      <w:r>
        <w:rPr>
          <w:b/>
          <w:spacing w:val="-3"/>
          <w:sz w:val="23"/>
        </w:rPr>
        <w:t xml:space="preserve"> </w:t>
      </w:r>
      <w:r>
        <w:rPr>
          <w:b/>
          <w:sz w:val="23"/>
        </w:rPr>
        <w:t>:</w:t>
      </w:r>
      <w:r>
        <w:rPr>
          <w:b/>
          <w:spacing w:val="-2"/>
          <w:sz w:val="23"/>
        </w:rPr>
        <w:t xml:space="preserve"> </w:t>
      </w:r>
      <w:r>
        <w:rPr>
          <w:spacing w:val="-5"/>
          <w:sz w:val="23"/>
        </w:rPr>
        <w:t>50%</w:t>
      </w:r>
    </w:p>
    <w:p w:rsidR="00342178" w:rsidRDefault="00342178">
      <w:pPr>
        <w:rPr>
          <w:sz w:val="23"/>
        </w:rPr>
        <w:sectPr w:rsidR="00342178">
          <w:type w:val="continuous"/>
          <w:pgSz w:w="11900" w:h="16840"/>
          <w:pgMar w:top="480" w:right="440" w:bottom="440" w:left="520" w:header="269" w:footer="253" w:gutter="0"/>
          <w:cols w:num="2" w:space="720" w:equalWidth="0">
            <w:col w:w="6385" w:space="1309"/>
            <w:col w:w="3246"/>
          </w:cols>
        </w:sectPr>
      </w:pPr>
    </w:p>
    <w:p w:rsidR="00342178" w:rsidRDefault="00342178">
      <w:pPr>
        <w:pStyle w:val="BodyText"/>
        <w:spacing w:before="0"/>
        <w:rPr>
          <w:sz w:val="20"/>
        </w:rPr>
      </w:pPr>
    </w:p>
    <w:p w:rsidR="00342178" w:rsidRDefault="00342178">
      <w:pPr>
        <w:pStyle w:val="BodyText"/>
        <w:spacing w:before="21"/>
        <w:rPr>
          <w:sz w:val="20"/>
        </w:rPr>
      </w:pPr>
    </w:p>
    <w:p w:rsidR="00342178" w:rsidRDefault="006A7395">
      <w:pPr>
        <w:pStyle w:val="BodyText"/>
        <w:spacing w:before="0" w:line="20" w:lineRule="exact"/>
        <w:ind w:left="115"/>
        <w:rPr>
          <w:sz w:val="2"/>
        </w:rPr>
      </w:pPr>
      <w:r>
        <w:rPr>
          <w:noProof/>
          <w:sz w:val="2"/>
          <w:lang w:val="en-IN" w:eastAsia="en-IN"/>
        </w:rPr>
        <mc:AlternateContent>
          <mc:Choice Requires="wpg">
            <w:drawing>
              <wp:inline distT="0" distB="0" distL="0" distR="0">
                <wp:extent cx="6743700" cy="12700"/>
                <wp:effectExtent l="9525"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31B7C351" id="Group 6"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">
                <v:shape id="Graphic 7"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U8IA&#10;AADaAAAADwAAAGRycy9kb3ducmV2LnhtbESP0WrCQBRE3wX/YblC38ymLdiSukqJCoJPRj/gkr0m&#10;wd27MbtNol/vFgp9HGbmDLNcj9aInjrfOFbwmqQgiEunG64UnE+7+ScIH5A1Gsek4E4e1qvpZImZ&#10;dgMfqS9CJSKEfYYK6hDaTEpf1mTRJ64ljt7FdRZDlF0ldYdDhFsj39J0IS02HBdqbCmvqbwWP1bB&#10;cOzTUNzeD3K/3RTm4XNTHXKlXmbj9xeIQGP4D/+191rBB/xe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ZZTwgAAANoAAAAPAAAAAAAAAAAAAAAAAJgCAABkcnMvZG93&#10;bnJldi54bWxQSwUGAAAAAAQABAD1AAAAhwMAAAAA&#10;" path="m6743700,6350l,6350,,,6743700,r,6350xe" fillcolor="#999" stroked="f">
                  <v:path arrowok="t"/>
                </v:shape>
                <v:shape id="Graphic 8"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vprwA&#10;AADaAAAADwAAAGRycy9kb3ducmV2LnhtbERPy4rCMBTdD/gP4QqzGTQdGUSqUUQZcTm+9pfm2hSb&#10;m5Ck2vl7sxBcHs57septK+4UYuNYwfe4AEFcOd1wreB8+h3NQMSErLF1TAr+KcJqOfhYYKndgw90&#10;P6Za5BCOJSowKflSylgZshjHzhNn7uqCxZRhqKUO+MjhtpWTophKiw3nBoOeNoaq27GzCpqfS5j9&#10;ed/JramT3n11sbiSUp/Dfj0HkahPb/HLvdcK8tZ8Jd8AuX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49K+mvAAAANoAAAAPAAAAAAAAAAAAAAAAAJgCAABkcnMvZG93bnJldi54&#10;bWxQSwUGAAAAAAQABAD1AAAAgQMAAAAA&#10;" path="m6743713,r-6350,6350l,6350r,6350l6737363,12700r6350,l6743713,6350r,-6350xe" fillcolor="#ededed" stroked="f">
                  <v:path arrowok="t"/>
                </v:shape>
                <v:shape id="Graphic 9"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K4cUA&#10;AADaAAAADwAAAGRycy9kb3ducmV2LnhtbESPQWvCQBSE70L/w/IK3symHlobXSUUaqWCxdSD3h7Z&#10;ZxKafRt3V43/vlsQehxm5htmtuhNKy7kfGNZwVOSgiAurW64UrD7fh9NQPiArLG1TApu5GExfxjM&#10;MNP2ylu6FKESEcI+QwV1CF0mpS9rMugT2xFH72idwRClq6R2eI1w08pxmj5Lgw3HhRo7equp/CnO&#10;RsFqvP7Epdm4bZEfPk773H1Nji9KDR/7fAoiUB/+w/f2Sit4hb8r8Qb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rhxQAAANoAAAAPAAAAAAAAAAAAAAAAAJgCAABkcnMv&#10;ZG93bnJldi54bWxQSwUGAAAAAAQABAD1AAAAigMAAAAA&#10;" path="m,12700l,,6350,r,6350l,12700xe" fillcolor="#999" stroked="f">
                  <v:path arrowok="t"/>
                </v:shape>
                <w10:anchorlock/>
              </v:group>
            </w:pict>
          </mc:Fallback>
        </mc:AlternateContent>
      </w:r>
    </w:p>
    <w:p w:rsidR="00342178" w:rsidRDefault="006A7395">
      <w:pPr>
        <w:spacing w:before="74"/>
        <w:ind w:left="214"/>
        <w:rPr>
          <w:b/>
          <w:sz w:val="23"/>
        </w:rPr>
      </w:pPr>
      <w:r>
        <w:rPr>
          <w:b/>
          <w:spacing w:val="-2"/>
          <w:sz w:val="23"/>
        </w:rPr>
        <w:t>Instructions:</w:t>
      </w:r>
    </w:p>
    <w:p w:rsidR="00342178" w:rsidRDefault="006A7395">
      <w:pPr>
        <w:pStyle w:val="ListParagraph"/>
        <w:numPr>
          <w:ilvl w:val="0"/>
          <w:numId w:val="1"/>
        </w:numPr>
        <w:tabs>
          <w:tab w:val="left" w:pos="482"/>
        </w:tabs>
        <w:spacing w:before="5"/>
        <w:ind w:left="482" w:hanging="268"/>
        <w:rPr>
          <w:i/>
          <w:sz w:val="23"/>
        </w:rPr>
      </w:pPr>
      <w:r>
        <w:rPr>
          <w:i/>
          <w:sz w:val="23"/>
        </w:rPr>
        <w:t>Read</w:t>
      </w:r>
      <w:r>
        <w:rPr>
          <w:i/>
          <w:spacing w:val="-2"/>
          <w:sz w:val="23"/>
        </w:rPr>
        <w:t xml:space="preserve"> </w:t>
      </w:r>
      <w:r>
        <w:rPr>
          <w:i/>
          <w:sz w:val="23"/>
        </w:rPr>
        <w:t xml:space="preserve">all questions carefully and answer </w:t>
      </w:r>
      <w:r>
        <w:rPr>
          <w:i/>
          <w:spacing w:val="-2"/>
          <w:sz w:val="23"/>
        </w:rPr>
        <w:t>accordingly.</w:t>
      </w:r>
    </w:p>
    <w:p w:rsidR="00342178" w:rsidRDefault="006A7395">
      <w:pPr>
        <w:pStyle w:val="ListParagraph"/>
        <w:numPr>
          <w:ilvl w:val="0"/>
          <w:numId w:val="1"/>
        </w:numPr>
        <w:tabs>
          <w:tab w:val="left" w:pos="533"/>
        </w:tabs>
        <w:spacing w:before="6"/>
        <w:ind w:left="533" w:hanging="319"/>
        <w:rPr>
          <w:i/>
          <w:sz w:val="23"/>
        </w:rPr>
      </w:pPr>
      <w:r>
        <w:rPr>
          <w:i/>
          <w:sz w:val="23"/>
        </w:rPr>
        <w:t xml:space="preserve">Question paper consists of 3 </w:t>
      </w:r>
      <w:r>
        <w:rPr>
          <w:i/>
          <w:spacing w:val="-2"/>
          <w:sz w:val="23"/>
        </w:rPr>
        <w:t>parts.</w:t>
      </w:r>
    </w:p>
    <w:p w:rsidR="00342178" w:rsidRDefault="006A7395">
      <w:pPr>
        <w:pStyle w:val="ListParagraph"/>
        <w:numPr>
          <w:ilvl w:val="0"/>
          <w:numId w:val="1"/>
        </w:numPr>
        <w:tabs>
          <w:tab w:val="left" w:pos="584"/>
        </w:tabs>
        <w:spacing w:before="6"/>
        <w:ind w:left="584" w:hanging="370"/>
        <w:rPr>
          <w:i/>
          <w:sz w:val="23"/>
        </w:rPr>
      </w:pPr>
      <w:r>
        <w:rPr>
          <w:i/>
          <w:sz w:val="23"/>
        </w:rPr>
        <w:t xml:space="preserve">Scientific and non-programmable calculator are </w:t>
      </w:r>
      <w:r>
        <w:rPr>
          <w:i/>
          <w:spacing w:val="-2"/>
          <w:sz w:val="23"/>
        </w:rPr>
        <w:t>permitted.</w:t>
      </w:r>
    </w:p>
    <w:p w:rsidR="00342178" w:rsidRDefault="006A7395">
      <w:pPr>
        <w:pStyle w:val="ListParagraph"/>
        <w:numPr>
          <w:ilvl w:val="0"/>
          <w:numId w:val="1"/>
        </w:numPr>
        <w:tabs>
          <w:tab w:val="left" w:pos="597"/>
        </w:tabs>
        <w:spacing w:before="5"/>
        <w:ind w:left="597" w:hanging="383"/>
        <w:rPr>
          <w:i/>
          <w:sz w:val="23"/>
        </w:rPr>
      </w:pPr>
      <w:r>
        <w:rPr>
          <w:i/>
          <w:sz w:val="23"/>
        </w:rPr>
        <w:t>Do</w:t>
      </w:r>
      <w:r>
        <w:rPr>
          <w:i/>
          <w:spacing w:val="-2"/>
          <w:sz w:val="23"/>
        </w:rPr>
        <w:t xml:space="preserve"> </w:t>
      </w:r>
      <w:r>
        <w:rPr>
          <w:i/>
          <w:sz w:val="23"/>
        </w:rPr>
        <w:t xml:space="preserve">not write any information on the question paper other than Roll </w:t>
      </w:r>
      <w:r>
        <w:rPr>
          <w:i/>
          <w:spacing w:val="-2"/>
          <w:sz w:val="23"/>
        </w:rPr>
        <w:t>Number.</w:t>
      </w:r>
    </w:p>
    <w:p w:rsidR="00342178" w:rsidRDefault="006A7395">
      <w:pPr>
        <w:pStyle w:val="BodyText"/>
        <w:spacing w:before="6"/>
        <w:rPr>
          <w:i/>
          <w:sz w:val="14"/>
        </w:rPr>
      </w:pPr>
      <w:r>
        <w:rPr>
          <w:noProof/>
          <w:lang w:val="en-IN" w:eastAsia="en-IN"/>
        </w:rPr>
        <mc:AlternateContent>
          <mc:Choice Requires="wpg">
            <w:drawing>
              <wp:anchor distT="0" distB="0" distL="0" distR="0" simplePos="0" relativeHeight="487588352" behindDoc="1" locked="0" layoutInCell="1" allowOverlap="1">
                <wp:simplePos x="0" y="0"/>
                <wp:positionH relativeFrom="page">
                  <wp:posOffset>403224</wp:posOffset>
                </wp:positionH>
                <wp:positionV relativeFrom="paragraph">
                  <wp:posOffset>121673</wp:posOffset>
                </wp:positionV>
                <wp:extent cx="6743700" cy="127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11" name="Graphic 11"/>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12" name="Graphic 12"/>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13" name="Graphic 13"/>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03ECAFCE" id="Group 10" o:spid="_x0000_s1026" style="position:absolute;margin-left:31.75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">
                <v:shape id="Graphic 11"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Er78A&#10;AADbAAAADwAAAGRycy9kb3ducmV2LnhtbERPzYrCMBC+C/sOYRa8aaqCSDWKdF0QPFl9gKGZbcsm&#10;k9pk265PbwTB23x8v7PZDdaIjlpfO1YwmyYgiAunay4VXC/fkxUIH5A1Gsek4J887LYfow2m2vV8&#10;pi4PpYgh7FNUUIXQpFL6oiKLfuoa4sj9uNZiiLAtpW6xj+HWyHmSLKXFmmNDhQ1lFRW/+Z9V0J+7&#10;JOS3xUkeD1+5ufvMlKdMqfHnsF+DCDSEt/jlPuo4fwbPX+IBcv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UkSvvwAAANsAAAAPAAAAAAAAAAAAAAAAAJgCAABkcnMvZG93bnJl&#10;di54bWxQSwUGAAAAAAQABAD1AAAAhAMAAAAA&#10;" path="m6743700,6350l,6350,,,6743700,r,6350xe" fillcolor="#999" stroked="f">
                  <v:path arrowok="t"/>
                </v:shape>
                <v:shape id="Graphic 12"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tt74A&#10;AADbAAAADwAAAGRycy9kb3ducmV2LnhtbERPS2sCMRC+F/ofwhR6KZpVRJbVKNJi8eijvQ+bcbO4&#10;mYQkq+u/N0Kht/n4nrNcD7YTVwqxdaxgMi5AENdOt9wo+DltRyWImJA1do5JwZ0irFevL0ustLvx&#10;ga7H1IgcwrFCBSYlX0kZa0MW49h54sydXbCYMgyN1AFvOdx2cloUc2mx5dxg0NOnofpy7K2CdvYb&#10;yr33vfwyTdLfH30szqTU+9uwWYBINKR/8Z97p/P8KTx/yQfI1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5a7be+AAAA2wAAAA8AAAAAAAAAAAAAAAAAmAIAAGRycy9kb3ducmV2&#10;LnhtbFBLBQYAAAAABAAEAPUAAACDAwAAAAA=&#10;" path="m6743713,r-6350,6350l,6350r,6350l6737363,12700r6350,l6743713,6350r,-6350xe" fillcolor="#ededed" stroked="f">
                  <v:path arrowok="t"/>
                </v:shape>
                <v:shape id="Graphic 13"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37BsMA&#10;AADbAAAADwAAAGRycy9kb3ducmV2LnhtbERPTWvCQBC9C/0PywjedKNClegqoVAVCxbTHuxtyI5J&#10;aHY23V01/fddQehtHu9zluvONOJKzteWFYxHCQjiwuqaSwWfH6/DOQgfkDU2lknBL3lYr556S0y1&#10;vfGRrnkoRQxhn6KCKoQ2ldIXFRn0I9sSR+5sncEQoSuldniL4aaRkyR5lgZrjg0VtvRSUfGdX4yC&#10;3eRtjxtzcMc8+9r+nDL3Pj/PlBr0u2wBIlAX/sUP907H+VO4/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37BsMAAADbAAAADwAAAAAAAAAAAAAAAACYAgAAZHJzL2Rv&#10;d25yZXYueG1sUEsFBgAAAAAEAAQA9QAAAIgDAAAAAA==&#10;" path="m,12700l,,6350,r,6350l,12700xe" fillcolor="#999" stroked="f">
                  <v:path arrowok="t"/>
                </v:shape>
                <w10:wrap type="topAndBottom" anchorx="page"/>
              </v:group>
            </w:pict>
          </mc:Fallback>
        </mc:AlternateContent>
      </w:r>
    </w:p>
    <w:p w:rsidR="00342178" w:rsidRDefault="00342178">
      <w:pPr>
        <w:pStyle w:val="BodyText"/>
        <w:spacing w:before="0"/>
        <w:rPr>
          <w:i/>
          <w:sz w:val="23"/>
        </w:rPr>
      </w:pPr>
    </w:p>
    <w:p w:rsidR="00342178" w:rsidRDefault="00342178">
      <w:pPr>
        <w:pStyle w:val="BodyText"/>
        <w:spacing w:before="84"/>
        <w:rPr>
          <w:i/>
          <w:sz w:val="23"/>
        </w:rPr>
      </w:pPr>
    </w:p>
    <w:p w:rsidR="00342178" w:rsidRDefault="006A7395">
      <w:pPr>
        <w:ind w:right="87"/>
        <w:jc w:val="center"/>
        <w:rPr>
          <w:b/>
        </w:rPr>
      </w:pPr>
      <w:r>
        <w:rPr>
          <w:b/>
          <w:spacing w:val="-4"/>
        </w:rPr>
        <w:t>PART</w:t>
      </w:r>
      <w:r>
        <w:rPr>
          <w:b/>
          <w:spacing w:val="-10"/>
        </w:rPr>
        <w:t xml:space="preserve"> A</w:t>
      </w:r>
    </w:p>
    <w:p w:rsidR="00342178" w:rsidRDefault="006A7395">
      <w:pPr>
        <w:tabs>
          <w:tab w:val="left" w:pos="657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FOUR </w:t>
      </w:r>
      <w:r>
        <w:rPr>
          <w:b/>
          <w:spacing w:val="-2"/>
        </w:rPr>
        <w:t>QUESTIONS</w:t>
      </w:r>
      <w:r>
        <w:rPr>
          <w:b/>
        </w:rPr>
        <w:tab/>
        <w:t xml:space="preserve">4Q X 5M = 20 </w:t>
      </w:r>
      <w:r>
        <w:rPr>
          <w:b/>
          <w:spacing w:val="-2"/>
        </w:rPr>
        <w:t>MARKS</w:t>
      </w:r>
    </w:p>
    <w:p w:rsidR="00342178" w:rsidRDefault="00342178">
      <w:pPr>
        <w:pStyle w:val="BodyText"/>
        <w:spacing w:before="144"/>
        <w:rPr>
          <w:b/>
        </w:rPr>
      </w:pPr>
    </w:p>
    <w:p w:rsidR="00342178" w:rsidRDefault="006A7395">
      <w:pPr>
        <w:pStyle w:val="ListParagraph"/>
        <w:numPr>
          <w:ilvl w:val="1"/>
          <w:numId w:val="1"/>
        </w:numPr>
        <w:tabs>
          <w:tab w:val="left" w:pos="499"/>
        </w:tabs>
        <w:spacing w:before="0"/>
        <w:ind w:left="499" w:hanging="355"/>
      </w:pPr>
      <w:r>
        <w:t>Explain the meaning of</w:t>
      </w:r>
      <w:r>
        <w:rPr>
          <w:spacing w:val="61"/>
        </w:rPr>
        <w:t xml:space="preserve"> </w:t>
      </w:r>
      <w:r>
        <w:t xml:space="preserve">the term Res Sub </w:t>
      </w:r>
      <w:r>
        <w:rPr>
          <w:spacing w:val="-2"/>
        </w:rPr>
        <w:t>Judice.</w:t>
      </w:r>
    </w:p>
    <w:p w:rsidR="00342178" w:rsidRDefault="006A7395">
      <w:pPr>
        <w:pStyle w:val="BodyText"/>
        <w:spacing w:before="37"/>
        <w:ind w:left="8656"/>
      </w:pPr>
      <w:r>
        <w:t xml:space="preserve">(CO1) </w:t>
      </w:r>
      <w:r>
        <w:rPr>
          <w:spacing w:val="-2"/>
        </w:rPr>
        <w:t>[Knowledge]</w:t>
      </w:r>
    </w:p>
    <w:p w:rsidR="00342178" w:rsidRDefault="006A7395">
      <w:pPr>
        <w:pStyle w:val="ListParagraph"/>
        <w:numPr>
          <w:ilvl w:val="1"/>
          <w:numId w:val="1"/>
        </w:numPr>
        <w:tabs>
          <w:tab w:val="left" w:pos="499"/>
          <w:tab w:val="left" w:pos="501"/>
        </w:tabs>
        <w:spacing w:line="247" w:lineRule="auto"/>
        <w:ind w:right="379"/>
      </w:pPr>
      <w:r>
        <w:t>'A' filed a suit against 'B'. 'B' raised plea of limitation and suit being barred by principle of res judicata,</w:t>
      </w:r>
      <w:r>
        <w:rPr>
          <w:spacing w:val="40"/>
        </w:rPr>
        <w:t xml:space="preserve"> </w:t>
      </w:r>
      <w:r>
        <w:t>court framed an issue and decided against defendant. Is said decision a decree or order? Discuss.</w:t>
      </w:r>
    </w:p>
    <w:p w:rsidR="00342178" w:rsidRDefault="006A7395">
      <w:pPr>
        <w:pStyle w:val="BodyText"/>
        <w:spacing w:before="29"/>
        <w:ind w:left="8656"/>
      </w:pPr>
      <w:r>
        <w:t xml:space="preserve">(CO2) </w:t>
      </w:r>
      <w:r>
        <w:rPr>
          <w:spacing w:val="-2"/>
        </w:rPr>
        <w:t>[Knowledge]</w:t>
      </w:r>
    </w:p>
    <w:p w:rsidR="00342178" w:rsidRDefault="006A7395">
      <w:pPr>
        <w:pStyle w:val="ListParagraph"/>
        <w:numPr>
          <w:ilvl w:val="1"/>
          <w:numId w:val="1"/>
        </w:numPr>
        <w:tabs>
          <w:tab w:val="left" w:pos="499"/>
          <w:tab w:val="left" w:pos="501"/>
        </w:tabs>
        <w:spacing w:line="247" w:lineRule="auto"/>
        <w:ind w:right="379"/>
      </w:pPr>
      <w:r>
        <w:t>A</w:t>
      </w:r>
      <w:r>
        <w:rPr>
          <w:spacing w:val="-3"/>
        </w:rPr>
        <w:t xml:space="preserve"> </w:t>
      </w:r>
      <w:r>
        <w:t>files a suit against B. On the date of hearing,</w:t>
      </w:r>
      <w:r>
        <w:rPr>
          <w:spacing w:val="-3"/>
        </w:rPr>
        <w:t xml:space="preserve"> </w:t>
      </w:r>
      <w:r>
        <w:t>A</w:t>
      </w:r>
      <w:r>
        <w:rPr>
          <w:spacing w:val="-3"/>
        </w:rPr>
        <w:t xml:space="preserve"> </w:t>
      </w:r>
      <w:r>
        <w:t xml:space="preserve">remains absent and the suit is dismissed for default. </w:t>
      </w:r>
      <w:r w:rsidR="00280084">
        <w:t>Advice</w:t>
      </w:r>
      <w:r>
        <w:rPr>
          <w:spacing w:val="-6"/>
        </w:rPr>
        <w:t xml:space="preserve"> </w:t>
      </w:r>
      <w:r>
        <w:t>A.</w:t>
      </w:r>
    </w:p>
    <w:p w:rsidR="00342178" w:rsidRDefault="006A7395">
      <w:pPr>
        <w:pStyle w:val="BodyText"/>
        <w:spacing w:before="29"/>
        <w:ind w:left="8656"/>
      </w:pPr>
      <w:r>
        <w:t xml:space="preserve">(CO3) </w:t>
      </w:r>
      <w:r>
        <w:rPr>
          <w:spacing w:val="-2"/>
        </w:rPr>
        <w:t>[Knowledge]</w:t>
      </w:r>
    </w:p>
    <w:p w:rsidR="00342178" w:rsidRDefault="006A7395">
      <w:pPr>
        <w:pStyle w:val="ListParagraph"/>
        <w:numPr>
          <w:ilvl w:val="1"/>
          <w:numId w:val="1"/>
        </w:numPr>
        <w:tabs>
          <w:tab w:val="left" w:pos="499"/>
          <w:tab w:val="left" w:pos="501"/>
        </w:tabs>
        <w:spacing w:line="247" w:lineRule="auto"/>
        <w:ind w:right="379"/>
      </w:pPr>
      <w:r>
        <w:t>Discuss</w:t>
      </w:r>
      <w:r>
        <w:rPr>
          <w:spacing w:val="31"/>
        </w:rPr>
        <w:t xml:space="preserve"> </w:t>
      </w:r>
      <w:r>
        <w:t>provisions</w:t>
      </w:r>
      <w:r>
        <w:rPr>
          <w:spacing w:val="31"/>
        </w:rPr>
        <w:t xml:space="preserve"> </w:t>
      </w:r>
      <w:r>
        <w:t>relating</w:t>
      </w:r>
      <w:r>
        <w:rPr>
          <w:spacing w:val="31"/>
        </w:rPr>
        <w:t xml:space="preserve"> </w:t>
      </w:r>
      <w:r>
        <w:t>to</w:t>
      </w:r>
      <w:r>
        <w:rPr>
          <w:spacing w:val="31"/>
        </w:rPr>
        <w:t xml:space="preserve"> </w:t>
      </w:r>
      <w:r>
        <w:t>suit</w:t>
      </w:r>
      <w:r>
        <w:rPr>
          <w:spacing w:val="31"/>
        </w:rPr>
        <w:t xml:space="preserve"> </w:t>
      </w:r>
      <w:r>
        <w:t>by</w:t>
      </w:r>
      <w:r>
        <w:rPr>
          <w:spacing w:val="31"/>
        </w:rPr>
        <w:t xml:space="preserve"> </w:t>
      </w:r>
      <w:r>
        <w:t>or</w:t>
      </w:r>
      <w:r>
        <w:rPr>
          <w:spacing w:val="31"/>
        </w:rPr>
        <w:t xml:space="preserve"> </w:t>
      </w:r>
      <w:r>
        <w:t>against</w:t>
      </w:r>
      <w:r>
        <w:rPr>
          <w:spacing w:val="31"/>
        </w:rPr>
        <w:t xml:space="preserve"> </w:t>
      </w:r>
      <w:r>
        <w:t>Government</w:t>
      </w:r>
      <w:r>
        <w:rPr>
          <w:spacing w:val="31"/>
        </w:rPr>
        <w:t xml:space="preserve"> </w:t>
      </w:r>
      <w:r>
        <w:t>and</w:t>
      </w:r>
      <w:r>
        <w:rPr>
          <w:spacing w:val="31"/>
        </w:rPr>
        <w:t xml:space="preserve"> </w:t>
      </w:r>
      <w:r>
        <w:t>requirement</w:t>
      </w:r>
      <w:r>
        <w:rPr>
          <w:spacing w:val="31"/>
        </w:rPr>
        <w:t xml:space="preserve"> </w:t>
      </w:r>
      <w:r>
        <w:t>of</w:t>
      </w:r>
      <w:r>
        <w:rPr>
          <w:spacing w:val="31"/>
        </w:rPr>
        <w:t xml:space="preserve"> </w:t>
      </w:r>
      <w:r>
        <w:t>issuance</w:t>
      </w:r>
      <w:r>
        <w:rPr>
          <w:spacing w:val="31"/>
        </w:rPr>
        <w:t xml:space="preserve"> </w:t>
      </w:r>
      <w:r>
        <w:t>of</w:t>
      </w:r>
      <w:r>
        <w:rPr>
          <w:spacing w:val="31"/>
        </w:rPr>
        <w:t xml:space="preserve"> </w:t>
      </w:r>
      <w:r>
        <w:t>notice under section 80, CPC. What are consequences of non-issuance of notice?</w:t>
      </w:r>
    </w:p>
    <w:p w:rsidR="00342178" w:rsidRDefault="006A7395">
      <w:pPr>
        <w:pStyle w:val="BodyText"/>
        <w:spacing w:before="29"/>
        <w:ind w:left="8656"/>
      </w:pPr>
      <w:r>
        <w:t xml:space="preserve">(CO4) </w:t>
      </w:r>
      <w:r>
        <w:rPr>
          <w:spacing w:val="-2"/>
        </w:rPr>
        <w:t>[Knowledge]</w:t>
      </w:r>
    </w:p>
    <w:p w:rsidR="00342178" w:rsidRDefault="006A7395">
      <w:pPr>
        <w:pStyle w:val="ListParagraph"/>
        <w:numPr>
          <w:ilvl w:val="1"/>
          <w:numId w:val="1"/>
        </w:numPr>
        <w:tabs>
          <w:tab w:val="left" w:pos="499"/>
        </w:tabs>
        <w:ind w:left="499" w:hanging="355"/>
      </w:pPr>
      <w:r>
        <w:t xml:space="preserve">Give brief description of rules contained in Order 33 of the Code of Civil Procedure, </w:t>
      </w:r>
      <w:r>
        <w:rPr>
          <w:spacing w:val="-2"/>
        </w:rPr>
        <w:t>1908.</w:t>
      </w:r>
    </w:p>
    <w:p w:rsidR="00342178" w:rsidRDefault="006A7395">
      <w:pPr>
        <w:pStyle w:val="BodyText"/>
        <w:spacing w:before="37"/>
        <w:ind w:left="8656"/>
      </w:pPr>
      <w:r>
        <w:t xml:space="preserve">(CO5) </w:t>
      </w:r>
      <w:r>
        <w:rPr>
          <w:spacing w:val="-2"/>
        </w:rPr>
        <w:t>[Knowledge]</w:t>
      </w:r>
    </w:p>
    <w:p w:rsidR="00342178" w:rsidRDefault="006A7395">
      <w:pPr>
        <w:pStyle w:val="ListParagraph"/>
        <w:numPr>
          <w:ilvl w:val="1"/>
          <w:numId w:val="1"/>
        </w:numPr>
        <w:tabs>
          <w:tab w:val="left" w:pos="499"/>
          <w:tab w:val="left" w:pos="501"/>
        </w:tabs>
        <w:spacing w:line="247" w:lineRule="auto"/>
        <w:ind w:right="379"/>
      </w:pPr>
      <w:r>
        <w:t>“Limitation</w:t>
      </w:r>
      <w:r>
        <w:rPr>
          <w:spacing w:val="66"/>
        </w:rPr>
        <w:t xml:space="preserve"> </w:t>
      </w:r>
      <w:r>
        <w:t>bar</w:t>
      </w:r>
      <w:r>
        <w:rPr>
          <w:spacing w:val="66"/>
        </w:rPr>
        <w:t xml:space="preserve"> </w:t>
      </w:r>
      <w:r>
        <w:t>the</w:t>
      </w:r>
      <w:r>
        <w:rPr>
          <w:spacing w:val="66"/>
        </w:rPr>
        <w:t xml:space="preserve"> </w:t>
      </w:r>
      <w:r>
        <w:t>remedy</w:t>
      </w:r>
      <w:r>
        <w:rPr>
          <w:spacing w:val="66"/>
        </w:rPr>
        <w:t xml:space="preserve"> </w:t>
      </w:r>
      <w:r>
        <w:t>but</w:t>
      </w:r>
      <w:r>
        <w:rPr>
          <w:spacing w:val="66"/>
        </w:rPr>
        <w:t xml:space="preserve"> </w:t>
      </w:r>
      <w:r>
        <w:t>does</w:t>
      </w:r>
      <w:r>
        <w:rPr>
          <w:spacing w:val="66"/>
        </w:rPr>
        <w:t xml:space="preserve"> </w:t>
      </w:r>
      <w:r>
        <w:t>not</w:t>
      </w:r>
      <w:r>
        <w:rPr>
          <w:spacing w:val="66"/>
        </w:rPr>
        <w:t xml:space="preserve"> </w:t>
      </w:r>
      <w:r>
        <w:t>extinguish</w:t>
      </w:r>
      <w:r>
        <w:rPr>
          <w:spacing w:val="66"/>
        </w:rPr>
        <w:t xml:space="preserve"> </w:t>
      </w:r>
      <w:r>
        <w:t>the</w:t>
      </w:r>
      <w:r>
        <w:rPr>
          <w:spacing w:val="66"/>
        </w:rPr>
        <w:t xml:space="preserve"> </w:t>
      </w:r>
      <w:r>
        <w:t>right”.</w:t>
      </w:r>
      <w:r>
        <w:rPr>
          <w:spacing w:val="66"/>
        </w:rPr>
        <w:t xml:space="preserve"> </w:t>
      </w:r>
      <w:r>
        <w:t>Elaborate</w:t>
      </w:r>
      <w:r>
        <w:rPr>
          <w:spacing w:val="66"/>
        </w:rPr>
        <w:t xml:space="preserve"> </w:t>
      </w:r>
      <w:r>
        <w:t>in</w:t>
      </w:r>
      <w:r>
        <w:rPr>
          <w:spacing w:val="66"/>
        </w:rPr>
        <w:t xml:space="preserve"> </w:t>
      </w:r>
      <w:r>
        <w:t>the</w:t>
      </w:r>
      <w:r>
        <w:rPr>
          <w:spacing w:val="66"/>
        </w:rPr>
        <w:t xml:space="preserve"> </w:t>
      </w:r>
      <w:r>
        <w:t>light</w:t>
      </w:r>
      <w:r>
        <w:rPr>
          <w:spacing w:val="66"/>
        </w:rPr>
        <w:t xml:space="preserve"> </w:t>
      </w:r>
      <w:r>
        <w:t>of</w:t>
      </w:r>
      <w:r>
        <w:rPr>
          <w:spacing w:val="66"/>
        </w:rPr>
        <w:t xml:space="preserve"> </w:t>
      </w:r>
      <w:r>
        <w:t xml:space="preserve">relevant </w:t>
      </w:r>
      <w:r>
        <w:rPr>
          <w:spacing w:val="-2"/>
        </w:rPr>
        <w:t>provisions.</w:t>
      </w:r>
    </w:p>
    <w:p w:rsidR="00342178" w:rsidRDefault="006A7395">
      <w:pPr>
        <w:pStyle w:val="BodyText"/>
        <w:spacing w:before="29"/>
        <w:ind w:right="409"/>
        <w:jc w:val="right"/>
      </w:pPr>
      <w:r>
        <w:t>(CO6</w:t>
      </w:r>
      <w:r w:rsidR="00280084">
        <w:t>, CO5</w:t>
      </w:r>
      <w:r>
        <w:t xml:space="preserve">) </w:t>
      </w:r>
      <w:r>
        <w:rPr>
          <w:spacing w:val="-2"/>
        </w:rPr>
        <w:t>[Knowledge]</w:t>
      </w:r>
    </w:p>
    <w:p w:rsidR="00342178" w:rsidRDefault="00342178">
      <w:pPr>
        <w:pStyle w:val="BodyText"/>
        <w:spacing w:before="0"/>
      </w:pPr>
    </w:p>
    <w:p w:rsidR="00342178" w:rsidRDefault="00342178">
      <w:pPr>
        <w:pStyle w:val="BodyText"/>
        <w:spacing w:before="101"/>
      </w:pPr>
    </w:p>
    <w:p w:rsidR="00342178" w:rsidRDefault="006A7395">
      <w:pPr>
        <w:ind w:right="87"/>
        <w:jc w:val="center"/>
        <w:rPr>
          <w:b/>
        </w:rPr>
      </w:pPr>
      <w:r>
        <w:rPr>
          <w:b/>
          <w:spacing w:val="-2"/>
        </w:rPr>
        <w:t>PART</w:t>
      </w:r>
      <w:r>
        <w:rPr>
          <w:b/>
          <w:spacing w:val="-9"/>
        </w:rPr>
        <w:t xml:space="preserve"> </w:t>
      </w:r>
      <w:r>
        <w:rPr>
          <w:b/>
          <w:spacing w:val="-10"/>
        </w:rPr>
        <w:t>B</w:t>
      </w:r>
    </w:p>
    <w:p w:rsidR="00342178" w:rsidRDefault="006A7395">
      <w:pPr>
        <w:tabs>
          <w:tab w:val="left" w:pos="657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FOUR </w:t>
      </w:r>
      <w:r>
        <w:rPr>
          <w:b/>
          <w:spacing w:val="-2"/>
        </w:rPr>
        <w:t>QUESTIONS</w:t>
      </w:r>
      <w:r>
        <w:rPr>
          <w:b/>
        </w:rPr>
        <w:tab/>
        <w:t xml:space="preserve">4Q X 10M = 40 </w:t>
      </w:r>
      <w:r>
        <w:rPr>
          <w:b/>
          <w:spacing w:val="-2"/>
        </w:rPr>
        <w:t>MARKS</w:t>
      </w:r>
    </w:p>
    <w:p w:rsidR="00342178" w:rsidRPr="00585B3E" w:rsidRDefault="00342178" w:rsidP="00585B3E">
      <w:pPr>
        <w:rPr>
          <w:b/>
        </w:rPr>
        <w:sectPr w:rsidR="00342178" w:rsidRPr="00585B3E">
          <w:type w:val="continuous"/>
          <w:pgSz w:w="11900" w:h="16840"/>
          <w:pgMar w:top="480" w:right="440" w:bottom="440" w:left="520" w:header="269" w:footer="253" w:gutter="0"/>
          <w:cols w:space="720"/>
        </w:sectPr>
      </w:pPr>
    </w:p>
    <w:p w:rsidR="00342178" w:rsidRDefault="00585B3E" w:rsidP="00585B3E">
      <w:pPr>
        <w:pStyle w:val="BodyText"/>
        <w:numPr>
          <w:ilvl w:val="1"/>
          <w:numId w:val="1"/>
        </w:numPr>
      </w:pPr>
      <w:r>
        <w:lastRenderedPageBreak/>
        <w:t>I</w:t>
      </w:r>
      <w:r w:rsidR="00D76D3E">
        <w:t>llustrate</w:t>
      </w:r>
      <w:r w:rsidR="006A7395">
        <w:t xml:space="preserve"> the principle of 'res </w:t>
      </w:r>
      <w:r w:rsidR="00D76D3E">
        <w:t>judicata' that applies</w:t>
      </w:r>
      <w:r>
        <w:t xml:space="preserve"> to prevent the opposing</w:t>
      </w:r>
      <w:r w:rsidR="006A7395">
        <w:t xml:space="preserve"> </w:t>
      </w:r>
      <w:r>
        <w:t xml:space="preserve">parties from re-litigating the same     issue.  </w:t>
      </w:r>
      <w:r w:rsidR="006A7395">
        <w:t>How does it differ from 'stay of suit?</w:t>
      </w:r>
      <w:r w:rsidR="006A7395">
        <w:rPr>
          <w:spacing w:val="27"/>
        </w:rPr>
        <w:t xml:space="preserve"> </w:t>
      </w:r>
      <w:r w:rsidR="006A7395">
        <w:t>Also state whether 'res judicata' applies to execution proceedings.</w:t>
      </w:r>
    </w:p>
    <w:p w:rsidR="00342178" w:rsidRDefault="006A7395">
      <w:pPr>
        <w:pStyle w:val="BodyText"/>
        <w:spacing w:before="28"/>
        <w:ind w:left="8669"/>
      </w:pPr>
      <w:r>
        <w:t xml:space="preserve">(CO1) </w:t>
      </w:r>
      <w:r>
        <w:rPr>
          <w:spacing w:val="-2"/>
        </w:rPr>
        <w:t>[Application]</w:t>
      </w:r>
    </w:p>
    <w:p w:rsidR="00342178" w:rsidRDefault="00585B3E">
      <w:pPr>
        <w:pStyle w:val="ListParagraph"/>
        <w:numPr>
          <w:ilvl w:val="1"/>
          <w:numId w:val="1"/>
        </w:numPr>
        <w:tabs>
          <w:tab w:val="left" w:pos="499"/>
          <w:tab w:val="left" w:pos="501"/>
        </w:tabs>
        <w:spacing w:line="247" w:lineRule="auto"/>
        <w:ind w:right="379"/>
      </w:pPr>
      <w:r>
        <w:t xml:space="preserve">How would you advise your client regarding the powers to transfer suits? </w:t>
      </w:r>
      <w:r w:rsidR="006A7395">
        <w:t>Can a party apply for such transfer? If so, describe the procedure to be adopted in the matter.</w:t>
      </w:r>
    </w:p>
    <w:p w:rsidR="00342178" w:rsidRDefault="006A7395">
      <w:pPr>
        <w:pStyle w:val="BodyText"/>
        <w:spacing w:before="29"/>
        <w:ind w:left="8669"/>
      </w:pPr>
      <w:r>
        <w:t xml:space="preserve">(CO2) </w:t>
      </w:r>
      <w:r>
        <w:rPr>
          <w:spacing w:val="-2"/>
        </w:rPr>
        <w:t>[Application]</w:t>
      </w:r>
    </w:p>
    <w:p w:rsidR="00342178" w:rsidRDefault="006A7395">
      <w:pPr>
        <w:pStyle w:val="ListParagraph"/>
        <w:numPr>
          <w:ilvl w:val="1"/>
          <w:numId w:val="1"/>
        </w:numPr>
        <w:tabs>
          <w:tab w:val="left" w:pos="499"/>
          <w:tab w:val="left" w:pos="501"/>
        </w:tabs>
        <w:spacing w:line="247" w:lineRule="auto"/>
        <w:ind w:right="379"/>
      </w:pPr>
      <w:r>
        <w:t>Whether</w:t>
      </w:r>
      <w:r>
        <w:rPr>
          <w:spacing w:val="34"/>
        </w:rPr>
        <w:t xml:space="preserve"> </w:t>
      </w:r>
      <w:r>
        <w:t>it</w:t>
      </w:r>
      <w:r>
        <w:rPr>
          <w:spacing w:val="34"/>
        </w:rPr>
        <w:t xml:space="preserve"> </w:t>
      </w:r>
      <w:r>
        <w:t>is</w:t>
      </w:r>
      <w:r>
        <w:rPr>
          <w:spacing w:val="34"/>
        </w:rPr>
        <w:t xml:space="preserve"> </w:t>
      </w:r>
      <w:r>
        <w:t>mandatory</w:t>
      </w:r>
      <w:r>
        <w:rPr>
          <w:spacing w:val="34"/>
        </w:rPr>
        <w:t xml:space="preserve"> </w:t>
      </w:r>
      <w:r>
        <w:t>for</w:t>
      </w:r>
      <w:r>
        <w:rPr>
          <w:spacing w:val="34"/>
        </w:rPr>
        <w:t xml:space="preserve"> </w:t>
      </w:r>
      <w:r>
        <w:t>court</w:t>
      </w:r>
      <w:r>
        <w:rPr>
          <w:spacing w:val="34"/>
        </w:rPr>
        <w:t xml:space="preserve"> </w:t>
      </w:r>
      <w:r>
        <w:t>to</w:t>
      </w:r>
      <w:r>
        <w:rPr>
          <w:spacing w:val="34"/>
        </w:rPr>
        <w:t xml:space="preserve"> </w:t>
      </w:r>
      <w:r>
        <w:t>frame</w:t>
      </w:r>
      <w:r>
        <w:rPr>
          <w:spacing w:val="34"/>
        </w:rPr>
        <w:t xml:space="preserve"> </w:t>
      </w:r>
      <w:r>
        <w:t>issue</w:t>
      </w:r>
      <w:r>
        <w:rPr>
          <w:spacing w:val="34"/>
        </w:rPr>
        <w:t xml:space="preserve"> </w:t>
      </w:r>
      <w:r>
        <w:t>regarding</w:t>
      </w:r>
      <w:r>
        <w:rPr>
          <w:spacing w:val="34"/>
        </w:rPr>
        <w:t xml:space="preserve"> </w:t>
      </w:r>
      <w:r>
        <w:t>maintainability</w:t>
      </w:r>
      <w:r>
        <w:rPr>
          <w:spacing w:val="34"/>
        </w:rPr>
        <w:t xml:space="preserve"> </w:t>
      </w:r>
      <w:r>
        <w:t>of</w:t>
      </w:r>
      <w:r>
        <w:rPr>
          <w:spacing w:val="34"/>
        </w:rPr>
        <w:t xml:space="preserve"> </w:t>
      </w:r>
      <w:r>
        <w:t>suit?</w:t>
      </w:r>
      <w:r>
        <w:rPr>
          <w:spacing w:val="34"/>
        </w:rPr>
        <w:t xml:space="preserve"> </w:t>
      </w:r>
      <w:r>
        <w:t>Explain</w:t>
      </w:r>
      <w:r>
        <w:rPr>
          <w:spacing w:val="34"/>
        </w:rPr>
        <w:t xml:space="preserve"> </w:t>
      </w:r>
      <w:r>
        <w:t>by</w:t>
      </w:r>
      <w:r>
        <w:rPr>
          <w:spacing w:val="34"/>
        </w:rPr>
        <w:t xml:space="preserve"> </w:t>
      </w:r>
      <w:r>
        <w:t>citing relevant legal provisions and judicial decisions.</w:t>
      </w:r>
    </w:p>
    <w:p w:rsidR="00342178" w:rsidRDefault="006A7395">
      <w:pPr>
        <w:pStyle w:val="BodyText"/>
        <w:spacing w:before="29"/>
        <w:ind w:left="8669"/>
        <w:jc w:val="both"/>
      </w:pPr>
      <w:r>
        <w:t xml:space="preserve">(CO3) </w:t>
      </w:r>
      <w:r>
        <w:rPr>
          <w:spacing w:val="-2"/>
        </w:rPr>
        <w:t>[Application]</w:t>
      </w:r>
    </w:p>
    <w:p w:rsidR="00342178" w:rsidRDefault="00585B3E">
      <w:pPr>
        <w:pStyle w:val="ListParagraph"/>
        <w:numPr>
          <w:ilvl w:val="1"/>
          <w:numId w:val="1"/>
        </w:numPr>
        <w:tabs>
          <w:tab w:val="left" w:pos="670"/>
          <w:tab w:val="left" w:pos="672"/>
        </w:tabs>
        <w:spacing w:line="247" w:lineRule="auto"/>
        <w:ind w:left="672" w:right="370" w:hanging="528"/>
        <w:jc w:val="both"/>
      </w:pPr>
      <w:r>
        <w:t xml:space="preserve">How would you explain the rules </w:t>
      </w:r>
      <w:r w:rsidR="008E4BDC">
        <w:t>regarding the</w:t>
      </w:r>
      <w:r>
        <w:t xml:space="preserve"> </w:t>
      </w:r>
      <w:r w:rsidR="006A7395">
        <w:t xml:space="preserve">temporary </w:t>
      </w:r>
      <w:r w:rsidR="008E4BDC">
        <w:t>injunction?</w:t>
      </w:r>
      <w:r w:rsidR="006A7395">
        <w:t xml:space="preserve"> When an order for an injunction may be discharged</w:t>
      </w:r>
      <w:r>
        <w:t>, varied, or set aside? Examine</w:t>
      </w:r>
      <w:r w:rsidR="006A7395">
        <w:t xml:space="preserve"> the consequences of disobedience or breach of</w:t>
      </w:r>
      <w:r w:rsidR="006A7395">
        <w:rPr>
          <w:spacing w:val="40"/>
        </w:rPr>
        <w:t xml:space="preserve"> </w:t>
      </w:r>
      <w:r w:rsidR="00280084">
        <w:rPr>
          <w:spacing w:val="-2"/>
        </w:rPr>
        <w:t>injunction.</w:t>
      </w:r>
    </w:p>
    <w:p w:rsidR="00342178" w:rsidRDefault="006A7395">
      <w:pPr>
        <w:pStyle w:val="BodyText"/>
        <w:spacing w:before="28"/>
        <w:ind w:left="8677"/>
      </w:pPr>
      <w:r>
        <w:t xml:space="preserve">(CO4) </w:t>
      </w:r>
      <w:r>
        <w:rPr>
          <w:spacing w:val="-2"/>
        </w:rPr>
        <w:t>[Application]</w:t>
      </w:r>
    </w:p>
    <w:p w:rsidR="00342178" w:rsidRDefault="00585B3E">
      <w:pPr>
        <w:pStyle w:val="ListParagraph"/>
        <w:numPr>
          <w:ilvl w:val="1"/>
          <w:numId w:val="1"/>
        </w:numPr>
        <w:tabs>
          <w:tab w:val="left" w:pos="655"/>
        </w:tabs>
        <w:ind w:left="655" w:hanging="511"/>
      </w:pPr>
      <w:r>
        <w:t>As a municipal lawyer</w:t>
      </w:r>
      <w:r w:rsidR="008E4BDC">
        <w:t xml:space="preserve">, </w:t>
      </w:r>
      <w:r>
        <w:t xml:space="preserve">you are approached by a group of residents who are effected by factory </w:t>
      </w:r>
      <w:r w:rsidR="008E4BDC">
        <w:t>emitting harmful pollutants in their neighborhood</w:t>
      </w:r>
      <w:r w:rsidR="006A7395">
        <w:rPr>
          <w:spacing w:val="-2"/>
        </w:rPr>
        <w:t>.</w:t>
      </w:r>
      <w:r w:rsidR="008E4BDC" w:rsidRPr="008E4BDC">
        <w:t xml:space="preserve"> </w:t>
      </w:r>
      <w:r w:rsidR="008E4BDC">
        <w:t>How would you explain the provision of public nuisance under CPC, 1908 to these residence? Summarize the steps</w:t>
      </w:r>
      <w:r w:rsidR="00791096">
        <w:t xml:space="preserve"> that</w:t>
      </w:r>
      <w:r w:rsidR="008E4BDC">
        <w:t xml:space="preserve"> you</w:t>
      </w:r>
      <w:r w:rsidR="00791096">
        <w:t xml:space="preserve"> can recommend them to</w:t>
      </w:r>
      <w:r w:rsidR="008E4BDC">
        <w:t xml:space="preserve"> take to file a suit to abate the public nuisance.</w:t>
      </w:r>
    </w:p>
    <w:p w:rsidR="00342178" w:rsidRDefault="006A7395">
      <w:pPr>
        <w:pStyle w:val="BodyText"/>
        <w:spacing w:before="37"/>
        <w:ind w:left="8676"/>
      </w:pPr>
      <w:r>
        <w:t xml:space="preserve">(CO5) </w:t>
      </w:r>
      <w:r>
        <w:rPr>
          <w:spacing w:val="-2"/>
        </w:rPr>
        <w:t>[Application]</w:t>
      </w:r>
    </w:p>
    <w:p w:rsidR="00342178" w:rsidRDefault="008E4BDC">
      <w:pPr>
        <w:pStyle w:val="ListParagraph"/>
        <w:numPr>
          <w:ilvl w:val="1"/>
          <w:numId w:val="1"/>
        </w:numPr>
        <w:tabs>
          <w:tab w:val="left" w:pos="672"/>
        </w:tabs>
        <w:spacing w:before="98" w:line="247" w:lineRule="auto"/>
        <w:ind w:left="672" w:right="371" w:hanging="528"/>
      </w:pPr>
      <w:r>
        <w:t>Critically examine</w:t>
      </w:r>
      <w:r w:rsidR="006A7395">
        <w:t xml:space="preserve"> the guiding principles for condonation of delay under section 5 of the Limitation</w:t>
      </w:r>
      <w:r w:rsidR="006A7395">
        <w:rPr>
          <w:spacing w:val="-3"/>
        </w:rPr>
        <w:t xml:space="preserve"> </w:t>
      </w:r>
      <w:r>
        <w:t xml:space="preserve">Act. </w:t>
      </w:r>
      <w:r w:rsidR="006A7395">
        <w:t>Is the position of government and private individuals same under section 5 of The Limitation</w:t>
      </w:r>
      <w:r w:rsidR="006A7395">
        <w:rPr>
          <w:spacing w:val="-4"/>
        </w:rPr>
        <w:t xml:space="preserve"> </w:t>
      </w:r>
      <w:r w:rsidR="006A7395">
        <w:t>Act, 1963?</w:t>
      </w:r>
      <w:r>
        <w:t xml:space="preserve"> Discuss.</w:t>
      </w:r>
    </w:p>
    <w:p w:rsidR="00342178" w:rsidRDefault="006A7395">
      <w:pPr>
        <w:pStyle w:val="BodyText"/>
        <w:spacing w:before="28"/>
        <w:ind w:left="8677"/>
      </w:pPr>
      <w:r>
        <w:t xml:space="preserve">(CO6) </w:t>
      </w:r>
      <w:r>
        <w:rPr>
          <w:spacing w:val="-2"/>
        </w:rPr>
        <w:t>[Application]</w:t>
      </w:r>
    </w:p>
    <w:p w:rsidR="00342178" w:rsidRDefault="00342178">
      <w:pPr>
        <w:pStyle w:val="BodyText"/>
        <w:spacing w:before="0"/>
      </w:pPr>
    </w:p>
    <w:p w:rsidR="00342178" w:rsidRDefault="00342178">
      <w:pPr>
        <w:pStyle w:val="BodyText"/>
        <w:spacing w:before="101"/>
      </w:pPr>
    </w:p>
    <w:p w:rsidR="00342178" w:rsidRDefault="006A7395">
      <w:pPr>
        <w:ind w:right="87"/>
        <w:jc w:val="center"/>
        <w:rPr>
          <w:b/>
        </w:rPr>
      </w:pPr>
      <w:r>
        <w:rPr>
          <w:b/>
          <w:spacing w:val="-2"/>
        </w:rPr>
        <w:t>PART</w:t>
      </w:r>
      <w:r>
        <w:rPr>
          <w:b/>
          <w:spacing w:val="-9"/>
        </w:rPr>
        <w:t xml:space="preserve"> </w:t>
      </w:r>
      <w:r>
        <w:rPr>
          <w:b/>
          <w:spacing w:val="-10"/>
        </w:rPr>
        <w:t>C</w:t>
      </w:r>
    </w:p>
    <w:p w:rsidR="00342178" w:rsidRDefault="006A7395">
      <w:pPr>
        <w:tabs>
          <w:tab w:val="left" w:pos="646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TWO </w:t>
      </w:r>
      <w:r>
        <w:rPr>
          <w:b/>
          <w:spacing w:val="-2"/>
        </w:rPr>
        <w:t>QUESTIONS</w:t>
      </w:r>
      <w:r>
        <w:rPr>
          <w:b/>
        </w:rPr>
        <w:tab/>
        <w:t xml:space="preserve">2Q X 20M = 40 </w:t>
      </w:r>
      <w:r>
        <w:rPr>
          <w:b/>
          <w:spacing w:val="-2"/>
        </w:rPr>
        <w:t>MARKS</w:t>
      </w:r>
    </w:p>
    <w:p w:rsidR="00342178" w:rsidRDefault="00342178">
      <w:pPr>
        <w:pStyle w:val="BodyText"/>
        <w:spacing w:before="144"/>
        <w:rPr>
          <w:b/>
        </w:rPr>
      </w:pPr>
    </w:p>
    <w:p w:rsidR="00342178" w:rsidRDefault="006A7395">
      <w:pPr>
        <w:pStyle w:val="ListParagraph"/>
        <w:numPr>
          <w:ilvl w:val="1"/>
          <w:numId w:val="1"/>
        </w:numPr>
        <w:tabs>
          <w:tab w:val="left" w:pos="670"/>
          <w:tab w:val="left" w:pos="672"/>
        </w:tabs>
        <w:spacing w:before="1" w:line="247" w:lineRule="auto"/>
        <w:ind w:left="672" w:right="370" w:hanging="528"/>
        <w:jc w:val="both"/>
      </w:pPr>
      <w:r>
        <w:t xml:space="preserve">Explain the provisions relating to the issuance of a commission under Civil Procedure Code 1908. Discuss the circumstances under which a court may exercise its power to appoint a commission, the procedure to be followed for issuing a commission, and the role of a commission in aiding the court during </w:t>
      </w:r>
      <w:r w:rsidR="00280084">
        <w:t>trial. In</w:t>
      </w:r>
      <w:r>
        <w:t xml:space="preserve"> your answer, analyze the objectives behind empowering courts to issue commissions and evaluate the practical utility of this procedure in ensuring efficient and fair adj</w:t>
      </w:r>
      <w:r w:rsidR="00791096">
        <w:t>udication of disputes. Refer</w:t>
      </w:r>
      <w:r>
        <w:t xml:space="preserve"> relevant case law</w:t>
      </w:r>
      <w:r w:rsidR="00791096">
        <w:t>s</w:t>
      </w:r>
      <w:r>
        <w:t xml:space="preserve"> to illustrate the application of th</w:t>
      </w:r>
      <w:r w:rsidR="00791096">
        <w:t>ese provisions and highlight the</w:t>
      </w:r>
      <w:r>
        <w:t xml:space="preserve"> judicial interpretations that have shaped the understanding of commission proceedings in contemporary legal practice.</w:t>
      </w:r>
    </w:p>
    <w:p w:rsidR="00342178" w:rsidRDefault="006A7395">
      <w:pPr>
        <w:pStyle w:val="BodyText"/>
        <w:spacing w:before="25"/>
        <w:ind w:left="8421"/>
        <w:jc w:val="both"/>
      </w:pPr>
      <w:bookmarkStart w:id="0" w:name="_GoBack"/>
      <w:bookmarkEnd w:id="0"/>
      <w:r>
        <w:t>(CO1</w:t>
      </w:r>
      <w:r w:rsidR="00280084">
        <w:t>, CO2</w:t>
      </w:r>
      <w:r>
        <w:t xml:space="preserve">) </w:t>
      </w:r>
      <w:r>
        <w:rPr>
          <w:spacing w:val="-2"/>
        </w:rPr>
        <w:t>[Analysis]</w:t>
      </w:r>
    </w:p>
    <w:p w:rsidR="00342178" w:rsidRDefault="006A7395">
      <w:pPr>
        <w:pStyle w:val="ListParagraph"/>
        <w:numPr>
          <w:ilvl w:val="1"/>
          <w:numId w:val="1"/>
        </w:numPr>
        <w:tabs>
          <w:tab w:val="left" w:pos="670"/>
          <w:tab w:val="left" w:pos="672"/>
        </w:tabs>
        <w:spacing w:line="247" w:lineRule="auto"/>
        <w:ind w:left="672" w:right="370" w:hanging="528"/>
        <w:jc w:val="both"/>
      </w:pPr>
      <w:r>
        <w:t>Mr. R, the plaintiff, files a civil suit in the District Court against Mr. S, claiming damages for breach of contract. After a full trial, the District Court delivers a judgment in favor of Mr. S, dismissing Mr. R's claim. Mr. R, dissatisfied with the decision, intends to file a First Appeal before the appropriate appellate court under the Civil Procedure Code, 1908.</w:t>
      </w:r>
      <w:r>
        <w:rPr>
          <w:spacing w:val="40"/>
        </w:rPr>
        <w:t xml:space="preserve"> </w:t>
      </w:r>
      <w:r>
        <w:t>Discuss the grounds on which Mr. R can file a First Appeal against the judgment of the District Court. What are the permissible grounds for challenging the decision, and what legal principles govern the appellate court's review of the lower court's</w:t>
      </w:r>
      <w:r>
        <w:rPr>
          <w:spacing w:val="-1"/>
        </w:rPr>
        <w:t xml:space="preserve"> </w:t>
      </w:r>
      <w:r>
        <w:t>judgment?</w:t>
      </w:r>
      <w:r>
        <w:rPr>
          <w:spacing w:val="-1"/>
        </w:rPr>
        <w:t xml:space="preserve"> </w:t>
      </w:r>
      <w:r>
        <w:t>Explain</w:t>
      </w:r>
      <w:r>
        <w:rPr>
          <w:spacing w:val="-1"/>
        </w:rPr>
        <w:t xml:space="preserve"> </w:t>
      </w:r>
      <w:r>
        <w:t>the</w:t>
      </w:r>
      <w:r>
        <w:rPr>
          <w:spacing w:val="-1"/>
        </w:rPr>
        <w:t xml:space="preserve"> </w:t>
      </w:r>
      <w:r>
        <w:t>procedural</w:t>
      </w:r>
      <w:r>
        <w:rPr>
          <w:spacing w:val="-1"/>
        </w:rPr>
        <w:t xml:space="preserve"> </w:t>
      </w:r>
      <w:r>
        <w:t>steps</w:t>
      </w:r>
      <w:r>
        <w:rPr>
          <w:spacing w:val="-1"/>
        </w:rPr>
        <w:t xml:space="preserve"> </w:t>
      </w:r>
      <w:r>
        <w:t>that</w:t>
      </w:r>
      <w:r>
        <w:rPr>
          <w:spacing w:val="-1"/>
        </w:rPr>
        <w:t xml:space="preserve"> </w:t>
      </w:r>
      <w:r>
        <w:t>Mr.</w:t>
      </w:r>
      <w:r>
        <w:rPr>
          <w:spacing w:val="-1"/>
        </w:rPr>
        <w:t xml:space="preserve"> </w:t>
      </w:r>
      <w:r>
        <w:t>R</w:t>
      </w:r>
      <w:r>
        <w:rPr>
          <w:spacing w:val="-1"/>
        </w:rPr>
        <w:t xml:space="preserve"> </w:t>
      </w:r>
      <w:r>
        <w:t>needs</w:t>
      </w:r>
      <w:r>
        <w:rPr>
          <w:spacing w:val="-1"/>
        </w:rPr>
        <w:t xml:space="preserve"> </w:t>
      </w:r>
      <w:r>
        <w:t>to</w:t>
      </w:r>
      <w:r>
        <w:rPr>
          <w:spacing w:val="-1"/>
        </w:rPr>
        <w:t xml:space="preserve"> </w:t>
      </w:r>
      <w:r>
        <w:t>follow</w:t>
      </w:r>
      <w:r>
        <w:rPr>
          <w:spacing w:val="-1"/>
        </w:rPr>
        <w:t xml:space="preserve"> </w:t>
      </w:r>
      <w:r>
        <w:t>in</w:t>
      </w:r>
      <w:r>
        <w:rPr>
          <w:spacing w:val="-1"/>
        </w:rPr>
        <w:t xml:space="preserve"> </w:t>
      </w:r>
      <w:r>
        <w:t>filing</w:t>
      </w:r>
      <w:r>
        <w:rPr>
          <w:spacing w:val="-1"/>
        </w:rPr>
        <w:t xml:space="preserve"> </w:t>
      </w:r>
      <w:r>
        <w:t>and</w:t>
      </w:r>
      <w:r>
        <w:rPr>
          <w:spacing w:val="-1"/>
        </w:rPr>
        <w:t xml:space="preserve"> </w:t>
      </w:r>
      <w:r>
        <w:t>pursuing</w:t>
      </w:r>
      <w:r>
        <w:rPr>
          <w:spacing w:val="-1"/>
        </w:rPr>
        <w:t xml:space="preserve"> </w:t>
      </w:r>
      <w:r>
        <w:t>a</w:t>
      </w:r>
      <w:r>
        <w:rPr>
          <w:spacing w:val="-1"/>
        </w:rPr>
        <w:t xml:space="preserve"> </w:t>
      </w:r>
      <w:r>
        <w:t>First Appeal under the CPC. Outline the timeframe within which the appeal must be filed, the documents required, and the general procedure for the hearing and disposal of the appeal.</w:t>
      </w:r>
      <w:r>
        <w:rPr>
          <w:spacing w:val="-5"/>
        </w:rPr>
        <w:t xml:space="preserve"> </w:t>
      </w:r>
      <w:r>
        <w:t xml:space="preserve">Analyze the role and powers of the appellate court in deciding Mr. R's First Appeal. What factors will the appellate court consider while reviewing the judgment of the District Court? Discuss the extent to which findings of fact and law can be challenged in the First Appeal. Evaluate the potential outcomes of Mr. R's First Appeal. What remedies can the appellate court grant if it upholds Mr. R's appeal? Conversely, what are Mr. R's options if the appellate court dismisses the appeal and affirms the judgment of the District Court? In your answers, provide a detailed explanation of the appellate process under the CPC, focusing specifically on First Appeals. Support your analysis with relevant legal provisions and case law, demonstrating a comprehensive understanding of the principles governing appeals in civil </w:t>
      </w:r>
      <w:r>
        <w:rPr>
          <w:spacing w:val="-2"/>
        </w:rPr>
        <w:t>matters.</w:t>
      </w:r>
    </w:p>
    <w:p w:rsidR="00342178" w:rsidRDefault="006A7395">
      <w:pPr>
        <w:pStyle w:val="BodyText"/>
        <w:spacing w:before="20"/>
        <w:ind w:right="401"/>
        <w:jc w:val="right"/>
      </w:pPr>
      <w:r>
        <w:t xml:space="preserve">(CO4,CO3) </w:t>
      </w:r>
      <w:r>
        <w:rPr>
          <w:spacing w:val="-2"/>
        </w:rPr>
        <w:t>[Analysis]</w:t>
      </w:r>
    </w:p>
    <w:p w:rsidR="00342178" w:rsidRDefault="00342178">
      <w:pPr>
        <w:jc w:val="right"/>
        <w:sectPr w:rsidR="00342178">
          <w:pgSz w:w="11900" w:h="16840"/>
          <w:pgMar w:top="480" w:right="440" w:bottom="440" w:left="520" w:header="269" w:footer="253" w:gutter="0"/>
          <w:cols w:space="720"/>
        </w:sectPr>
      </w:pPr>
    </w:p>
    <w:p w:rsidR="00342178" w:rsidRDefault="00280084">
      <w:pPr>
        <w:pStyle w:val="ListParagraph"/>
        <w:numPr>
          <w:ilvl w:val="1"/>
          <w:numId w:val="1"/>
        </w:numPr>
        <w:tabs>
          <w:tab w:val="left" w:pos="670"/>
          <w:tab w:val="left" w:pos="672"/>
        </w:tabs>
        <w:spacing w:before="83" w:line="247" w:lineRule="auto"/>
        <w:ind w:left="672" w:right="372" w:hanging="528"/>
        <w:jc w:val="both"/>
      </w:pPr>
      <w:r>
        <w:lastRenderedPageBreak/>
        <w:t>Analyze</w:t>
      </w:r>
      <w:r w:rsidR="006A7395">
        <w:t xml:space="preserve"> the concept of "Substantial Question of Law" on which the second appeal is filed before the High Court under Section 100 of the Civil Procedure Code. Whether the second appeal can lie in the following cases? Give descriptive answers with reasons:</w:t>
      </w:r>
    </w:p>
    <w:p w:rsidR="00342178" w:rsidRDefault="006A7395">
      <w:pPr>
        <w:pStyle w:val="ListParagraph"/>
        <w:numPr>
          <w:ilvl w:val="2"/>
          <w:numId w:val="1"/>
        </w:numPr>
        <w:tabs>
          <w:tab w:val="left" w:pos="1002"/>
        </w:tabs>
        <w:spacing w:before="0" w:line="251" w:lineRule="exact"/>
      </w:pPr>
      <w:r>
        <w:t xml:space="preserve">Ex parte </w:t>
      </w:r>
      <w:r>
        <w:rPr>
          <w:spacing w:val="-2"/>
        </w:rPr>
        <w:t>decree.</w:t>
      </w:r>
    </w:p>
    <w:p w:rsidR="00342178" w:rsidRDefault="006A7395">
      <w:pPr>
        <w:pStyle w:val="ListParagraph"/>
        <w:numPr>
          <w:ilvl w:val="2"/>
          <w:numId w:val="1"/>
        </w:numPr>
        <w:tabs>
          <w:tab w:val="left" w:pos="1002"/>
        </w:tabs>
        <w:spacing w:before="7"/>
      </w:pPr>
      <w:r>
        <w:t xml:space="preserve">Decision being contrary to </w:t>
      </w:r>
      <w:r>
        <w:rPr>
          <w:spacing w:val="-4"/>
        </w:rPr>
        <w:t>law.</w:t>
      </w:r>
    </w:p>
    <w:p w:rsidR="00342178" w:rsidRDefault="006A7395">
      <w:pPr>
        <w:pStyle w:val="ListParagraph"/>
        <w:numPr>
          <w:ilvl w:val="2"/>
          <w:numId w:val="1"/>
        </w:numPr>
        <w:tabs>
          <w:tab w:val="left" w:pos="989"/>
        </w:tabs>
        <w:spacing w:before="7"/>
        <w:ind w:left="989" w:hanging="317"/>
      </w:pPr>
      <w:r>
        <w:t xml:space="preserve">Legal inferences drawn from finding of </w:t>
      </w:r>
      <w:r>
        <w:rPr>
          <w:spacing w:val="-2"/>
        </w:rPr>
        <w:t>fact.</w:t>
      </w:r>
    </w:p>
    <w:p w:rsidR="00342178" w:rsidRDefault="006A7395">
      <w:pPr>
        <w:pStyle w:val="ListParagraph"/>
        <w:numPr>
          <w:ilvl w:val="2"/>
          <w:numId w:val="1"/>
        </w:numPr>
        <w:tabs>
          <w:tab w:val="left" w:pos="1002"/>
        </w:tabs>
        <w:spacing w:before="7"/>
      </w:pPr>
      <w:r>
        <w:t xml:space="preserve">Usages having the force of </w:t>
      </w:r>
      <w:r>
        <w:rPr>
          <w:spacing w:val="-4"/>
        </w:rPr>
        <w:t>law.</w:t>
      </w:r>
    </w:p>
    <w:p w:rsidR="00342178" w:rsidRDefault="006A7395">
      <w:pPr>
        <w:pStyle w:val="BodyText"/>
        <w:spacing w:before="37"/>
        <w:ind w:right="401"/>
        <w:jc w:val="right"/>
      </w:pPr>
      <w:r>
        <w:t xml:space="preserve">(CO5,CO6) </w:t>
      </w:r>
      <w:r>
        <w:rPr>
          <w:spacing w:val="-2"/>
        </w:rPr>
        <w:t>[Analysis]</w:t>
      </w:r>
    </w:p>
    <w:sectPr w:rsidR="00342178">
      <w:pgSz w:w="11900" w:h="16840"/>
      <w:pgMar w:top="480" w:right="440" w:bottom="440" w:left="520" w:header="269" w:footer="2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007" w:rsidRDefault="006A7395">
      <w:r>
        <w:separator/>
      </w:r>
    </w:p>
  </w:endnote>
  <w:endnote w:type="continuationSeparator" w:id="0">
    <w:p w:rsidR="00E05007" w:rsidRDefault="006A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178" w:rsidRDefault="006A7395">
    <w:pPr>
      <w:pStyle w:val="BodyText"/>
      <w:spacing w:before="0" w:line="14" w:lineRule="auto"/>
      <w:rPr>
        <w:sz w:val="20"/>
      </w:rPr>
    </w:pPr>
    <w:r>
      <w:rPr>
        <w:noProof/>
        <w:lang w:val="en-IN" w:eastAsia="en-IN"/>
      </w:rPr>
      <mc:AlternateContent>
        <mc:Choice Requires="wps">
          <w:drawing>
            <wp:anchor distT="0" distB="0" distL="0" distR="0" simplePos="0" relativeHeight="487498752" behindDoc="1" locked="0" layoutInCell="1" allowOverlap="1">
              <wp:simplePos x="0" y="0"/>
              <wp:positionH relativeFrom="page">
                <wp:posOffset>311298</wp:posOffset>
              </wp:positionH>
              <wp:positionV relativeFrom="page">
                <wp:posOffset>10391931</wp:posOffset>
              </wp:positionV>
              <wp:extent cx="55054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39065"/>
                      </a:xfrm>
                      <a:prstGeom prst="rect">
                        <a:avLst/>
                      </a:prstGeom>
                    </wps:spPr>
                    <wps:txbx>
                      <w:txbxContent>
                        <w:p w:rsidR="00342178" w:rsidRDefault="00342178">
                          <w:pPr>
                            <w:spacing w:before="14"/>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24.5pt;margin-top:818.25pt;width:43.35pt;height:10.95pt;z-index:-1581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" filled="f" stroked="f">
              <v:path arrowok="t"/>
              <v:textbox inset="0,0,0,0">
                <w:txbxContent>
                  <w:p w:rsidR="00342178" w:rsidRDefault="00342178">
                    <w:pPr>
                      <w:spacing w:before="14"/>
                      <w:ind w:left="20"/>
                      <w:rPr>
                        <w:sz w:val="16"/>
                      </w:rPr>
                    </w:pPr>
                  </w:p>
                </w:txbxContent>
              </v:textbox>
              <w10:wrap anchorx="page" anchory="page"/>
            </v:shape>
          </w:pict>
        </mc:Fallback>
      </mc:AlternateContent>
    </w:r>
    <w:r>
      <w:rPr>
        <w:noProof/>
        <w:lang w:val="en-IN" w:eastAsia="en-IN"/>
      </w:rPr>
      <mc:AlternateContent>
        <mc:Choice Requires="wps">
          <w:drawing>
            <wp:anchor distT="0" distB="0" distL="0" distR="0" simplePos="0" relativeHeight="487499264" behindDoc="1" locked="0" layoutInCell="1" allowOverlap="1">
              <wp:simplePos x="0" y="0"/>
              <wp:positionH relativeFrom="page">
                <wp:posOffset>7055494</wp:posOffset>
              </wp:positionH>
              <wp:positionV relativeFrom="page">
                <wp:posOffset>10391931</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rsidR="00342178" w:rsidRDefault="006A7395">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791096">
                            <w:rPr>
                              <w:noProof/>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791096">
                            <w:rPr>
                              <w:noProof/>
                              <w:spacing w:val="-5"/>
                              <w:sz w:val="16"/>
                            </w:rPr>
                            <w:t>3</w:t>
                          </w:r>
                          <w:r>
                            <w:rPr>
                              <w:spacing w:val="-5"/>
                              <w:sz w:val="16"/>
                            </w:rPr>
                            <w:fldChar w:fldCharType="end"/>
                          </w:r>
                        </w:p>
                      </w:txbxContent>
                    </wps:txbx>
                    <wps:bodyPr wrap="square" lIns="0" tIns="0" rIns="0" bIns="0" rtlCol="0">
                      <a:noAutofit/>
                    </wps:bodyPr>
                  </wps:wsp>
                </a:graphicData>
              </a:graphic>
            </wp:anchor>
          </w:drawing>
        </mc:Choice>
        <mc:Fallback>
          <w:pict>
            <v:shape id="Textbox 4" o:spid="_x0000_s1027" type="#_x0000_t202" style="position:absolute;margin-left:555.55pt;margin-top:818.25pt;width:15.15pt;height:10.95pt;z-index:-1581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" filled="f" stroked="f">
              <v:path arrowok="t"/>
              <v:textbox inset="0,0,0,0">
                <w:txbxContent>
                  <w:p w:rsidR="00342178" w:rsidRDefault="006A7395">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791096">
                      <w:rPr>
                        <w:noProof/>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791096">
                      <w:rPr>
                        <w:noProof/>
                        <w:spacing w:val="-5"/>
                        <w:sz w:val="16"/>
                      </w:rPr>
                      <w:t>3</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007" w:rsidRDefault="006A7395">
      <w:r>
        <w:separator/>
      </w:r>
    </w:p>
  </w:footnote>
  <w:footnote w:type="continuationSeparator" w:id="0">
    <w:p w:rsidR="00E05007" w:rsidRDefault="006A73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BA1B3D"/>
    <w:multiLevelType w:val="hybridMultilevel"/>
    <w:tmpl w:val="70607B92"/>
    <w:lvl w:ilvl="0" w:tplc="20969636">
      <w:start w:val="1"/>
      <w:numFmt w:val="lowerRoman"/>
      <w:lvlText w:val="(%1)"/>
      <w:lvlJc w:val="left"/>
      <w:pPr>
        <w:ind w:left="483" w:hanging="269"/>
        <w:jc w:val="left"/>
      </w:pPr>
      <w:rPr>
        <w:rFonts w:ascii="Arial" w:eastAsia="Arial" w:hAnsi="Arial" w:cs="Arial" w:hint="default"/>
        <w:b w:val="0"/>
        <w:bCs w:val="0"/>
        <w:i/>
        <w:iCs/>
        <w:spacing w:val="0"/>
        <w:w w:val="100"/>
        <w:sz w:val="23"/>
        <w:szCs w:val="23"/>
        <w:lang w:val="en-US" w:eastAsia="en-US" w:bidi="ar-SA"/>
      </w:rPr>
    </w:lvl>
    <w:lvl w:ilvl="1" w:tplc="27B24D04">
      <w:start w:val="1"/>
      <w:numFmt w:val="decimal"/>
      <w:lvlText w:val="%2."/>
      <w:lvlJc w:val="left"/>
      <w:pPr>
        <w:ind w:left="501" w:hanging="357"/>
        <w:jc w:val="left"/>
      </w:pPr>
      <w:rPr>
        <w:rFonts w:ascii="Arial" w:eastAsia="Arial" w:hAnsi="Arial" w:cs="Arial" w:hint="default"/>
        <w:b/>
        <w:bCs/>
        <w:i w:val="0"/>
        <w:iCs w:val="0"/>
        <w:spacing w:val="0"/>
        <w:w w:val="100"/>
        <w:sz w:val="22"/>
        <w:szCs w:val="22"/>
        <w:lang w:val="en-US" w:eastAsia="en-US" w:bidi="ar-SA"/>
      </w:rPr>
    </w:lvl>
    <w:lvl w:ilvl="2" w:tplc="05B449B0">
      <w:start w:val="1"/>
      <w:numFmt w:val="lowerLetter"/>
      <w:lvlText w:val="(%3)"/>
      <w:lvlJc w:val="left"/>
      <w:pPr>
        <w:ind w:left="1002" w:hanging="330"/>
        <w:jc w:val="left"/>
      </w:pPr>
      <w:rPr>
        <w:rFonts w:ascii="Arial" w:eastAsia="Arial" w:hAnsi="Arial" w:cs="Arial" w:hint="default"/>
        <w:b w:val="0"/>
        <w:bCs w:val="0"/>
        <w:i w:val="0"/>
        <w:iCs w:val="0"/>
        <w:spacing w:val="0"/>
        <w:w w:val="100"/>
        <w:sz w:val="22"/>
        <w:szCs w:val="22"/>
        <w:lang w:val="en-US" w:eastAsia="en-US" w:bidi="ar-SA"/>
      </w:rPr>
    </w:lvl>
    <w:lvl w:ilvl="3" w:tplc="6F7EB6A8">
      <w:numFmt w:val="bullet"/>
      <w:lvlText w:val="•"/>
      <w:lvlJc w:val="left"/>
      <w:pPr>
        <w:ind w:left="2242" w:hanging="330"/>
      </w:pPr>
      <w:rPr>
        <w:rFonts w:hint="default"/>
        <w:lang w:val="en-US" w:eastAsia="en-US" w:bidi="ar-SA"/>
      </w:rPr>
    </w:lvl>
    <w:lvl w:ilvl="4" w:tplc="E02486E0">
      <w:numFmt w:val="bullet"/>
      <w:lvlText w:val="•"/>
      <w:lvlJc w:val="left"/>
      <w:pPr>
        <w:ind w:left="3484" w:hanging="330"/>
      </w:pPr>
      <w:rPr>
        <w:rFonts w:hint="default"/>
        <w:lang w:val="en-US" w:eastAsia="en-US" w:bidi="ar-SA"/>
      </w:rPr>
    </w:lvl>
    <w:lvl w:ilvl="5" w:tplc="B0425836">
      <w:numFmt w:val="bullet"/>
      <w:lvlText w:val="•"/>
      <w:lvlJc w:val="left"/>
      <w:pPr>
        <w:ind w:left="4727" w:hanging="330"/>
      </w:pPr>
      <w:rPr>
        <w:rFonts w:hint="default"/>
        <w:lang w:val="en-US" w:eastAsia="en-US" w:bidi="ar-SA"/>
      </w:rPr>
    </w:lvl>
    <w:lvl w:ilvl="6" w:tplc="A308FCCA">
      <w:numFmt w:val="bullet"/>
      <w:lvlText w:val="•"/>
      <w:lvlJc w:val="left"/>
      <w:pPr>
        <w:ind w:left="5969" w:hanging="330"/>
      </w:pPr>
      <w:rPr>
        <w:rFonts w:hint="default"/>
        <w:lang w:val="en-US" w:eastAsia="en-US" w:bidi="ar-SA"/>
      </w:rPr>
    </w:lvl>
    <w:lvl w:ilvl="7" w:tplc="8CC84994">
      <w:numFmt w:val="bullet"/>
      <w:lvlText w:val="•"/>
      <w:lvlJc w:val="left"/>
      <w:pPr>
        <w:ind w:left="7212" w:hanging="330"/>
      </w:pPr>
      <w:rPr>
        <w:rFonts w:hint="default"/>
        <w:lang w:val="en-US" w:eastAsia="en-US" w:bidi="ar-SA"/>
      </w:rPr>
    </w:lvl>
    <w:lvl w:ilvl="8" w:tplc="10980626">
      <w:numFmt w:val="bullet"/>
      <w:lvlText w:val="•"/>
      <w:lvlJc w:val="left"/>
      <w:pPr>
        <w:ind w:left="8454" w:hanging="33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342178"/>
    <w:rsid w:val="00280084"/>
    <w:rsid w:val="00342178"/>
    <w:rsid w:val="00585B3E"/>
    <w:rsid w:val="006A7395"/>
    <w:rsid w:val="00791096"/>
    <w:rsid w:val="008E4BDC"/>
    <w:rsid w:val="00CA26C7"/>
    <w:rsid w:val="00D76D3E"/>
    <w:rsid w:val="00E050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9AAD5BC-09EF-417D-91EA-461C8128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7"/>
    </w:pPr>
  </w:style>
  <w:style w:type="paragraph" w:styleId="Title">
    <w:name w:val="Title"/>
    <w:basedOn w:val="Normal"/>
    <w:uiPriority w:val="1"/>
    <w:qFormat/>
    <w:pPr>
      <w:ind w:left="3221" w:right="2428"/>
      <w:jc w:val="center"/>
    </w:pPr>
    <w:rPr>
      <w:b/>
      <w:bCs/>
      <w:sz w:val="28"/>
      <w:szCs w:val="28"/>
    </w:rPr>
  </w:style>
  <w:style w:type="paragraph" w:styleId="ListParagraph">
    <w:name w:val="List Paragraph"/>
    <w:basedOn w:val="Normal"/>
    <w:uiPriority w:val="1"/>
    <w:qFormat/>
    <w:pPr>
      <w:spacing w:before="97"/>
      <w:ind w:left="501" w:hanging="35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A7395"/>
    <w:pPr>
      <w:tabs>
        <w:tab w:val="center" w:pos="4513"/>
        <w:tab w:val="right" w:pos="9026"/>
      </w:tabs>
    </w:pPr>
  </w:style>
  <w:style w:type="character" w:customStyle="1" w:styleId="HeaderChar">
    <w:name w:val="Header Char"/>
    <w:basedOn w:val="DefaultParagraphFont"/>
    <w:link w:val="Header"/>
    <w:uiPriority w:val="99"/>
    <w:rsid w:val="006A7395"/>
    <w:rPr>
      <w:rFonts w:ascii="Arial" w:eastAsia="Arial" w:hAnsi="Arial" w:cs="Arial"/>
    </w:rPr>
  </w:style>
  <w:style w:type="paragraph" w:styleId="Footer">
    <w:name w:val="footer"/>
    <w:basedOn w:val="Normal"/>
    <w:link w:val="FooterChar"/>
    <w:uiPriority w:val="99"/>
    <w:unhideWhenUsed/>
    <w:rsid w:val="006A7395"/>
    <w:pPr>
      <w:tabs>
        <w:tab w:val="center" w:pos="4513"/>
        <w:tab w:val="right" w:pos="9026"/>
      </w:tabs>
    </w:pPr>
  </w:style>
  <w:style w:type="character" w:customStyle="1" w:styleId="FooterChar">
    <w:name w:val="Footer Char"/>
    <w:basedOn w:val="DefaultParagraphFont"/>
    <w:link w:val="Footer"/>
    <w:uiPriority w:val="99"/>
    <w:rsid w:val="006A739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about:blank</vt:lpstr>
    </vt:vector>
  </TitlesOfParts>
  <Company/>
  <LinksUpToDate>false</LinksUpToDate>
  <CharactersWithSpaces>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cp:lastModifiedBy>Admin</cp:lastModifiedBy>
  <cp:revision>6</cp:revision>
  <dcterms:created xsi:type="dcterms:W3CDTF">2024-05-17T06:00:00Z</dcterms:created>
  <dcterms:modified xsi:type="dcterms:W3CDTF">2024-05-25T06:02:00Z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Mozilla/5.0 (Windows NT 10.0; Win64; x64) AppleWebKit/537.36 (KHTML, like Gecko) Chrome/124.0.0.0 Safari/537.36</vt:lpwstr>
  </property>
  <property fmtid="{D5CDD505-2E9C-101B-9397-08002B2CF9AE}" pid="4" name="LastSaved">
    <vt:filetime>2024-05-17T00:00:00Z</vt:filetime>
  </property>
  <property fmtid="{D5CDD505-2E9C-101B-9397-08002B2CF9AE}" pid="5" name="Producer">
    <vt:lpwstr>Skia/PDF m124</vt:lpwstr>
  </property>
</Properties>
</file>