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35" w:rsidRDefault="00E45735">
      <w:pPr>
        <w:pStyle w:val="BodyText"/>
        <w:rPr>
          <w:rFonts w:ascii="Times New Roman"/>
          <w:sz w:val="20"/>
        </w:rPr>
      </w:pPr>
    </w:p>
    <w:p w:rsidR="00E45735" w:rsidRDefault="00E45735">
      <w:pPr>
        <w:pStyle w:val="BodyText"/>
        <w:spacing w:before="1"/>
        <w:rPr>
          <w:rFonts w:ascii="Times New Roman"/>
          <w:sz w:val="12"/>
        </w:rPr>
      </w:pPr>
    </w:p>
    <w:tbl>
      <w:tblPr>
        <w:tblW w:w="0" w:type="auto"/>
        <w:tblInd w:w="513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E4573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E45735" w:rsidRDefault="00D225E2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E45735" w:rsidRDefault="00E45735">
            <w:pPr>
              <w:pStyle w:val="TableParagraph"/>
              <w:rPr>
                <w:rFonts w:ascii="Times New Roman"/>
              </w:rPr>
            </w:pPr>
          </w:p>
        </w:tc>
      </w:tr>
    </w:tbl>
    <w:p w:rsidR="00E45735" w:rsidRDefault="00E45735">
      <w:pPr>
        <w:pStyle w:val="BodyText"/>
        <w:rPr>
          <w:rFonts w:ascii="Times New Roman"/>
          <w:sz w:val="20"/>
        </w:rPr>
      </w:pPr>
    </w:p>
    <w:p w:rsidR="00E45735" w:rsidRDefault="00E45735">
      <w:pPr>
        <w:pStyle w:val="BodyText"/>
        <w:spacing w:before="11"/>
        <w:rPr>
          <w:rFonts w:ascii="Times New Roman"/>
          <w:sz w:val="17"/>
        </w:rPr>
      </w:pPr>
    </w:p>
    <w:p w:rsidR="00E45735" w:rsidRDefault="00D225E2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1720272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E45735" w:rsidRDefault="00D225E2">
      <w:pPr>
        <w:pStyle w:val="BodyText"/>
        <w:spacing w:before="10"/>
        <w:rPr>
          <w:rFonts w:ascii="Arial"/>
          <w:b/>
          <w:sz w:val="30"/>
        </w:rPr>
      </w:pP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b/>
          <w:sz w:val="30"/>
        </w:rPr>
        <w:tab/>
        <w:t>SET-A</w:t>
      </w:r>
    </w:p>
    <w:p w:rsidR="00E45735" w:rsidRDefault="00D225E2">
      <w:pPr>
        <w:pStyle w:val="Title"/>
        <w:ind w:right="2820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</w:t>
      </w:r>
    </w:p>
    <w:p w:rsidR="00E45735" w:rsidRPr="00D225E2" w:rsidRDefault="00D225E2" w:rsidP="00D225E2">
      <w:pPr>
        <w:spacing w:before="6"/>
        <w:ind w:left="2694" w:right="2820"/>
        <w:jc w:val="center"/>
        <w:rPr>
          <w:rFonts w:ascii="Arial"/>
          <w:b/>
          <w:sz w:val="25"/>
        </w:rPr>
      </w:pPr>
      <w:r w:rsidRPr="00D225E2">
        <w:rPr>
          <w:rFonts w:ascii="Arial"/>
          <w:b/>
          <w:sz w:val="25"/>
        </w:rPr>
        <w:t xml:space="preserve">  END</w:t>
      </w:r>
      <w:r w:rsidRPr="00D225E2">
        <w:rPr>
          <w:rFonts w:ascii="Arial"/>
          <w:b/>
          <w:spacing w:val="-7"/>
          <w:sz w:val="25"/>
        </w:rPr>
        <w:t xml:space="preserve"> </w:t>
      </w:r>
      <w:r w:rsidRPr="00D225E2">
        <w:rPr>
          <w:rFonts w:ascii="Arial"/>
          <w:b/>
          <w:sz w:val="25"/>
        </w:rPr>
        <w:t>TERM</w:t>
      </w:r>
      <w:r w:rsidRPr="00D225E2">
        <w:rPr>
          <w:rFonts w:ascii="Arial"/>
          <w:b/>
          <w:spacing w:val="-7"/>
          <w:sz w:val="25"/>
        </w:rPr>
        <w:t xml:space="preserve"> </w:t>
      </w:r>
      <w:r w:rsidRPr="00D225E2">
        <w:rPr>
          <w:rFonts w:ascii="Arial"/>
          <w:b/>
          <w:sz w:val="25"/>
        </w:rPr>
        <w:t>EXAMINATION</w:t>
      </w:r>
      <w:r w:rsidRPr="00D225E2">
        <w:rPr>
          <w:rFonts w:ascii="Arial"/>
          <w:b/>
          <w:spacing w:val="-7"/>
          <w:sz w:val="25"/>
        </w:rPr>
        <w:t xml:space="preserve"> </w:t>
      </w:r>
      <w:r w:rsidRPr="00D225E2">
        <w:rPr>
          <w:rFonts w:ascii="Arial"/>
          <w:b/>
          <w:sz w:val="25"/>
        </w:rPr>
        <w:t>–</w:t>
      </w:r>
      <w:r w:rsidRPr="00D225E2">
        <w:rPr>
          <w:rFonts w:ascii="Arial"/>
          <w:b/>
          <w:spacing w:val="-7"/>
          <w:sz w:val="25"/>
        </w:rPr>
        <w:t xml:space="preserve"> </w:t>
      </w:r>
      <w:r w:rsidRPr="00D225E2">
        <w:rPr>
          <w:rFonts w:ascii="Arial"/>
          <w:b/>
          <w:sz w:val="25"/>
        </w:rPr>
        <w:t>MAY/JUNE</w:t>
      </w:r>
      <w:r w:rsidRPr="00D225E2">
        <w:rPr>
          <w:rFonts w:ascii="Arial"/>
          <w:b/>
          <w:spacing w:val="-11"/>
          <w:sz w:val="25"/>
        </w:rPr>
        <w:t xml:space="preserve"> </w:t>
      </w:r>
      <w:r w:rsidRPr="00D225E2">
        <w:rPr>
          <w:rFonts w:ascii="Arial"/>
          <w:b/>
          <w:sz w:val="25"/>
        </w:rPr>
        <w:t>2024</w:t>
      </w:r>
    </w:p>
    <w:p w:rsidR="00E45735" w:rsidRDefault="00E45735">
      <w:pPr>
        <w:pStyle w:val="BodyText"/>
        <w:spacing w:before="3"/>
        <w:rPr>
          <w:rFonts w:ascii="Arial"/>
          <w:b/>
          <w:sz w:val="10"/>
        </w:rPr>
      </w:pPr>
    </w:p>
    <w:p w:rsidR="00E45735" w:rsidRDefault="00E45735">
      <w:pPr>
        <w:rPr>
          <w:rFonts w:ascii="Arial"/>
          <w:sz w:val="10"/>
        </w:rPr>
        <w:sectPr w:rsidR="00E45735">
          <w:headerReference w:type="default" r:id="rId8"/>
          <w:footerReference w:type="default" r:id="rId9"/>
          <w:type w:val="continuous"/>
          <w:pgSz w:w="11900" w:h="16840"/>
          <w:pgMar w:top="480" w:right="440" w:bottom="440" w:left="520" w:header="269" w:footer="253" w:gutter="0"/>
          <w:pgNumType w:start="1"/>
          <w:cols w:space="720"/>
        </w:sectPr>
      </w:pPr>
    </w:p>
    <w:p w:rsidR="00E45735" w:rsidRDefault="00D225E2">
      <w:pPr>
        <w:spacing w:before="93"/>
        <w:ind w:left="144"/>
        <w:rPr>
          <w:sz w:val="23"/>
        </w:rPr>
      </w:pPr>
      <w:r>
        <w:rPr>
          <w:rFonts w:ascii="Arial"/>
          <w:b/>
          <w:sz w:val="23"/>
        </w:rPr>
        <w:lastRenderedPageBreak/>
        <w:t xml:space="preserve">Semester : </w:t>
      </w:r>
      <w:r>
        <w:rPr>
          <w:sz w:val="23"/>
        </w:rPr>
        <w:t>Semester II -2023</w:t>
      </w:r>
    </w:p>
    <w:p w:rsidR="00E45735" w:rsidRDefault="00D225E2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LAW2024</w:t>
      </w:r>
    </w:p>
    <w:p w:rsidR="00E45735" w:rsidRDefault="00D225E2">
      <w:pPr>
        <w:spacing w:before="65"/>
        <w:ind w:left="144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pacing w:val="-1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</w:p>
    <w:p w:rsidR="00E45735" w:rsidRDefault="00D225E2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 xml:space="preserve">Program : </w:t>
      </w:r>
      <w:r>
        <w:rPr>
          <w:sz w:val="23"/>
        </w:rPr>
        <w:t>BA</w:t>
      </w:r>
      <w:r>
        <w:rPr>
          <w:spacing w:val="-13"/>
          <w:sz w:val="23"/>
        </w:rPr>
        <w:t xml:space="preserve"> </w:t>
      </w:r>
      <w:r>
        <w:rPr>
          <w:sz w:val="23"/>
        </w:rPr>
        <w:t>LLB Honors</w:t>
      </w:r>
    </w:p>
    <w:p w:rsidR="00E45735" w:rsidRDefault="00D225E2">
      <w:pPr>
        <w:spacing w:before="93"/>
        <w:ind w:left="144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Date : </w:t>
      </w:r>
      <w:r>
        <w:rPr>
          <w:sz w:val="23"/>
        </w:rPr>
        <w:t>June 7, 2024</w:t>
      </w:r>
    </w:p>
    <w:p w:rsidR="00E45735" w:rsidRDefault="00D225E2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 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E45735" w:rsidRDefault="00D225E2">
      <w:pPr>
        <w:pStyle w:val="Heading1"/>
        <w:rPr>
          <w:rFonts w:ascii="Arial MT"/>
          <w:b w:val="0"/>
        </w:rPr>
      </w:pPr>
      <w:r>
        <w:t xml:space="preserve">Max Marks : </w:t>
      </w:r>
      <w:r>
        <w:rPr>
          <w:rFonts w:ascii="Arial MT"/>
          <w:b w:val="0"/>
        </w:rPr>
        <w:t>100</w:t>
      </w:r>
    </w:p>
    <w:p w:rsidR="00E45735" w:rsidRDefault="00D225E2">
      <w:pPr>
        <w:spacing w:before="66"/>
        <w:ind w:left="144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E45735" w:rsidRDefault="00E45735">
      <w:pPr>
        <w:rPr>
          <w:sz w:val="23"/>
        </w:rPr>
        <w:sectPr w:rsidR="00E45735">
          <w:type w:val="continuous"/>
          <w:pgSz w:w="11900" w:h="16840"/>
          <w:pgMar w:top="480" w:right="440" w:bottom="440" w:left="520" w:header="720" w:footer="720" w:gutter="0"/>
          <w:cols w:num="2" w:space="720" w:equalWidth="0">
            <w:col w:w="5290" w:space="1943"/>
            <w:col w:w="3707"/>
          </w:cols>
        </w:sectPr>
      </w:pPr>
    </w:p>
    <w:p w:rsidR="00E45735" w:rsidRDefault="00E45735">
      <w:pPr>
        <w:pStyle w:val="BodyText"/>
        <w:rPr>
          <w:sz w:val="20"/>
        </w:rPr>
      </w:pPr>
    </w:p>
    <w:p w:rsidR="00E45735" w:rsidRDefault="00E45735">
      <w:pPr>
        <w:pStyle w:val="BodyText"/>
        <w:spacing w:before="9" w:after="1"/>
        <w:rPr>
          <w:sz w:val="21"/>
        </w:rPr>
      </w:pPr>
    </w:p>
    <w:p w:rsidR="00E45735" w:rsidRDefault="00DD3FE5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531pt;height:1pt;mso-position-horizontal-relative:char;mso-position-vertical-relative:line" coordsize="10620,20">
            <v:rect id="_x0000_s2057" style="position:absolute;width:10620;height:10" fillcolor="#999" stroked="f"/>
            <v:shape id="_x0000_s2056" style="position:absolute;left:-1;width:10621;height:20" coordsize="10621,20" path="m10620,r-10,10l,10,,20r10610,l10620,20r,-10l10620,xe" fillcolor="#ededed" stroked="f">
              <v:path arrowok="t"/>
            </v:shape>
            <v:shape id="_x0000_s2055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E45735" w:rsidRDefault="00D225E2">
      <w:pPr>
        <w:pStyle w:val="Heading1"/>
        <w:spacing w:before="74"/>
        <w:ind w:left="214"/>
      </w:pPr>
      <w:r>
        <w:t>Instructions:</w:t>
      </w:r>
    </w:p>
    <w:p w:rsidR="00E45735" w:rsidRDefault="00D225E2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E45735" w:rsidRDefault="00D225E2">
      <w:pPr>
        <w:pStyle w:val="ListParagraph"/>
        <w:numPr>
          <w:ilvl w:val="0"/>
          <w:numId w:val="2"/>
        </w:numPr>
        <w:tabs>
          <w:tab w:val="left" w:pos="535"/>
        </w:tabs>
        <w:spacing w:before="6"/>
        <w:ind w:left="534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E45735" w:rsidRDefault="00D225E2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E45735" w:rsidRDefault="00D225E2">
      <w:pPr>
        <w:pStyle w:val="ListParagraph"/>
        <w:numPr>
          <w:ilvl w:val="0"/>
          <w:numId w:val="2"/>
        </w:numPr>
        <w:tabs>
          <w:tab w:val="left" w:pos="599"/>
        </w:tabs>
        <w:spacing w:before="5"/>
        <w:ind w:left="598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E45735" w:rsidRDefault="00DD3FE5">
      <w:pPr>
        <w:pStyle w:val="BodyText"/>
        <w:spacing w:before="3"/>
        <w:rPr>
          <w:rFonts w:ascii="Arial"/>
          <w:i/>
          <w:sz w:val="13"/>
        </w:rPr>
      </w:pPr>
      <w:r>
        <w:pict>
          <v:group id="_x0000_s2050" style="position:absolute;margin-left:31.75pt;margin-top:9.6pt;width:531pt;height:1pt;z-index:-15728128;mso-wrap-distance-left:0;mso-wrap-distance-right:0;mso-position-horizontal-relative:page" coordorigin="635,192" coordsize="10620,20">
            <v:rect id="_x0000_s2053" style="position:absolute;left:635;top:191;width:10620;height:10" fillcolor="#999" stroked="f"/>
            <v:shape id="_x0000_s2052" style="position:absolute;left:634;top:191;width:10621;height:20" coordorigin="635,192" coordsize="10621,20" path="m11255,192r-10,10l635,202r,10l11245,212r10,l11255,202r,-10xe" fillcolor="#ededed" stroked="f">
              <v:path arrowok="t"/>
            </v:shape>
            <v:shape id="_x0000_s2051" style="position:absolute;left:635;top:191;width:10;height:20" coordorigin="635,192" coordsize="10,20" path="m635,212r,-20l645,192r,10l635,212xe" fillcolor="#999" stroked="f">
              <v:path arrowok="t"/>
            </v:shape>
            <w10:wrap type="topAndBottom" anchorx="page"/>
          </v:group>
        </w:pict>
      </w:r>
    </w:p>
    <w:p w:rsidR="00E45735" w:rsidRDefault="00E45735">
      <w:pPr>
        <w:pStyle w:val="BodyText"/>
        <w:rPr>
          <w:rFonts w:ascii="Arial"/>
          <w:i/>
          <w:sz w:val="26"/>
        </w:rPr>
      </w:pPr>
    </w:p>
    <w:p w:rsidR="00E45735" w:rsidRDefault="00E45735">
      <w:pPr>
        <w:pStyle w:val="BodyText"/>
        <w:spacing w:before="9"/>
        <w:rPr>
          <w:rFonts w:ascii="Arial"/>
          <w:i/>
          <w:sz w:val="24"/>
        </w:rPr>
      </w:pPr>
    </w:p>
    <w:p w:rsidR="00E45735" w:rsidRDefault="00D225E2">
      <w:pPr>
        <w:ind w:left="2733" w:right="282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E45735" w:rsidRDefault="00D225E2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5M = 20 MARKS</w:t>
      </w:r>
    </w:p>
    <w:p w:rsidR="00E45735" w:rsidRDefault="00E45735">
      <w:pPr>
        <w:pStyle w:val="BodyText"/>
        <w:spacing w:before="6"/>
        <w:rPr>
          <w:rFonts w:ascii="Arial"/>
          <w:b/>
          <w:sz w:val="34"/>
        </w:rPr>
      </w:pP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spacing w:before="0" w:line="247" w:lineRule="auto"/>
        <w:ind w:right="379"/>
      </w:pPr>
      <w:r>
        <w:t>Explain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objectives</w:t>
      </w:r>
      <w:r>
        <w:rPr>
          <w:spacing w:val="7"/>
        </w:rPr>
        <w:t xml:space="preserve"> </w:t>
      </w:r>
      <w:r>
        <w:t>enshrined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Preamble.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Preamble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Indian</w:t>
      </w:r>
      <w:r>
        <w:rPr>
          <w:spacing w:val="7"/>
        </w:rPr>
        <w:t xml:space="preserve"> </w:t>
      </w:r>
      <w:r>
        <w:t>Constitution?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it</w:t>
      </w:r>
      <w:r>
        <w:rPr>
          <w:spacing w:val="-59"/>
        </w:rPr>
        <w:t xml:space="preserve"> </w:t>
      </w:r>
      <w:r>
        <w:t>be amended?</w:t>
      </w:r>
    </w:p>
    <w:p w:rsidR="00E45735" w:rsidRDefault="00D225E2">
      <w:pPr>
        <w:pStyle w:val="BodyText"/>
        <w:spacing w:before="29"/>
        <w:ind w:left="8656"/>
      </w:pPr>
      <w:r>
        <w:t>(CO1) [Knowledge]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Explain the provisions related to citizenship of India provided in the Indian Constitution.</w:t>
      </w:r>
    </w:p>
    <w:p w:rsidR="00E45735" w:rsidRDefault="00D225E2">
      <w:pPr>
        <w:pStyle w:val="BodyText"/>
        <w:spacing w:before="37"/>
        <w:ind w:right="409"/>
        <w:jc w:val="right"/>
      </w:pPr>
      <w:r>
        <w:t>(CO2) [Knowledge]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ind w:right="396" w:hanging="502"/>
        <w:jc w:val="right"/>
      </w:pPr>
      <w:r>
        <w:t>Describe the constitutional provisions relating to “Self-Incrimination” with the help of relevant case laws.</w:t>
      </w:r>
    </w:p>
    <w:p w:rsidR="00E45735" w:rsidRDefault="00D225E2">
      <w:pPr>
        <w:pStyle w:val="BodyText"/>
        <w:spacing w:before="37"/>
        <w:ind w:right="409"/>
        <w:jc w:val="right"/>
      </w:pPr>
      <w:r>
        <w:t>(CO3) [Knowledge]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Describe the writ jurisdiction of the Indian Supreme Court under</w:t>
      </w:r>
      <w:r>
        <w:rPr>
          <w:spacing w:val="-13"/>
        </w:rPr>
        <w:t xml:space="preserve"> </w:t>
      </w:r>
      <w:r>
        <w:t>Article 32.</w:t>
      </w:r>
    </w:p>
    <w:p w:rsidR="00E45735" w:rsidRDefault="00D225E2">
      <w:pPr>
        <w:pStyle w:val="BodyText"/>
        <w:spacing w:before="37"/>
        <w:ind w:left="8656"/>
      </w:pPr>
      <w:r>
        <w:t>(CO4) [Knowledge]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</w:pPr>
      <w:r>
        <w:t>Distinguish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‘Equality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law’ and</w:t>
      </w:r>
      <w:r>
        <w:rPr>
          <w:spacing w:val="1"/>
        </w:rPr>
        <w:t xml:space="preserve"> </w:t>
      </w:r>
      <w:r>
        <w:t>‘Equal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laws’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-59"/>
        </w:rPr>
        <w:t xml:space="preserve"> </w:t>
      </w:r>
      <w:r>
        <w:t>Constitution.</w:t>
      </w:r>
    </w:p>
    <w:p w:rsidR="00E45735" w:rsidRDefault="00D225E2">
      <w:pPr>
        <w:pStyle w:val="BodyText"/>
        <w:spacing w:before="29"/>
        <w:ind w:left="8656"/>
      </w:pPr>
      <w:r>
        <w:t>(CO2) [Knowledge]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ind w:hanging="358"/>
      </w:pPr>
      <w:r>
        <w:t>Elucidate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'Double Jeopardy'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'Right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Speedy</w:t>
      </w:r>
      <w:r>
        <w:rPr>
          <w:spacing w:val="-4"/>
        </w:rPr>
        <w:t xml:space="preserve"> </w:t>
      </w:r>
      <w:r>
        <w:t>Trial'</w:t>
      </w:r>
      <w:r>
        <w:rPr>
          <w:spacing w:val="-1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Constitution.</w:t>
      </w:r>
    </w:p>
    <w:p w:rsidR="00E45735" w:rsidRDefault="00D225E2">
      <w:pPr>
        <w:pStyle w:val="BodyText"/>
        <w:spacing w:before="37"/>
        <w:ind w:left="8656"/>
      </w:pPr>
      <w:r>
        <w:t>(CO3) [Knowledge]</w:t>
      </w:r>
    </w:p>
    <w:p w:rsidR="00E45735" w:rsidRDefault="00E45735">
      <w:pPr>
        <w:pStyle w:val="BodyText"/>
        <w:rPr>
          <w:sz w:val="20"/>
        </w:rPr>
      </w:pPr>
    </w:p>
    <w:p w:rsidR="00E45735" w:rsidRDefault="00E45735">
      <w:pPr>
        <w:pStyle w:val="BodyText"/>
        <w:spacing w:before="8"/>
        <w:rPr>
          <w:sz w:val="24"/>
        </w:rPr>
      </w:pPr>
    </w:p>
    <w:p w:rsidR="00E45735" w:rsidRDefault="00D225E2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E45735" w:rsidRDefault="00D225E2">
      <w:pPr>
        <w:tabs>
          <w:tab w:val="left" w:pos="657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FOUR QUESTIONS</w:t>
      </w:r>
      <w:r>
        <w:rPr>
          <w:rFonts w:ascii="Arial"/>
          <w:b/>
        </w:rPr>
        <w:tab/>
        <w:t>4Q X 10M = 40 MARKS</w:t>
      </w:r>
    </w:p>
    <w:p w:rsidR="00E45735" w:rsidRDefault="00E45735">
      <w:pPr>
        <w:pStyle w:val="BodyText"/>
        <w:spacing w:before="6"/>
        <w:rPr>
          <w:rFonts w:ascii="Arial"/>
          <w:b/>
          <w:sz w:val="34"/>
        </w:rPr>
      </w:pPr>
    </w:p>
    <w:p w:rsidR="00DD3FE5" w:rsidRDefault="00DD3FE5" w:rsidP="00DD3FE5">
      <w:pPr>
        <w:pStyle w:val="ListParagraph"/>
        <w:numPr>
          <w:ilvl w:val="0"/>
          <w:numId w:val="3"/>
        </w:numPr>
        <w:tabs>
          <w:tab w:val="left" w:pos="656"/>
        </w:tabs>
        <w:spacing w:before="98" w:line="247" w:lineRule="auto"/>
        <w:ind w:left="655" w:right="371" w:hanging="511"/>
        <w:jc w:val="both"/>
      </w:pPr>
      <w:r>
        <w:t>Discuss the constitutional safeguards against arbitrary arrest and detention provided under Article 22</w:t>
      </w:r>
      <w:r>
        <w:rPr>
          <w:spacing w:val="1"/>
        </w:rPr>
        <w:t xml:space="preserve"> </w:t>
      </w:r>
      <w:r>
        <w:t>of the Indian Constitution. How do these safeguards protect the rights of individuals and ensure due</w:t>
      </w:r>
      <w:r>
        <w:rPr>
          <w:spacing w:val="1"/>
        </w:rPr>
        <w:t xml:space="preserve"> </w:t>
      </w:r>
      <w:r>
        <w:t>process of law?</w:t>
      </w:r>
    </w:p>
    <w:p w:rsidR="00DD3FE5" w:rsidRDefault="00DD3FE5" w:rsidP="00DD3FE5">
      <w:pPr>
        <w:pStyle w:val="BodyText"/>
        <w:spacing w:before="28"/>
        <w:ind w:left="8676"/>
        <w:jc w:val="both"/>
      </w:pPr>
      <w:r>
        <w:t>(CO5) [Application]</w:t>
      </w:r>
    </w:p>
    <w:p w:rsidR="00E45735" w:rsidRDefault="00E45735">
      <w:pPr>
        <w:jc w:val="right"/>
        <w:sectPr w:rsidR="00E45735">
          <w:type w:val="continuous"/>
          <w:pgSz w:w="11900" w:h="16840"/>
          <w:pgMar w:top="480" w:right="440" w:bottom="440" w:left="520" w:header="720" w:footer="720" w:gutter="0"/>
          <w:cols w:space="720"/>
        </w:sectPr>
      </w:pPr>
      <w:bookmarkStart w:id="0" w:name="_GoBack"/>
      <w:bookmarkEnd w:id="0"/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spacing w:before="83" w:line="247" w:lineRule="auto"/>
        <w:ind w:right="379"/>
        <w:jc w:val="both"/>
      </w:pPr>
      <w:r>
        <w:lastRenderedPageBreak/>
        <w:t>The Indian judiciary plays a crucial role in upholding the Right to Equality. Analyze landmark judgments</w:t>
      </w:r>
      <w:r>
        <w:rPr>
          <w:spacing w:val="-59"/>
        </w:rPr>
        <w:t xml:space="preserve"> </w:t>
      </w:r>
      <w:r>
        <w:t>where the Supreme Court or High Courts have interpreted Article 14 to ensure equality before the law</w:t>
      </w:r>
      <w:r>
        <w:rPr>
          <w:spacing w:val="1"/>
        </w:rPr>
        <w:t xml:space="preserve"> </w:t>
      </w:r>
      <w:r>
        <w:t>and equal protection of laws for all citizens.</w:t>
      </w:r>
    </w:p>
    <w:p w:rsidR="00E45735" w:rsidRDefault="00D225E2">
      <w:pPr>
        <w:pStyle w:val="BodyText"/>
        <w:spacing w:before="28"/>
        <w:ind w:left="8669"/>
        <w:jc w:val="both"/>
      </w:pPr>
      <w:r>
        <w:t>(CO2) [Application]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502"/>
        </w:tabs>
        <w:spacing w:line="247" w:lineRule="auto"/>
        <w:ind w:right="379"/>
        <w:jc w:val="both"/>
      </w:pPr>
      <w:r>
        <w:t>During a public health crisis, a mild virus named Pokeball started spreading extensively. Therefore, the</w:t>
      </w:r>
      <w:r>
        <w:rPr>
          <w:spacing w:val="1"/>
        </w:rPr>
        <w:t xml:space="preserve"> </w:t>
      </w:r>
      <w:r>
        <w:t>government</w:t>
      </w:r>
      <w:r>
        <w:rPr>
          <w:spacing w:val="59"/>
        </w:rPr>
        <w:t xml:space="preserve"> </w:t>
      </w:r>
      <w:r>
        <w:t>decided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restrict</w:t>
      </w:r>
      <w:r>
        <w:rPr>
          <w:spacing w:val="59"/>
        </w:rPr>
        <w:t xml:space="preserve"> </w:t>
      </w:r>
      <w:r>
        <w:t>large</w:t>
      </w:r>
      <w:r>
        <w:rPr>
          <w:spacing w:val="59"/>
        </w:rPr>
        <w:t xml:space="preserve"> </w:t>
      </w:r>
      <w:r>
        <w:t>religious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other</w:t>
      </w:r>
      <w:r>
        <w:rPr>
          <w:spacing w:val="59"/>
        </w:rPr>
        <w:t xml:space="preserve"> </w:t>
      </w:r>
      <w:r>
        <w:t>gatherings</w:t>
      </w:r>
      <w:r>
        <w:rPr>
          <w:spacing w:val="60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prevent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spread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contagious disease. Visits to religious places of worship also became heavily regulated. On protest, the</w:t>
      </w:r>
      <w:r>
        <w:rPr>
          <w:spacing w:val="-59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stated that the right to religion of persons and denominations are not absolute in India.</w:t>
      </w:r>
      <w:r>
        <w:rPr>
          <w:spacing w:val="1"/>
        </w:rPr>
        <w:t xml:space="preserve"> </w:t>
      </w:r>
      <w:r>
        <w:t>Critically examine with the help relevant case laws.</w:t>
      </w:r>
    </w:p>
    <w:p w:rsidR="00E45735" w:rsidRDefault="00D225E2">
      <w:pPr>
        <w:pStyle w:val="BodyText"/>
        <w:spacing w:before="27"/>
        <w:ind w:left="8669"/>
        <w:jc w:val="both"/>
      </w:pPr>
      <w:r>
        <w:t>(CO3) [Application]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Examine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judicial</w:t>
      </w:r>
      <w:r>
        <w:rPr>
          <w:spacing w:val="45"/>
        </w:rPr>
        <w:t xml:space="preserve"> </w:t>
      </w:r>
      <w:r>
        <w:t>approach</w:t>
      </w:r>
      <w:r>
        <w:rPr>
          <w:spacing w:val="45"/>
        </w:rPr>
        <w:t xml:space="preserve"> </w:t>
      </w:r>
      <w:r>
        <w:t>towards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enforcement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Directive</w:t>
      </w:r>
      <w:r>
        <w:rPr>
          <w:spacing w:val="45"/>
        </w:rPr>
        <w:t xml:space="preserve"> </w:t>
      </w:r>
      <w:r>
        <w:t>Principles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Policy</w:t>
      </w:r>
      <w:r>
        <w:rPr>
          <w:spacing w:val="45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cases where they conflict with the Fundamental Rights. How has the Indian judiciary balanced the</w:t>
      </w:r>
      <w:r>
        <w:rPr>
          <w:spacing w:val="1"/>
        </w:rPr>
        <w:t xml:space="preserve"> </w:t>
      </w:r>
      <w:r>
        <w:t>non-justiciable nature of DPSPs with the need to uphold Fundamental Rights? Discuss with reference</w:t>
      </w:r>
      <w:r>
        <w:rPr>
          <w:spacing w:val="-59"/>
        </w:rPr>
        <w:t xml:space="preserve"> </w:t>
      </w:r>
      <w:r>
        <w:t>to key judgments.</w:t>
      </w:r>
    </w:p>
    <w:p w:rsidR="00E45735" w:rsidRDefault="00D225E2">
      <w:pPr>
        <w:pStyle w:val="BodyText"/>
        <w:spacing w:before="28"/>
        <w:ind w:left="8677"/>
        <w:jc w:val="both"/>
      </w:pPr>
      <w:r>
        <w:t>(CO4) [Application]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656"/>
        </w:tabs>
        <w:spacing w:line="247" w:lineRule="auto"/>
        <w:ind w:left="655" w:right="371" w:hanging="511"/>
        <w:jc w:val="both"/>
      </w:pPr>
      <w:r>
        <w:t>The</w:t>
      </w:r>
      <w:r>
        <w:rPr>
          <w:spacing w:val="1"/>
        </w:rPr>
        <w:t xml:space="preserve"> </w:t>
      </w:r>
      <w:r>
        <w:t>'National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Board'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student-teacher ratios for educational institutions that minority institutions claim are impractical for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constraints.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laws,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constitutionality of enforcing such educational standards on minority institutions. How should the court</w:t>
      </w:r>
      <w:r>
        <w:rPr>
          <w:spacing w:val="-59"/>
        </w:rPr>
        <w:t xml:space="preserve"> </w:t>
      </w:r>
      <w:r>
        <w:t>ensure a balance between maintaining quality of education and the fundamental right to administer</w:t>
      </w:r>
      <w:r>
        <w:rPr>
          <w:spacing w:val="1"/>
        </w:rPr>
        <w:t xml:space="preserve"> </w:t>
      </w:r>
      <w:r>
        <w:t>educational institutions of minority in India?</w:t>
      </w:r>
    </w:p>
    <w:p w:rsidR="00E45735" w:rsidRDefault="00D225E2">
      <w:pPr>
        <w:pStyle w:val="BodyText"/>
        <w:spacing w:before="26"/>
        <w:ind w:left="8676"/>
        <w:jc w:val="both"/>
      </w:pPr>
      <w:r>
        <w:t>(CO5) [Application]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Consider the following hypothetical scenario: A privately-owned corporation manages and operates a</w:t>
      </w:r>
      <w:r>
        <w:rPr>
          <w:spacing w:val="1"/>
        </w:rPr>
        <w:t xml:space="preserve"> </w:t>
      </w:r>
      <w:r>
        <w:t>prison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inmates</w:t>
      </w:r>
      <w:r>
        <w:rPr>
          <w:spacing w:val="1"/>
        </w:rPr>
        <w:t xml:space="preserve"> </w:t>
      </w:r>
      <w:r>
        <w:t>allege</w:t>
      </w:r>
      <w:r>
        <w:rPr>
          <w:spacing w:val="1"/>
        </w:rPr>
        <w:t xml:space="preserve"> </w:t>
      </w:r>
      <w:r>
        <w:t>violations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fundamental rights, including inhumane treatment and lack of due process. Assess whether the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qualifies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'State'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accountable for violation of fundamental rights.</w:t>
      </w:r>
    </w:p>
    <w:p w:rsidR="00E45735" w:rsidRDefault="00D225E2">
      <w:pPr>
        <w:pStyle w:val="BodyText"/>
        <w:spacing w:before="28"/>
        <w:ind w:right="401"/>
        <w:jc w:val="right"/>
      </w:pPr>
      <w:r>
        <w:t>(CO2) [Application]</w:t>
      </w:r>
    </w:p>
    <w:p w:rsidR="00E45735" w:rsidRDefault="00E45735">
      <w:pPr>
        <w:pStyle w:val="BodyText"/>
        <w:rPr>
          <w:sz w:val="20"/>
        </w:rPr>
      </w:pPr>
    </w:p>
    <w:p w:rsidR="00E45735" w:rsidRDefault="00E45735">
      <w:pPr>
        <w:pStyle w:val="BodyText"/>
        <w:spacing w:before="8"/>
        <w:rPr>
          <w:sz w:val="24"/>
        </w:rPr>
      </w:pPr>
    </w:p>
    <w:p w:rsidR="00E45735" w:rsidRDefault="00D225E2">
      <w:pPr>
        <w:spacing w:before="93"/>
        <w:ind w:left="2733" w:right="2820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E45735" w:rsidRDefault="00D225E2">
      <w:pPr>
        <w:tabs>
          <w:tab w:val="left" w:pos="6467"/>
        </w:tabs>
        <w:spacing w:before="187"/>
        <w:ind w:right="8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TWO QUESTIONS</w:t>
      </w:r>
      <w:r>
        <w:rPr>
          <w:rFonts w:ascii="Arial"/>
          <w:b/>
        </w:rPr>
        <w:tab/>
        <w:t>2Q X 20M = 40 MARKS</w:t>
      </w:r>
    </w:p>
    <w:p w:rsidR="00E45735" w:rsidRDefault="00E45735">
      <w:pPr>
        <w:pStyle w:val="BodyText"/>
        <w:spacing w:before="5"/>
        <w:rPr>
          <w:rFonts w:ascii="Arial"/>
          <w:b/>
          <w:sz w:val="34"/>
        </w:rPr>
      </w:pPr>
    </w:p>
    <w:p w:rsidR="00E45735" w:rsidRDefault="00D225E2">
      <w:pPr>
        <w:pStyle w:val="ListParagraph"/>
        <w:numPr>
          <w:ilvl w:val="0"/>
          <w:numId w:val="1"/>
        </w:numPr>
        <w:tabs>
          <w:tab w:val="left" w:pos="673"/>
        </w:tabs>
        <w:spacing w:before="1" w:line="247" w:lineRule="auto"/>
        <w:ind w:left="672" w:right="370" w:hanging="528"/>
        <w:jc w:val="both"/>
      </w:pPr>
      <w:r>
        <w:t>Critically analyze the impact of judicial activism on the expansion of Article 21. How has the proactive</w:t>
      </w:r>
      <w:r>
        <w:rPr>
          <w:spacing w:val="1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Indian</w:t>
      </w:r>
      <w:r>
        <w:rPr>
          <w:spacing w:val="14"/>
        </w:rPr>
        <w:t xml:space="preserve"> </w:t>
      </w:r>
      <w:r>
        <w:t>judiciary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Article</w:t>
      </w:r>
      <w:r>
        <w:rPr>
          <w:spacing w:val="14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influenced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-59"/>
        </w:rPr>
        <w:t xml:space="preserve"> </w:t>
      </w:r>
      <w:r>
        <w:t>of fundamental rights in India? Discuss with the help of relevant case laws.</w:t>
      </w:r>
    </w:p>
    <w:p w:rsidR="00E45735" w:rsidRDefault="00D225E2">
      <w:pPr>
        <w:pStyle w:val="BodyText"/>
        <w:spacing w:before="28"/>
        <w:ind w:left="8934"/>
        <w:jc w:val="both"/>
      </w:pPr>
      <w:r>
        <w:t>(CO2) [Analysis]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2" w:hanging="528"/>
        <w:jc w:val="both"/>
      </w:pPr>
      <w:r>
        <w:t>Examine the constitutionality of the reservation system outlined by State X through a Government</w:t>
      </w:r>
      <w:r>
        <w:rPr>
          <w:spacing w:val="1"/>
        </w:rPr>
        <w:t xml:space="preserve"> </w:t>
      </w:r>
      <w:r>
        <w:t>Order</w:t>
      </w:r>
      <w:r>
        <w:rPr>
          <w:spacing w:val="58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admission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Government</w:t>
      </w:r>
      <w:r>
        <w:rPr>
          <w:spacing w:val="59"/>
        </w:rPr>
        <w:t xml:space="preserve"> </w:t>
      </w:r>
      <w:r>
        <w:t>Medical</w:t>
      </w:r>
      <w:r>
        <w:rPr>
          <w:spacing w:val="59"/>
        </w:rPr>
        <w:t xml:space="preserve"> </w:t>
      </w:r>
      <w:r>
        <w:t>College,</w:t>
      </w:r>
      <w:r>
        <w:rPr>
          <w:spacing w:val="59"/>
        </w:rPr>
        <w:t xml:space="preserve"> </w:t>
      </w:r>
      <w:r>
        <w:t>which</w:t>
      </w:r>
      <w:r>
        <w:rPr>
          <w:spacing w:val="58"/>
        </w:rPr>
        <w:t xml:space="preserve"> </w:t>
      </w:r>
      <w:r>
        <w:t>includes</w:t>
      </w:r>
      <w:r>
        <w:rPr>
          <w:spacing w:val="59"/>
        </w:rPr>
        <w:t xml:space="preserve"> </w:t>
      </w:r>
      <w:r>
        <w:t>allocation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seats</w:t>
      </w:r>
      <w:r>
        <w:rPr>
          <w:spacing w:val="59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follows:</w:t>
      </w:r>
    </w:p>
    <w:p w:rsidR="00E45735" w:rsidRDefault="00D225E2">
      <w:pPr>
        <w:pStyle w:val="ListParagraph"/>
        <w:numPr>
          <w:ilvl w:val="1"/>
          <w:numId w:val="1"/>
        </w:numPr>
        <w:tabs>
          <w:tab w:val="left" w:pos="929"/>
        </w:tabs>
        <w:spacing w:before="0" w:line="251" w:lineRule="exact"/>
      </w:pPr>
      <w:r>
        <w:t>Reserved seats for scheduled castes, scheduled tribes, and other backward classes - 49%</w:t>
      </w:r>
    </w:p>
    <w:p w:rsidR="00E45735" w:rsidRDefault="00D225E2">
      <w:pPr>
        <w:pStyle w:val="ListParagraph"/>
        <w:numPr>
          <w:ilvl w:val="1"/>
          <w:numId w:val="1"/>
        </w:numPr>
        <w:tabs>
          <w:tab w:val="left" w:pos="929"/>
        </w:tabs>
        <w:spacing w:before="7"/>
      </w:pPr>
      <w:r>
        <w:t>Reserved seats for children/wards of University Faculty members - 5%</w:t>
      </w:r>
    </w:p>
    <w:p w:rsidR="00E45735" w:rsidRDefault="00D225E2">
      <w:pPr>
        <w:pStyle w:val="ListParagraph"/>
        <w:numPr>
          <w:ilvl w:val="1"/>
          <w:numId w:val="1"/>
        </w:numPr>
        <w:tabs>
          <w:tab w:val="left" w:pos="917"/>
        </w:tabs>
        <w:spacing w:before="7"/>
        <w:ind w:left="916" w:hanging="245"/>
      </w:pPr>
      <w:r>
        <w:t>Reserved seats for Outstanding Sportsmen - 3%</w:t>
      </w:r>
    </w:p>
    <w:p w:rsidR="00E45735" w:rsidRDefault="00D225E2">
      <w:pPr>
        <w:pStyle w:val="ListParagraph"/>
        <w:numPr>
          <w:ilvl w:val="1"/>
          <w:numId w:val="1"/>
        </w:numPr>
        <w:tabs>
          <w:tab w:val="left" w:pos="929"/>
        </w:tabs>
        <w:spacing w:before="7"/>
      </w:pPr>
      <w:r>
        <w:t>Reserved seats for Persons with disability- 3%</w:t>
      </w:r>
    </w:p>
    <w:p w:rsidR="00E45735" w:rsidRDefault="00D225E2">
      <w:pPr>
        <w:pStyle w:val="BodyText"/>
        <w:spacing w:before="7" w:line="247" w:lineRule="auto"/>
        <w:ind w:left="672"/>
      </w:pPr>
      <w:r>
        <w:t>Critically</w:t>
      </w:r>
      <w:r>
        <w:rPr>
          <w:spacing w:val="56"/>
        </w:rPr>
        <w:t xml:space="preserve"> </w:t>
      </w:r>
      <w:r>
        <w:t>discuss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constitutionality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scope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t>reservation</w:t>
      </w:r>
      <w:r>
        <w:rPr>
          <w:spacing w:val="56"/>
        </w:rPr>
        <w:t xml:space="preserve"> </w:t>
      </w:r>
      <w:r>
        <w:t>provisions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help</w:t>
      </w:r>
      <w:r>
        <w:rPr>
          <w:spacing w:val="5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relevant case laws.</w:t>
      </w:r>
    </w:p>
    <w:p w:rsidR="00E45735" w:rsidRDefault="00D225E2">
      <w:pPr>
        <w:pStyle w:val="BodyText"/>
        <w:spacing w:before="29"/>
        <w:ind w:left="8934"/>
        <w:jc w:val="both"/>
      </w:pPr>
      <w:r>
        <w:t>(CO3) [Analysis]</w:t>
      </w:r>
    </w:p>
    <w:p w:rsidR="00E45735" w:rsidRDefault="00D225E2">
      <w:pPr>
        <w:pStyle w:val="ListParagraph"/>
        <w:numPr>
          <w:ilvl w:val="0"/>
          <w:numId w:val="1"/>
        </w:numPr>
        <w:tabs>
          <w:tab w:val="left" w:pos="673"/>
        </w:tabs>
        <w:spacing w:line="247" w:lineRule="auto"/>
        <w:ind w:left="672" w:right="370" w:hanging="528"/>
        <w:jc w:val="both"/>
      </w:pPr>
      <w:r>
        <w:t>Critically evaluate the role of the judiciary in safeguarding freedom of speech and expression in India.</w:t>
      </w:r>
      <w:r>
        <w:rPr>
          <w:spacing w:val="1"/>
        </w:rPr>
        <w:t xml:space="preserve"> </w:t>
      </w:r>
      <w:r>
        <w:t>Discuss landmark judgments that have shaped the jurisprudence surrounding this fundamental right</w:t>
      </w:r>
      <w:r>
        <w:rPr>
          <w:spacing w:val="1"/>
        </w:rPr>
        <w:t xml:space="preserve"> </w:t>
      </w:r>
      <w:r>
        <w:t>and analyze the principles laid down by the courts to balance individual freedoms with reasonable</w:t>
      </w:r>
      <w:r>
        <w:rPr>
          <w:spacing w:val="1"/>
        </w:rPr>
        <w:t xml:space="preserve"> </w:t>
      </w:r>
      <w:r>
        <w:t>restrictions.</w:t>
      </w:r>
    </w:p>
    <w:p w:rsidR="00E45735" w:rsidRDefault="00D225E2">
      <w:pPr>
        <w:pStyle w:val="BodyText"/>
        <w:spacing w:before="28"/>
        <w:ind w:right="401"/>
        <w:jc w:val="right"/>
      </w:pPr>
      <w:r>
        <w:t>(CO3) [Analysis]</w:t>
      </w:r>
    </w:p>
    <w:sectPr w:rsidR="00E45735">
      <w:pgSz w:w="11900" w:h="16840"/>
      <w:pgMar w:top="480" w:right="44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11" w:rsidRDefault="00D225E2">
      <w:r>
        <w:separator/>
      </w:r>
    </w:p>
  </w:endnote>
  <w:endnote w:type="continuationSeparator" w:id="0">
    <w:p w:rsidR="00786211" w:rsidRDefault="00D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35" w:rsidRDefault="00DD3F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43.35pt;height:10.95pt;z-index:-15820288;mso-position-horizontal-relative:page;mso-position-vertical-relative:page" filled="f" stroked="f">
          <v:textbox inset="0,0,0,0">
            <w:txbxContent>
              <w:p w:rsidR="00E45735" w:rsidRDefault="00E45735" w:rsidP="00D225E2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55.55pt;margin-top:818.25pt;width:18.15pt;height:10.95pt;z-index:-15819776;mso-position-horizontal-relative:page;mso-position-vertical-relative:page" filled="f" stroked="f">
          <v:textbox inset="0,0,0,0">
            <w:txbxContent>
              <w:p w:rsidR="00E45735" w:rsidRDefault="00D225E2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D3FE5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11" w:rsidRDefault="00D225E2">
      <w:r>
        <w:separator/>
      </w:r>
    </w:p>
  </w:footnote>
  <w:footnote w:type="continuationSeparator" w:id="0">
    <w:p w:rsidR="00786211" w:rsidRDefault="00D2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35" w:rsidRDefault="00DD3FE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7.35pt;height:10.95pt;z-index:-15821312;mso-position-horizontal-relative:page;mso-position-vertical-relative:page" filled="f" stroked="f">
          <v:textbox inset="0,0,0,0">
            <w:txbxContent>
              <w:p w:rsidR="00E45735" w:rsidRDefault="00E45735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24.2pt;margin-top:13.5pt;width:43.35pt;height:10.95pt;z-index:-15820800;mso-position-horizontal-relative:page;mso-position-vertical-relative:page" filled="f" stroked="f">
          <v:textbox inset="0,0,0,0">
            <w:txbxContent>
              <w:p w:rsidR="00E45735" w:rsidRDefault="00E45735" w:rsidP="00BA6610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727"/>
    <w:multiLevelType w:val="hybridMultilevel"/>
    <w:tmpl w:val="97FAF572"/>
    <w:lvl w:ilvl="0" w:tplc="9C0E7590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B886FEA">
      <w:numFmt w:val="bullet"/>
      <w:lvlText w:val="•"/>
      <w:lvlJc w:val="left"/>
      <w:pPr>
        <w:ind w:left="1543" w:hanging="357"/>
      </w:pPr>
      <w:rPr>
        <w:rFonts w:hint="default"/>
        <w:lang w:val="en-US" w:eastAsia="en-US" w:bidi="ar-SA"/>
      </w:rPr>
    </w:lvl>
    <w:lvl w:ilvl="2" w:tplc="DF3ED2D4">
      <w:numFmt w:val="bullet"/>
      <w:lvlText w:val="•"/>
      <w:lvlJc w:val="left"/>
      <w:pPr>
        <w:ind w:left="2587" w:hanging="357"/>
      </w:pPr>
      <w:rPr>
        <w:rFonts w:hint="default"/>
        <w:lang w:val="en-US" w:eastAsia="en-US" w:bidi="ar-SA"/>
      </w:rPr>
    </w:lvl>
    <w:lvl w:ilvl="3" w:tplc="8820DA20">
      <w:numFmt w:val="bullet"/>
      <w:lvlText w:val="•"/>
      <w:lvlJc w:val="left"/>
      <w:pPr>
        <w:ind w:left="3631" w:hanging="357"/>
      </w:pPr>
      <w:rPr>
        <w:rFonts w:hint="default"/>
        <w:lang w:val="en-US" w:eastAsia="en-US" w:bidi="ar-SA"/>
      </w:rPr>
    </w:lvl>
    <w:lvl w:ilvl="4" w:tplc="9182BCF4">
      <w:numFmt w:val="bullet"/>
      <w:lvlText w:val="•"/>
      <w:lvlJc w:val="left"/>
      <w:pPr>
        <w:ind w:left="4675" w:hanging="357"/>
      </w:pPr>
      <w:rPr>
        <w:rFonts w:hint="default"/>
        <w:lang w:val="en-US" w:eastAsia="en-US" w:bidi="ar-SA"/>
      </w:rPr>
    </w:lvl>
    <w:lvl w:ilvl="5" w:tplc="7D1E7B2C">
      <w:numFmt w:val="bullet"/>
      <w:lvlText w:val="•"/>
      <w:lvlJc w:val="left"/>
      <w:pPr>
        <w:ind w:left="5719" w:hanging="357"/>
      </w:pPr>
      <w:rPr>
        <w:rFonts w:hint="default"/>
        <w:lang w:val="en-US" w:eastAsia="en-US" w:bidi="ar-SA"/>
      </w:rPr>
    </w:lvl>
    <w:lvl w:ilvl="6" w:tplc="DC2E66F8">
      <w:numFmt w:val="bullet"/>
      <w:lvlText w:val="•"/>
      <w:lvlJc w:val="left"/>
      <w:pPr>
        <w:ind w:left="6763" w:hanging="357"/>
      </w:pPr>
      <w:rPr>
        <w:rFonts w:hint="default"/>
        <w:lang w:val="en-US" w:eastAsia="en-US" w:bidi="ar-SA"/>
      </w:rPr>
    </w:lvl>
    <w:lvl w:ilvl="7" w:tplc="CED44ED8">
      <w:numFmt w:val="bullet"/>
      <w:lvlText w:val="•"/>
      <w:lvlJc w:val="left"/>
      <w:pPr>
        <w:ind w:left="7807" w:hanging="357"/>
      </w:pPr>
      <w:rPr>
        <w:rFonts w:hint="default"/>
        <w:lang w:val="en-US" w:eastAsia="en-US" w:bidi="ar-SA"/>
      </w:rPr>
    </w:lvl>
    <w:lvl w:ilvl="8" w:tplc="46826A46">
      <w:numFmt w:val="bullet"/>
      <w:lvlText w:val="•"/>
      <w:lvlJc w:val="left"/>
      <w:pPr>
        <w:ind w:left="8851" w:hanging="357"/>
      </w:pPr>
      <w:rPr>
        <w:rFonts w:hint="default"/>
        <w:lang w:val="en-US" w:eastAsia="en-US" w:bidi="ar-SA"/>
      </w:rPr>
    </w:lvl>
  </w:abstractNum>
  <w:abstractNum w:abstractNumId="1">
    <w:nsid w:val="4FEF5066"/>
    <w:multiLevelType w:val="hybridMultilevel"/>
    <w:tmpl w:val="4FE6A2C2"/>
    <w:lvl w:ilvl="0" w:tplc="7646BE4E">
      <w:start w:val="1"/>
      <w:numFmt w:val="lowerRoman"/>
      <w:lvlText w:val="(%1)"/>
      <w:lvlJc w:val="left"/>
      <w:pPr>
        <w:ind w:left="483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441A2C7E">
      <w:numFmt w:val="bullet"/>
      <w:lvlText w:val="•"/>
      <w:lvlJc w:val="left"/>
      <w:pPr>
        <w:ind w:left="1525" w:hanging="269"/>
      </w:pPr>
      <w:rPr>
        <w:rFonts w:hint="default"/>
        <w:lang w:val="en-US" w:eastAsia="en-US" w:bidi="ar-SA"/>
      </w:rPr>
    </w:lvl>
    <w:lvl w:ilvl="2" w:tplc="60DC44DA"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 w:tplc="E594099A">
      <w:numFmt w:val="bullet"/>
      <w:lvlText w:val="•"/>
      <w:lvlJc w:val="left"/>
      <w:pPr>
        <w:ind w:left="3617" w:hanging="269"/>
      </w:pPr>
      <w:rPr>
        <w:rFonts w:hint="default"/>
        <w:lang w:val="en-US" w:eastAsia="en-US" w:bidi="ar-SA"/>
      </w:rPr>
    </w:lvl>
    <w:lvl w:ilvl="4" w:tplc="DE5C1920">
      <w:numFmt w:val="bullet"/>
      <w:lvlText w:val="•"/>
      <w:lvlJc w:val="left"/>
      <w:pPr>
        <w:ind w:left="4663" w:hanging="269"/>
      </w:pPr>
      <w:rPr>
        <w:rFonts w:hint="default"/>
        <w:lang w:val="en-US" w:eastAsia="en-US" w:bidi="ar-SA"/>
      </w:rPr>
    </w:lvl>
    <w:lvl w:ilvl="5" w:tplc="4D08859C">
      <w:numFmt w:val="bullet"/>
      <w:lvlText w:val="•"/>
      <w:lvlJc w:val="left"/>
      <w:pPr>
        <w:ind w:left="5709" w:hanging="269"/>
      </w:pPr>
      <w:rPr>
        <w:rFonts w:hint="default"/>
        <w:lang w:val="en-US" w:eastAsia="en-US" w:bidi="ar-SA"/>
      </w:rPr>
    </w:lvl>
    <w:lvl w:ilvl="6" w:tplc="2E3C26AA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B6F0B7A0">
      <w:numFmt w:val="bullet"/>
      <w:lvlText w:val="•"/>
      <w:lvlJc w:val="left"/>
      <w:pPr>
        <w:ind w:left="7801" w:hanging="269"/>
      </w:pPr>
      <w:rPr>
        <w:rFonts w:hint="default"/>
        <w:lang w:val="en-US" w:eastAsia="en-US" w:bidi="ar-SA"/>
      </w:rPr>
    </w:lvl>
    <w:lvl w:ilvl="8" w:tplc="FC14114E">
      <w:numFmt w:val="bullet"/>
      <w:lvlText w:val="•"/>
      <w:lvlJc w:val="left"/>
      <w:pPr>
        <w:ind w:left="8847" w:hanging="269"/>
      </w:pPr>
      <w:rPr>
        <w:rFonts w:hint="default"/>
        <w:lang w:val="en-US" w:eastAsia="en-US" w:bidi="ar-SA"/>
      </w:rPr>
    </w:lvl>
  </w:abstractNum>
  <w:abstractNum w:abstractNumId="2">
    <w:nsid w:val="5C8F151C"/>
    <w:multiLevelType w:val="hybridMultilevel"/>
    <w:tmpl w:val="F1B8C564"/>
    <w:lvl w:ilvl="0" w:tplc="044C3A42">
      <w:start w:val="1"/>
      <w:numFmt w:val="decimal"/>
      <w:lvlText w:val="%1."/>
      <w:lvlJc w:val="left"/>
      <w:pPr>
        <w:ind w:left="501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2C6ADA0">
      <w:start w:val="1"/>
      <w:numFmt w:val="lowerLetter"/>
      <w:lvlText w:val="%2)"/>
      <w:lvlJc w:val="left"/>
      <w:pPr>
        <w:ind w:left="928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5412BCDA">
      <w:numFmt w:val="bullet"/>
      <w:lvlText w:val="•"/>
      <w:lvlJc w:val="left"/>
      <w:pPr>
        <w:ind w:left="2033" w:hanging="257"/>
      </w:pPr>
      <w:rPr>
        <w:rFonts w:hint="default"/>
        <w:lang w:val="en-US" w:eastAsia="en-US" w:bidi="ar-SA"/>
      </w:rPr>
    </w:lvl>
    <w:lvl w:ilvl="3" w:tplc="ABBE18E2">
      <w:numFmt w:val="bullet"/>
      <w:lvlText w:val="•"/>
      <w:lvlJc w:val="left"/>
      <w:pPr>
        <w:ind w:left="3146" w:hanging="257"/>
      </w:pPr>
      <w:rPr>
        <w:rFonts w:hint="default"/>
        <w:lang w:val="en-US" w:eastAsia="en-US" w:bidi="ar-SA"/>
      </w:rPr>
    </w:lvl>
    <w:lvl w:ilvl="4" w:tplc="E4E4BBD0">
      <w:numFmt w:val="bullet"/>
      <w:lvlText w:val="•"/>
      <w:lvlJc w:val="left"/>
      <w:pPr>
        <w:ind w:left="4259" w:hanging="257"/>
      </w:pPr>
      <w:rPr>
        <w:rFonts w:hint="default"/>
        <w:lang w:val="en-US" w:eastAsia="en-US" w:bidi="ar-SA"/>
      </w:rPr>
    </w:lvl>
    <w:lvl w:ilvl="5" w:tplc="8EACFEAC">
      <w:numFmt w:val="bullet"/>
      <w:lvlText w:val="•"/>
      <w:lvlJc w:val="left"/>
      <w:pPr>
        <w:ind w:left="5372" w:hanging="257"/>
      </w:pPr>
      <w:rPr>
        <w:rFonts w:hint="default"/>
        <w:lang w:val="en-US" w:eastAsia="en-US" w:bidi="ar-SA"/>
      </w:rPr>
    </w:lvl>
    <w:lvl w:ilvl="6" w:tplc="D8ACF840">
      <w:numFmt w:val="bullet"/>
      <w:lvlText w:val="•"/>
      <w:lvlJc w:val="left"/>
      <w:pPr>
        <w:ind w:left="6486" w:hanging="257"/>
      </w:pPr>
      <w:rPr>
        <w:rFonts w:hint="default"/>
        <w:lang w:val="en-US" w:eastAsia="en-US" w:bidi="ar-SA"/>
      </w:rPr>
    </w:lvl>
    <w:lvl w:ilvl="7" w:tplc="497C6FB8">
      <w:numFmt w:val="bullet"/>
      <w:lvlText w:val="•"/>
      <w:lvlJc w:val="left"/>
      <w:pPr>
        <w:ind w:left="7599" w:hanging="257"/>
      </w:pPr>
      <w:rPr>
        <w:rFonts w:hint="default"/>
        <w:lang w:val="en-US" w:eastAsia="en-US" w:bidi="ar-SA"/>
      </w:rPr>
    </w:lvl>
    <w:lvl w:ilvl="8" w:tplc="47BED0D8">
      <w:numFmt w:val="bullet"/>
      <w:lvlText w:val="•"/>
      <w:lvlJc w:val="left"/>
      <w:pPr>
        <w:ind w:left="8712" w:hanging="25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45735"/>
    <w:rsid w:val="00786211"/>
    <w:rsid w:val="00BA6610"/>
    <w:rsid w:val="00D225E2"/>
    <w:rsid w:val="00DD3FE5"/>
    <w:rsid w:val="00E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B4030A19-4FF8-4E9D-9FB8-4D01021C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4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3590" w:right="2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501" w:hanging="5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61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A6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61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2024-05-22T10:12:00Z</dcterms:created>
  <dcterms:modified xsi:type="dcterms:W3CDTF">2024-06-06T04:10:00Z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2024-05-22T00:00:00Z</vt:filetime>
  </property>
</Properties>
</file>