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AF854" w14:textId="77777777" w:rsidR="00DA55F0" w:rsidRDefault="00DA55F0">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DA55F0" w14:paraId="21B9A4CE" w14:textId="77777777">
        <w:trPr>
          <w:trHeight w:val="620"/>
        </w:trPr>
        <w:tc>
          <w:tcPr>
            <w:tcW w:w="970" w:type="dxa"/>
            <w:tcBorders>
              <w:left w:val="single" w:sz="8" w:space="0" w:color="DDDDDD"/>
              <w:right w:val="single" w:sz="8" w:space="0" w:color="DDDDDD"/>
            </w:tcBorders>
          </w:tcPr>
          <w:p w14:paraId="4E0575EC" w14:textId="77777777" w:rsidR="00DA55F0" w:rsidRDefault="00DA55F0">
            <w:pPr>
              <w:pStyle w:val="TableParagraph"/>
              <w:spacing w:before="25"/>
              <w:rPr>
                <w:rFonts w:ascii="Times New Roman"/>
                <w:sz w:val="16"/>
              </w:rPr>
            </w:pPr>
          </w:p>
          <w:p w14:paraId="4289BC8B" w14:textId="77777777" w:rsidR="00DA55F0" w:rsidRDefault="00755293">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39130A38" w14:textId="77777777" w:rsidR="00DA55F0" w:rsidRDefault="00DA55F0">
            <w:pPr>
              <w:pStyle w:val="TableParagraph"/>
              <w:rPr>
                <w:rFonts w:ascii="Times New Roman"/>
              </w:rPr>
            </w:pPr>
          </w:p>
        </w:tc>
        <w:tc>
          <w:tcPr>
            <w:tcW w:w="460" w:type="dxa"/>
            <w:tcBorders>
              <w:left w:val="single" w:sz="8" w:space="0" w:color="DDDDDD"/>
              <w:right w:val="single" w:sz="8" w:space="0" w:color="DDDDDD"/>
            </w:tcBorders>
          </w:tcPr>
          <w:p w14:paraId="2A7BEB80" w14:textId="77777777" w:rsidR="00DA55F0" w:rsidRDefault="00DA55F0">
            <w:pPr>
              <w:pStyle w:val="TableParagraph"/>
              <w:rPr>
                <w:rFonts w:ascii="Times New Roman"/>
              </w:rPr>
            </w:pPr>
          </w:p>
        </w:tc>
        <w:tc>
          <w:tcPr>
            <w:tcW w:w="460" w:type="dxa"/>
            <w:tcBorders>
              <w:left w:val="single" w:sz="8" w:space="0" w:color="DDDDDD"/>
              <w:right w:val="single" w:sz="8" w:space="0" w:color="DDDDDD"/>
            </w:tcBorders>
          </w:tcPr>
          <w:p w14:paraId="6F064937" w14:textId="77777777" w:rsidR="00DA55F0" w:rsidRDefault="00DA55F0">
            <w:pPr>
              <w:pStyle w:val="TableParagraph"/>
              <w:rPr>
                <w:rFonts w:ascii="Times New Roman"/>
              </w:rPr>
            </w:pPr>
          </w:p>
        </w:tc>
        <w:tc>
          <w:tcPr>
            <w:tcW w:w="450" w:type="dxa"/>
            <w:tcBorders>
              <w:left w:val="single" w:sz="8" w:space="0" w:color="DDDDDD"/>
              <w:right w:val="single" w:sz="8" w:space="0" w:color="DDDDDD"/>
            </w:tcBorders>
          </w:tcPr>
          <w:p w14:paraId="5F33BA44" w14:textId="77777777" w:rsidR="00DA55F0" w:rsidRDefault="00DA55F0">
            <w:pPr>
              <w:pStyle w:val="TableParagraph"/>
              <w:rPr>
                <w:rFonts w:ascii="Times New Roman"/>
              </w:rPr>
            </w:pPr>
          </w:p>
        </w:tc>
        <w:tc>
          <w:tcPr>
            <w:tcW w:w="460" w:type="dxa"/>
            <w:tcBorders>
              <w:left w:val="single" w:sz="8" w:space="0" w:color="DDDDDD"/>
              <w:right w:val="single" w:sz="8" w:space="0" w:color="DDDDDD"/>
            </w:tcBorders>
          </w:tcPr>
          <w:p w14:paraId="5E7DA322" w14:textId="77777777" w:rsidR="00DA55F0" w:rsidRDefault="00DA55F0">
            <w:pPr>
              <w:pStyle w:val="TableParagraph"/>
              <w:rPr>
                <w:rFonts w:ascii="Times New Roman"/>
              </w:rPr>
            </w:pPr>
          </w:p>
        </w:tc>
        <w:tc>
          <w:tcPr>
            <w:tcW w:w="450" w:type="dxa"/>
            <w:tcBorders>
              <w:left w:val="single" w:sz="8" w:space="0" w:color="DDDDDD"/>
              <w:right w:val="single" w:sz="8" w:space="0" w:color="DDDDDD"/>
            </w:tcBorders>
          </w:tcPr>
          <w:p w14:paraId="14E846CA" w14:textId="77777777" w:rsidR="00DA55F0" w:rsidRDefault="00DA55F0">
            <w:pPr>
              <w:pStyle w:val="TableParagraph"/>
              <w:rPr>
                <w:rFonts w:ascii="Times New Roman"/>
              </w:rPr>
            </w:pPr>
          </w:p>
        </w:tc>
        <w:tc>
          <w:tcPr>
            <w:tcW w:w="460" w:type="dxa"/>
            <w:tcBorders>
              <w:left w:val="single" w:sz="8" w:space="0" w:color="DDDDDD"/>
              <w:right w:val="single" w:sz="8" w:space="0" w:color="DDDDDD"/>
            </w:tcBorders>
          </w:tcPr>
          <w:p w14:paraId="2DF07B64" w14:textId="77777777" w:rsidR="00DA55F0" w:rsidRDefault="00DA55F0">
            <w:pPr>
              <w:pStyle w:val="TableParagraph"/>
              <w:rPr>
                <w:rFonts w:ascii="Times New Roman"/>
              </w:rPr>
            </w:pPr>
          </w:p>
        </w:tc>
        <w:tc>
          <w:tcPr>
            <w:tcW w:w="450" w:type="dxa"/>
            <w:tcBorders>
              <w:left w:val="single" w:sz="8" w:space="0" w:color="DDDDDD"/>
              <w:right w:val="single" w:sz="8" w:space="0" w:color="DDDDDD"/>
            </w:tcBorders>
          </w:tcPr>
          <w:p w14:paraId="7DBA7428" w14:textId="77777777" w:rsidR="00DA55F0" w:rsidRDefault="00DA55F0">
            <w:pPr>
              <w:pStyle w:val="TableParagraph"/>
              <w:rPr>
                <w:rFonts w:ascii="Times New Roman"/>
              </w:rPr>
            </w:pPr>
          </w:p>
        </w:tc>
        <w:tc>
          <w:tcPr>
            <w:tcW w:w="460" w:type="dxa"/>
            <w:tcBorders>
              <w:left w:val="single" w:sz="8" w:space="0" w:color="DDDDDD"/>
              <w:right w:val="single" w:sz="8" w:space="0" w:color="DDDDDD"/>
            </w:tcBorders>
          </w:tcPr>
          <w:p w14:paraId="750711A6" w14:textId="77777777" w:rsidR="00DA55F0" w:rsidRDefault="00DA55F0">
            <w:pPr>
              <w:pStyle w:val="TableParagraph"/>
              <w:rPr>
                <w:rFonts w:ascii="Times New Roman"/>
              </w:rPr>
            </w:pPr>
          </w:p>
        </w:tc>
        <w:tc>
          <w:tcPr>
            <w:tcW w:w="450" w:type="dxa"/>
            <w:tcBorders>
              <w:left w:val="single" w:sz="8" w:space="0" w:color="DDDDDD"/>
              <w:right w:val="single" w:sz="8" w:space="0" w:color="DDDDDD"/>
            </w:tcBorders>
          </w:tcPr>
          <w:p w14:paraId="2B3CF588" w14:textId="77777777" w:rsidR="00DA55F0" w:rsidRDefault="00DA55F0">
            <w:pPr>
              <w:pStyle w:val="TableParagraph"/>
              <w:rPr>
                <w:rFonts w:ascii="Times New Roman"/>
              </w:rPr>
            </w:pPr>
          </w:p>
        </w:tc>
        <w:tc>
          <w:tcPr>
            <w:tcW w:w="170" w:type="dxa"/>
            <w:tcBorders>
              <w:left w:val="single" w:sz="8" w:space="0" w:color="DDDDDD"/>
              <w:right w:val="nil"/>
            </w:tcBorders>
          </w:tcPr>
          <w:p w14:paraId="5CA42F5B" w14:textId="77777777" w:rsidR="00DA55F0" w:rsidRDefault="00DA55F0">
            <w:pPr>
              <w:pStyle w:val="TableParagraph"/>
              <w:rPr>
                <w:rFonts w:ascii="Times New Roman"/>
              </w:rPr>
            </w:pPr>
          </w:p>
        </w:tc>
      </w:tr>
    </w:tbl>
    <w:p w14:paraId="69F43824" w14:textId="77777777" w:rsidR="00DA55F0" w:rsidRDefault="00DA55F0">
      <w:pPr>
        <w:pStyle w:val="BodyText"/>
        <w:spacing w:before="205"/>
        <w:rPr>
          <w:rFonts w:ascii="Times New Roman"/>
          <w:sz w:val="28"/>
        </w:rPr>
      </w:pPr>
    </w:p>
    <w:p w14:paraId="591ABDF4" w14:textId="77777777" w:rsidR="00DA55F0" w:rsidRDefault="00755293">
      <w:pPr>
        <w:pStyle w:val="Title"/>
      </w:pPr>
      <w:r>
        <w:rPr>
          <w:noProof/>
          <w:lang w:val="en-IN" w:eastAsia="en-IN"/>
        </w:rPr>
        <w:drawing>
          <wp:anchor distT="0" distB="0" distL="0" distR="0" simplePos="0" relativeHeight="15729664" behindDoc="0" locked="0" layoutInCell="1" allowOverlap="1" wp14:anchorId="421C1980" wp14:editId="4B0B1146">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14:paraId="71F623A9" w14:textId="75F46003" w:rsidR="00DA55F0" w:rsidRDefault="00755293">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 A</w:t>
      </w:r>
    </w:p>
    <w:p w14:paraId="0AC30B6D" w14:textId="77777777" w:rsidR="00DA55F0" w:rsidRDefault="00755293">
      <w:pPr>
        <w:pStyle w:val="Title"/>
        <w:ind w:right="2451"/>
      </w:pPr>
      <w:r>
        <w:t>SCHOOL</w:t>
      </w:r>
      <w:r>
        <w:rPr>
          <w:spacing w:val="-6"/>
        </w:rPr>
        <w:t xml:space="preserve"> </w:t>
      </w:r>
      <w:r>
        <w:t xml:space="preserve">OF </w:t>
      </w:r>
      <w:r>
        <w:rPr>
          <w:spacing w:val="-5"/>
        </w:rPr>
        <w:t>LAW</w:t>
      </w:r>
    </w:p>
    <w:p w14:paraId="7799FFFA" w14:textId="3ABEE10A" w:rsidR="00DA55F0" w:rsidRDefault="00755293" w:rsidP="00755293">
      <w:pPr>
        <w:spacing w:before="6"/>
        <w:ind w:left="3221" w:right="2151"/>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 / JUNE</w:t>
      </w:r>
      <w:r>
        <w:rPr>
          <w:b/>
          <w:spacing w:val="-12"/>
          <w:sz w:val="25"/>
          <w:u w:val="single"/>
        </w:rPr>
        <w:t xml:space="preserve"> </w:t>
      </w:r>
      <w:r>
        <w:rPr>
          <w:b/>
          <w:spacing w:val="-4"/>
          <w:sz w:val="25"/>
          <w:u w:val="single"/>
        </w:rPr>
        <w:t>2024</w:t>
      </w:r>
    </w:p>
    <w:p w14:paraId="69FE208A" w14:textId="77777777" w:rsidR="00DA55F0" w:rsidRDefault="00DA55F0">
      <w:pPr>
        <w:pStyle w:val="BodyText"/>
        <w:spacing w:before="4"/>
        <w:rPr>
          <w:b/>
          <w:sz w:val="10"/>
        </w:rPr>
      </w:pPr>
    </w:p>
    <w:p w14:paraId="55333EC0" w14:textId="77777777" w:rsidR="00DA55F0" w:rsidRDefault="00DA55F0">
      <w:pPr>
        <w:rPr>
          <w:sz w:val="10"/>
        </w:rPr>
        <w:sectPr w:rsidR="00DA55F0">
          <w:headerReference w:type="default" r:id="rId8"/>
          <w:footerReference w:type="default" r:id="rId9"/>
          <w:type w:val="continuous"/>
          <w:pgSz w:w="11900" w:h="16840"/>
          <w:pgMar w:top="480" w:right="440" w:bottom="440" w:left="520" w:header="269" w:footer="253" w:gutter="0"/>
          <w:pgNumType w:start="1"/>
          <w:cols w:space="720"/>
        </w:sectPr>
      </w:pPr>
    </w:p>
    <w:p w14:paraId="29FB25D1" w14:textId="22597F98" w:rsidR="00DA55F0" w:rsidRDefault="00755293">
      <w:pPr>
        <w:spacing w:before="93"/>
        <w:ind w:left="144"/>
        <w:rPr>
          <w:sz w:val="23"/>
        </w:rPr>
      </w:pPr>
      <w:r>
        <w:rPr>
          <w:b/>
          <w:sz w:val="23"/>
        </w:rPr>
        <w:lastRenderedPageBreak/>
        <w:t xml:space="preserve">Semester : </w:t>
      </w:r>
      <w:r>
        <w:rPr>
          <w:sz w:val="23"/>
        </w:rPr>
        <w:t xml:space="preserve">Semester VIII - </w:t>
      </w:r>
      <w:r>
        <w:rPr>
          <w:spacing w:val="-4"/>
          <w:sz w:val="23"/>
        </w:rPr>
        <w:t>2020</w:t>
      </w:r>
    </w:p>
    <w:p w14:paraId="22E68324" w14:textId="77777777" w:rsidR="00DA55F0" w:rsidRDefault="00755293">
      <w:pPr>
        <w:spacing w:before="65"/>
        <w:ind w:left="144"/>
        <w:rPr>
          <w:sz w:val="23"/>
        </w:rPr>
      </w:pPr>
      <w:r>
        <w:rPr>
          <w:b/>
          <w:sz w:val="23"/>
        </w:rPr>
        <w:t xml:space="preserve">Course Code : </w:t>
      </w:r>
      <w:r>
        <w:rPr>
          <w:spacing w:val="-2"/>
          <w:sz w:val="23"/>
        </w:rPr>
        <w:t>LAW402</w:t>
      </w:r>
    </w:p>
    <w:p w14:paraId="0041C91C" w14:textId="5E80BFA3" w:rsidR="00DA55F0" w:rsidRDefault="00755293">
      <w:pPr>
        <w:spacing w:before="66"/>
        <w:ind w:left="144"/>
        <w:rPr>
          <w:sz w:val="23"/>
        </w:rPr>
      </w:pPr>
      <w:r>
        <w:rPr>
          <w:b/>
          <w:sz w:val="23"/>
        </w:rPr>
        <w:t>Course</w:t>
      </w:r>
      <w:r>
        <w:rPr>
          <w:b/>
          <w:spacing w:val="-1"/>
          <w:sz w:val="23"/>
        </w:rPr>
        <w:t xml:space="preserve"> </w:t>
      </w:r>
      <w:r>
        <w:rPr>
          <w:b/>
          <w:sz w:val="23"/>
        </w:rPr>
        <w:t>Name</w:t>
      </w:r>
      <w:r>
        <w:rPr>
          <w:b/>
          <w:spacing w:val="-1"/>
          <w:sz w:val="23"/>
        </w:rPr>
        <w:t xml:space="preserve"> </w:t>
      </w:r>
      <w:r>
        <w:rPr>
          <w:b/>
          <w:sz w:val="23"/>
        </w:rPr>
        <w:t>:</w:t>
      </w:r>
      <w:r>
        <w:rPr>
          <w:b/>
          <w:spacing w:val="-1"/>
          <w:sz w:val="23"/>
        </w:rPr>
        <w:t xml:space="preserve"> </w:t>
      </w:r>
      <w:r>
        <w:rPr>
          <w:sz w:val="23"/>
        </w:rPr>
        <w:t>Conflict</w:t>
      </w:r>
      <w:r>
        <w:rPr>
          <w:spacing w:val="-1"/>
          <w:sz w:val="23"/>
        </w:rPr>
        <w:t xml:space="preserve"> </w:t>
      </w:r>
      <w:r>
        <w:rPr>
          <w:sz w:val="23"/>
        </w:rPr>
        <w:t xml:space="preserve">of </w:t>
      </w:r>
      <w:r>
        <w:rPr>
          <w:spacing w:val="-4"/>
          <w:sz w:val="23"/>
        </w:rPr>
        <w:t>Laws</w:t>
      </w:r>
    </w:p>
    <w:p w14:paraId="76CCE028" w14:textId="77777777" w:rsidR="00DA55F0" w:rsidRDefault="00755293">
      <w:pPr>
        <w:spacing w:before="65"/>
        <w:ind w:left="144"/>
        <w:rPr>
          <w:sz w:val="23"/>
        </w:rPr>
      </w:pPr>
      <w:r>
        <w:rPr>
          <w:b/>
          <w:sz w:val="23"/>
        </w:rPr>
        <w:t xml:space="preserve">Program : </w:t>
      </w:r>
      <w:r>
        <w:rPr>
          <w:sz w:val="23"/>
        </w:rPr>
        <w:t>BA</w:t>
      </w:r>
      <w:r>
        <w:rPr>
          <w:spacing w:val="-13"/>
          <w:sz w:val="23"/>
        </w:rPr>
        <w:t xml:space="preserve"> </w:t>
      </w:r>
      <w:r>
        <w:rPr>
          <w:sz w:val="23"/>
        </w:rPr>
        <w:t xml:space="preserve">LLB </w:t>
      </w:r>
      <w:r>
        <w:rPr>
          <w:spacing w:val="-2"/>
          <w:sz w:val="23"/>
        </w:rPr>
        <w:t>Honors</w:t>
      </w:r>
    </w:p>
    <w:p w14:paraId="2CC04616" w14:textId="298051B9" w:rsidR="00DA55F0" w:rsidRDefault="00755293">
      <w:pPr>
        <w:spacing w:before="93"/>
        <w:ind w:left="144"/>
        <w:rPr>
          <w:sz w:val="23"/>
        </w:rPr>
      </w:pPr>
      <w:r>
        <w:br w:type="column"/>
      </w:r>
      <w:r>
        <w:rPr>
          <w:b/>
          <w:sz w:val="23"/>
        </w:rPr>
        <w:lastRenderedPageBreak/>
        <w:t xml:space="preserve">Date : </w:t>
      </w:r>
      <w:r w:rsidRPr="00755293">
        <w:rPr>
          <w:sz w:val="23"/>
        </w:rPr>
        <w:t>June 14, 2024</w:t>
      </w:r>
    </w:p>
    <w:p w14:paraId="674D7CE7" w14:textId="29B40C3A" w:rsidR="00DA55F0" w:rsidRDefault="00755293">
      <w:pPr>
        <w:spacing w:before="65"/>
        <w:ind w:left="144"/>
        <w:rPr>
          <w:sz w:val="23"/>
        </w:rPr>
      </w:pPr>
      <w:r>
        <w:rPr>
          <w:b/>
          <w:sz w:val="23"/>
        </w:rPr>
        <w:t>Time</w:t>
      </w:r>
      <w:r>
        <w:rPr>
          <w:b/>
          <w:spacing w:val="-1"/>
          <w:sz w:val="23"/>
        </w:rPr>
        <w:t xml:space="preserve"> </w:t>
      </w:r>
      <w:r>
        <w:rPr>
          <w:b/>
          <w:sz w:val="23"/>
        </w:rPr>
        <w:t>:</w:t>
      </w:r>
      <w:r>
        <w:rPr>
          <w:b/>
          <w:spacing w:val="-1"/>
          <w:sz w:val="23"/>
        </w:rPr>
        <w:t xml:space="preserve"> </w:t>
      </w:r>
      <w:r w:rsidRPr="00755293">
        <w:rPr>
          <w:sz w:val="23"/>
        </w:rPr>
        <w:t>01.00pm to 04.00pm</w:t>
      </w:r>
    </w:p>
    <w:p w14:paraId="22BD8BA0" w14:textId="77777777" w:rsidR="00DA55F0" w:rsidRDefault="00755293">
      <w:pPr>
        <w:spacing w:before="66"/>
        <w:ind w:left="144"/>
        <w:rPr>
          <w:sz w:val="23"/>
        </w:rPr>
      </w:pPr>
      <w:r>
        <w:rPr>
          <w:b/>
          <w:sz w:val="23"/>
        </w:rPr>
        <w:t xml:space="preserve">Max Marks : </w:t>
      </w:r>
      <w:r>
        <w:rPr>
          <w:spacing w:val="-5"/>
          <w:sz w:val="23"/>
        </w:rPr>
        <w:t>100</w:t>
      </w:r>
    </w:p>
    <w:p w14:paraId="5CA24D91" w14:textId="77777777" w:rsidR="00DA55F0" w:rsidRDefault="00755293">
      <w:pPr>
        <w:spacing w:before="65"/>
        <w:ind w:left="144"/>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14:paraId="5986A8B6" w14:textId="77777777" w:rsidR="00DA55F0" w:rsidRDefault="00DA55F0">
      <w:pPr>
        <w:rPr>
          <w:sz w:val="23"/>
        </w:rPr>
        <w:sectPr w:rsidR="00DA55F0">
          <w:type w:val="continuous"/>
          <w:pgSz w:w="11900" w:h="16840"/>
          <w:pgMar w:top="480" w:right="440" w:bottom="440" w:left="520" w:header="269" w:footer="253" w:gutter="0"/>
          <w:cols w:num="2" w:space="720" w:equalWidth="0">
            <w:col w:w="5661" w:space="1742"/>
            <w:col w:w="3537"/>
          </w:cols>
        </w:sectPr>
      </w:pPr>
    </w:p>
    <w:p w14:paraId="1E0343AF" w14:textId="77777777" w:rsidR="00DA55F0" w:rsidRDefault="00DA55F0">
      <w:pPr>
        <w:pStyle w:val="BodyText"/>
        <w:rPr>
          <w:sz w:val="20"/>
        </w:rPr>
      </w:pPr>
    </w:p>
    <w:p w14:paraId="7E4843D2" w14:textId="77777777" w:rsidR="00DA55F0" w:rsidRDefault="00DA55F0">
      <w:pPr>
        <w:pStyle w:val="BodyText"/>
        <w:spacing w:before="21"/>
        <w:rPr>
          <w:sz w:val="20"/>
        </w:rPr>
      </w:pPr>
    </w:p>
    <w:p w14:paraId="355ED8C9" w14:textId="77777777" w:rsidR="00DA55F0" w:rsidRDefault="00755293">
      <w:pPr>
        <w:pStyle w:val="BodyText"/>
        <w:spacing w:line="20" w:lineRule="exact"/>
        <w:ind w:left="115"/>
        <w:rPr>
          <w:sz w:val="2"/>
        </w:rPr>
      </w:pPr>
      <w:r>
        <w:rPr>
          <w:noProof/>
          <w:sz w:val="2"/>
          <w:lang w:val="en-IN" w:eastAsia="en-IN"/>
        </w:rPr>
        <mc:AlternateContent>
          <mc:Choice Requires="wpg">
            <w:drawing>
              <wp:inline distT="0" distB="0" distL="0" distR="0" wp14:anchorId="02A2991A" wp14:editId="32D838C9">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3831F7A6"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14:paraId="12AF567D" w14:textId="77777777" w:rsidR="00DA55F0" w:rsidRDefault="00755293">
      <w:pPr>
        <w:spacing w:before="74"/>
        <w:ind w:left="214"/>
        <w:rPr>
          <w:b/>
          <w:sz w:val="23"/>
        </w:rPr>
      </w:pPr>
      <w:r>
        <w:rPr>
          <w:b/>
          <w:spacing w:val="-2"/>
          <w:sz w:val="23"/>
        </w:rPr>
        <w:t>Instructions:</w:t>
      </w:r>
    </w:p>
    <w:p w14:paraId="6B95A71D" w14:textId="77777777" w:rsidR="00DA55F0" w:rsidRDefault="00755293">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6738FC18" w14:textId="77777777" w:rsidR="00DA55F0" w:rsidRDefault="00755293">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14:paraId="102C089A" w14:textId="77777777" w:rsidR="00DA55F0" w:rsidRDefault="00755293">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0452B44C" w14:textId="77777777" w:rsidR="00DA55F0" w:rsidRDefault="00755293">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73DB6B7F" w14:textId="77777777" w:rsidR="00DA55F0" w:rsidRDefault="00755293">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2C0755A8" wp14:editId="306DE852">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9B1E7E5"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14:paraId="43B7E790" w14:textId="77777777" w:rsidR="00DA55F0" w:rsidRDefault="00DA55F0">
      <w:pPr>
        <w:pStyle w:val="BodyText"/>
        <w:rPr>
          <w:i/>
          <w:sz w:val="23"/>
        </w:rPr>
      </w:pPr>
    </w:p>
    <w:p w14:paraId="013B660B" w14:textId="77777777" w:rsidR="00DA55F0" w:rsidRDefault="00DA55F0">
      <w:pPr>
        <w:pStyle w:val="BodyText"/>
        <w:spacing w:before="84"/>
        <w:rPr>
          <w:i/>
          <w:sz w:val="23"/>
        </w:rPr>
      </w:pPr>
    </w:p>
    <w:p w14:paraId="5EC66898" w14:textId="77777777" w:rsidR="00DA55F0" w:rsidRDefault="00755293">
      <w:pPr>
        <w:ind w:right="87"/>
        <w:jc w:val="center"/>
        <w:rPr>
          <w:b/>
        </w:rPr>
      </w:pPr>
      <w:r>
        <w:rPr>
          <w:b/>
          <w:spacing w:val="-4"/>
        </w:rPr>
        <w:t>PART</w:t>
      </w:r>
      <w:r>
        <w:rPr>
          <w:b/>
          <w:spacing w:val="-10"/>
        </w:rPr>
        <w:t xml:space="preserve"> A</w:t>
      </w:r>
    </w:p>
    <w:p w14:paraId="7CA77CB0" w14:textId="77777777" w:rsidR="00DA55F0" w:rsidRDefault="00755293">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14:paraId="40675FB4" w14:textId="77777777" w:rsidR="00DA55F0" w:rsidRDefault="00DA55F0">
      <w:pPr>
        <w:pStyle w:val="BodyText"/>
        <w:spacing w:before="74"/>
        <w:rPr>
          <w:b/>
          <w:sz w:val="20"/>
        </w:rPr>
      </w:pPr>
    </w:p>
    <w:p w14:paraId="58CF484B" w14:textId="77777777" w:rsidR="00DA55F0" w:rsidRDefault="00DA55F0">
      <w:pPr>
        <w:rPr>
          <w:sz w:val="20"/>
        </w:rPr>
        <w:sectPr w:rsidR="00DA55F0">
          <w:type w:val="continuous"/>
          <w:pgSz w:w="11900" w:h="16840"/>
          <w:pgMar w:top="480" w:right="440" w:bottom="440" w:left="520" w:header="269" w:footer="253" w:gutter="0"/>
          <w:cols w:space="720"/>
        </w:sectPr>
      </w:pPr>
    </w:p>
    <w:p w14:paraId="23153F2A" w14:textId="77777777" w:rsidR="00DA55F0" w:rsidRDefault="00755293">
      <w:pPr>
        <w:pStyle w:val="ListParagraph"/>
        <w:numPr>
          <w:ilvl w:val="1"/>
          <w:numId w:val="1"/>
        </w:numPr>
        <w:tabs>
          <w:tab w:val="left" w:pos="499"/>
        </w:tabs>
        <w:spacing w:before="93"/>
        <w:ind w:left="499" w:hanging="355"/>
      </w:pPr>
      <w:r>
        <w:lastRenderedPageBreak/>
        <w:t xml:space="preserve">What is an Incidental </w:t>
      </w:r>
      <w:r>
        <w:rPr>
          <w:spacing w:val="-2"/>
        </w:rPr>
        <w:t>Question?</w:t>
      </w:r>
    </w:p>
    <w:p w14:paraId="0124E08A" w14:textId="77777777" w:rsidR="00DA55F0" w:rsidRDefault="00DA55F0">
      <w:pPr>
        <w:pStyle w:val="BodyText"/>
        <w:spacing w:before="134"/>
      </w:pPr>
    </w:p>
    <w:p w14:paraId="7EC6BD09" w14:textId="77777777" w:rsidR="00DA55F0" w:rsidRDefault="00755293">
      <w:pPr>
        <w:pStyle w:val="ListParagraph"/>
        <w:numPr>
          <w:ilvl w:val="1"/>
          <w:numId w:val="1"/>
        </w:numPr>
        <w:tabs>
          <w:tab w:val="left" w:pos="499"/>
        </w:tabs>
        <w:spacing w:before="0"/>
        <w:ind w:left="499" w:hanging="355"/>
      </w:pPr>
      <w:r>
        <w:t xml:space="preserve">What is plea of lis aibi </w:t>
      </w:r>
      <w:r>
        <w:rPr>
          <w:spacing w:val="-2"/>
        </w:rPr>
        <w:t>pendens?</w:t>
      </w:r>
    </w:p>
    <w:p w14:paraId="294EF73C" w14:textId="77777777" w:rsidR="00DA55F0" w:rsidRDefault="00DA55F0">
      <w:pPr>
        <w:pStyle w:val="BodyText"/>
        <w:spacing w:before="134"/>
      </w:pPr>
    </w:p>
    <w:p w14:paraId="556F8CA4" w14:textId="77777777" w:rsidR="00DA55F0" w:rsidRDefault="00755293">
      <w:pPr>
        <w:pStyle w:val="ListParagraph"/>
        <w:numPr>
          <w:ilvl w:val="1"/>
          <w:numId w:val="1"/>
        </w:numPr>
        <w:tabs>
          <w:tab w:val="left" w:pos="499"/>
        </w:tabs>
        <w:spacing w:before="1"/>
        <w:ind w:left="499" w:hanging="355"/>
      </w:pPr>
      <w:r>
        <w:t>Write</w:t>
      </w:r>
      <w:r>
        <w:rPr>
          <w:spacing w:val="-1"/>
        </w:rPr>
        <w:t xml:space="preserve"> </w:t>
      </w:r>
      <w:r>
        <w:t>a</w:t>
      </w:r>
      <w:r>
        <w:rPr>
          <w:spacing w:val="-1"/>
        </w:rPr>
        <w:t xml:space="preserve"> </w:t>
      </w:r>
      <w:r>
        <w:t>short note</w:t>
      </w:r>
      <w:r>
        <w:rPr>
          <w:spacing w:val="-1"/>
        </w:rPr>
        <w:t xml:space="preserve"> </w:t>
      </w:r>
      <w:r>
        <w:t>on Capacity</w:t>
      </w:r>
      <w:r>
        <w:rPr>
          <w:spacing w:val="-1"/>
        </w:rPr>
        <w:t xml:space="preserve"> </w:t>
      </w:r>
      <w:r>
        <w:t xml:space="preserve">to </w:t>
      </w:r>
      <w:r>
        <w:rPr>
          <w:spacing w:val="-2"/>
        </w:rPr>
        <w:t>Marry.</w:t>
      </w:r>
    </w:p>
    <w:p w14:paraId="3373533C" w14:textId="77777777" w:rsidR="00DA55F0" w:rsidRDefault="00DA55F0">
      <w:pPr>
        <w:pStyle w:val="BodyText"/>
        <w:spacing w:before="133"/>
      </w:pPr>
    </w:p>
    <w:p w14:paraId="6A4CEE99" w14:textId="77777777" w:rsidR="00DA55F0" w:rsidRDefault="00755293">
      <w:pPr>
        <w:pStyle w:val="ListParagraph"/>
        <w:numPr>
          <w:ilvl w:val="1"/>
          <w:numId w:val="1"/>
        </w:numPr>
        <w:tabs>
          <w:tab w:val="left" w:pos="499"/>
        </w:tabs>
        <w:spacing w:before="1"/>
        <w:ind w:left="499" w:hanging="355"/>
      </w:pPr>
      <w:r>
        <w:t xml:space="preserve">Define the proper law </w:t>
      </w:r>
      <w:r>
        <w:rPr>
          <w:spacing w:val="-2"/>
        </w:rPr>
        <w:t>theory.</w:t>
      </w:r>
    </w:p>
    <w:p w14:paraId="246A6090" w14:textId="77777777" w:rsidR="00DA55F0" w:rsidRDefault="00755293">
      <w:pPr>
        <w:pStyle w:val="BodyText"/>
        <w:spacing w:before="78" w:line="640" w:lineRule="exact"/>
        <w:ind w:left="144" w:right="409"/>
        <w:jc w:val="both"/>
      </w:pPr>
      <w:r>
        <w:br w:type="column"/>
      </w:r>
      <w:r>
        <w:lastRenderedPageBreak/>
        <w:t>(CO1)</w:t>
      </w:r>
      <w:r>
        <w:rPr>
          <w:spacing w:val="-16"/>
        </w:rPr>
        <w:t xml:space="preserve"> </w:t>
      </w:r>
      <w:r>
        <w:t>[Knowledge] (CO1)</w:t>
      </w:r>
      <w:r>
        <w:rPr>
          <w:spacing w:val="-16"/>
        </w:rPr>
        <w:t xml:space="preserve"> </w:t>
      </w:r>
      <w:r>
        <w:t>[Knowledge] (CO2)</w:t>
      </w:r>
      <w:r>
        <w:rPr>
          <w:spacing w:val="-16"/>
        </w:rPr>
        <w:t xml:space="preserve"> </w:t>
      </w:r>
      <w:r>
        <w:t xml:space="preserve">[Knowledge] (CO2) </w:t>
      </w:r>
      <w:r>
        <w:rPr>
          <w:spacing w:val="-2"/>
        </w:rPr>
        <w:t>[Knowledge]</w:t>
      </w:r>
    </w:p>
    <w:p w14:paraId="20074D41" w14:textId="77777777" w:rsidR="00DA55F0" w:rsidRDefault="00DA55F0">
      <w:pPr>
        <w:spacing w:line="640" w:lineRule="exact"/>
        <w:jc w:val="both"/>
        <w:sectPr w:rsidR="00DA55F0">
          <w:type w:val="continuous"/>
          <w:pgSz w:w="11900" w:h="16840"/>
          <w:pgMar w:top="480" w:right="440" w:bottom="440" w:left="520" w:header="269" w:footer="253" w:gutter="0"/>
          <w:cols w:num="2" w:space="720" w:equalWidth="0">
            <w:col w:w="4410" w:space="4102"/>
            <w:col w:w="2428"/>
          </w:cols>
        </w:sectPr>
      </w:pPr>
    </w:p>
    <w:p w14:paraId="532B8164" w14:textId="77777777" w:rsidR="00DA55F0" w:rsidRDefault="00755293">
      <w:pPr>
        <w:pStyle w:val="ListParagraph"/>
        <w:numPr>
          <w:ilvl w:val="1"/>
          <w:numId w:val="1"/>
        </w:numPr>
        <w:tabs>
          <w:tab w:val="left" w:pos="499"/>
        </w:tabs>
        <w:spacing w:before="15"/>
        <w:ind w:left="499" w:hanging="355"/>
      </w:pPr>
      <w:r>
        <w:lastRenderedPageBreak/>
        <w:t>What</w:t>
      </w:r>
      <w:r>
        <w:rPr>
          <w:spacing w:val="-2"/>
        </w:rPr>
        <w:t xml:space="preserve"> </w:t>
      </w:r>
      <w:r>
        <w:t>was</w:t>
      </w:r>
      <w:r>
        <w:rPr>
          <w:spacing w:val="-1"/>
        </w:rPr>
        <w:t xml:space="preserve"> </w:t>
      </w:r>
      <w:r>
        <w:t>the</w:t>
      </w:r>
      <w:r>
        <w:rPr>
          <w:spacing w:val="-1"/>
        </w:rPr>
        <w:t xml:space="preserve"> </w:t>
      </w:r>
      <w:r>
        <w:t>rule</w:t>
      </w:r>
      <w:r>
        <w:rPr>
          <w:spacing w:val="-1"/>
        </w:rPr>
        <w:t xml:space="preserve"> </w:t>
      </w:r>
      <w:r>
        <w:t>held</w:t>
      </w:r>
      <w:r>
        <w:rPr>
          <w:spacing w:val="-1"/>
        </w:rPr>
        <w:t xml:space="preserve"> </w:t>
      </w:r>
      <w:r>
        <w:t>under</w:t>
      </w:r>
      <w:r>
        <w:rPr>
          <w:spacing w:val="-1"/>
        </w:rPr>
        <w:t xml:space="preserve"> </w:t>
      </w:r>
      <w:r>
        <w:t>the</w:t>
      </w:r>
      <w:r>
        <w:rPr>
          <w:spacing w:val="-1"/>
        </w:rPr>
        <w:t xml:space="preserve"> </w:t>
      </w:r>
      <w:r>
        <w:t>case</w:t>
      </w:r>
      <w:r>
        <w:rPr>
          <w:spacing w:val="-1"/>
        </w:rPr>
        <w:t xml:space="preserve"> </w:t>
      </w:r>
      <w:r>
        <w:t>of</w:t>
      </w:r>
      <w:r>
        <w:rPr>
          <w:spacing w:val="-1"/>
        </w:rPr>
        <w:t xml:space="preserve"> </w:t>
      </w:r>
      <w:r>
        <w:t>British</w:t>
      </w:r>
      <w:r>
        <w:rPr>
          <w:spacing w:val="-1"/>
        </w:rPr>
        <w:t xml:space="preserve"> </w:t>
      </w:r>
      <w:r>
        <w:t>South</w:t>
      </w:r>
      <w:r>
        <w:rPr>
          <w:spacing w:val="-14"/>
        </w:rPr>
        <w:t xml:space="preserve"> </w:t>
      </w:r>
      <w:r>
        <w:t>Africa</w:t>
      </w:r>
      <w:r>
        <w:rPr>
          <w:spacing w:val="-1"/>
        </w:rPr>
        <w:t xml:space="preserve"> </w:t>
      </w:r>
      <w:r>
        <w:t>Co.</w:t>
      </w:r>
      <w:r>
        <w:rPr>
          <w:spacing w:val="-1"/>
        </w:rPr>
        <w:t xml:space="preserve"> </w:t>
      </w:r>
      <w:r>
        <w:t>v.</w:t>
      </w:r>
      <w:r>
        <w:rPr>
          <w:spacing w:val="-1"/>
        </w:rPr>
        <w:t xml:space="preserve"> </w:t>
      </w:r>
      <w:r>
        <w:t>Companhia</w:t>
      </w:r>
      <w:r>
        <w:rPr>
          <w:spacing w:val="-1"/>
        </w:rPr>
        <w:t xml:space="preserve"> </w:t>
      </w:r>
      <w:r>
        <w:t>de</w:t>
      </w:r>
      <w:r>
        <w:rPr>
          <w:spacing w:val="-1"/>
        </w:rPr>
        <w:t xml:space="preserve"> </w:t>
      </w:r>
      <w:r>
        <w:rPr>
          <w:spacing w:val="-2"/>
        </w:rPr>
        <w:t>Mozambique?</w:t>
      </w:r>
    </w:p>
    <w:p w14:paraId="470FBDCF" w14:textId="77777777" w:rsidR="00DA55F0" w:rsidRDefault="00755293">
      <w:pPr>
        <w:pStyle w:val="BodyText"/>
        <w:spacing w:before="37"/>
        <w:ind w:left="8656"/>
      </w:pPr>
      <w:r>
        <w:t xml:space="preserve">(CO1) </w:t>
      </w:r>
      <w:r>
        <w:rPr>
          <w:spacing w:val="-2"/>
        </w:rPr>
        <w:t>[Knowledge]</w:t>
      </w:r>
    </w:p>
    <w:p w14:paraId="41F177EE" w14:textId="77777777" w:rsidR="00DA55F0" w:rsidRDefault="00755293">
      <w:pPr>
        <w:pStyle w:val="ListParagraph"/>
        <w:numPr>
          <w:ilvl w:val="1"/>
          <w:numId w:val="1"/>
        </w:numPr>
        <w:tabs>
          <w:tab w:val="left" w:pos="499"/>
        </w:tabs>
        <w:ind w:left="499" w:hanging="355"/>
      </w:pPr>
      <w:r>
        <w:t xml:space="preserve">Comment briefly on Consular </w:t>
      </w:r>
      <w:r>
        <w:rPr>
          <w:spacing w:val="-2"/>
        </w:rPr>
        <w:t>Marriages.</w:t>
      </w:r>
    </w:p>
    <w:p w14:paraId="6792B51C" w14:textId="77777777" w:rsidR="00DA55F0" w:rsidRDefault="00755293">
      <w:pPr>
        <w:pStyle w:val="BodyText"/>
        <w:spacing w:before="38"/>
        <w:ind w:left="8656"/>
      </w:pPr>
      <w:r>
        <w:t xml:space="preserve">(CO2) </w:t>
      </w:r>
      <w:r>
        <w:rPr>
          <w:spacing w:val="-2"/>
        </w:rPr>
        <w:t>[Knowledge]</w:t>
      </w:r>
    </w:p>
    <w:p w14:paraId="023AD03D" w14:textId="77777777" w:rsidR="00DA55F0" w:rsidRDefault="00DA55F0">
      <w:pPr>
        <w:pStyle w:val="BodyText"/>
      </w:pPr>
    </w:p>
    <w:p w14:paraId="25535834" w14:textId="77777777" w:rsidR="00DA55F0" w:rsidRDefault="00DA55F0">
      <w:pPr>
        <w:pStyle w:val="BodyText"/>
        <w:spacing w:before="100"/>
      </w:pPr>
    </w:p>
    <w:p w14:paraId="096B8489" w14:textId="77777777" w:rsidR="00DA55F0" w:rsidRDefault="00755293">
      <w:pPr>
        <w:spacing w:before="1"/>
        <w:ind w:right="87"/>
        <w:jc w:val="center"/>
        <w:rPr>
          <w:b/>
        </w:rPr>
      </w:pPr>
      <w:r>
        <w:rPr>
          <w:b/>
          <w:spacing w:val="-2"/>
        </w:rPr>
        <w:t>PART</w:t>
      </w:r>
      <w:r>
        <w:rPr>
          <w:b/>
          <w:spacing w:val="-9"/>
        </w:rPr>
        <w:t xml:space="preserve"> </w:t>
      </w:r>
      <w:r>
        <w:rPr>
          <w:b/>
          <w:spacing w:val="-10"/>
        </w:rPr>
        <w:t>B</w:t>
      </w:r>
    </w:p>
    <w:p w14:paraId="7CC82461" w14:textId="77777777" w:rsidR="00DA55F0" w:rsidRDefault="00755293">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14:paraId="25288850" w14:textId="77777777" w:rsidR="00DA55F0" w:rsidRDefault="00DA55F0">
      <w:pPr>
        <w:pStyle w:val="BodyText"/>
        <w:spacing w:before="143"/>
        <w:rPr>
          <w:b/>
        </w:rPr>
      </w:pPr>
    </w:p>
    <w:p w14:paraId="1F022E45" w14:textId="59FF7EE8" w:rsidR="00DA55F0" w:rsidRDefault="007B5B59">
      <w:pPr>
        <w:pStyle w:val="ListParagraph"/>
        <w:numPr>
          <w:ilvl w:val="1"/>
          <w:numId w:val="1"/>
        </w:numPr>
        <w:tabs>
          <w:tab w:val="left" w:pos="499"/>
          <w:tab w:val="left" w:pos="501"/>
        </w:tabs>
        <w:spacing w:before="1" w:line="247" w:lineRule="auto"/>
        <w:ind w:right="379"/>
      </w:pPr>
      <w:r>
        <w:t>Analyze</w:t>
      </w:r>
      <w:r w:rsidR="00755293">
        <w:t xml:space="preserve"> the meaning, nature and scope of Private International Law. Explain the need of unification of Private International Law in the globalised world.</w:t>
      </w:r>
    </w:p>
    <w:p w14:paraId="31B5D24D" w14:textId="77777777" w:rsidR="00DA55F0" w:rsidRDefault="00755293">
      <w:pPr>
        <w:pStyle w:val="BodyText"/>
        <w:spacing w:before="29"/>
        <w:ind w:left="8669"/>
      </w:pPr>
      <w:r>
        <w:t xml:space="preserve">(CO3) </w:t>
      </w:r>
      <w:r>
        <w:rPr>
          <w:spacing w:val="-2"/>
        </w:rPr>
        <w:t>[Application]</w:t>
      </w:r>
    </w:p>
    <w:p w14:paraId="2751A785" w14:textId="4B8C6B85" w:rsidR="00DA55F0" w:rsidRDefault="007B5B59">
      <w:pPr>
        <w:pStyle w:val="ListParagraph"/>
        <w:numPr>
          <w:ilvl w:val="1"/>
          <w:numId w:val="1"/>
        </w:numPr>
        <w:tabs>
          <w:tab w:val="left" w:pos="499"/>
          <w:tab w:val="left" w:pos="501"/>
        </w:tabs>
        <w:spacing w:line="247" w:lineRule="auto"/>
        <w:ind w:right="379"/>
      </w:pPr>
      <w:r>
        <w:t>Interpret the</w:t>
      </w:r>
      <w:r w:rsidR="00755293">
        <w:t xml:space="preserve"> doctrine of partial renvoi and distinguish the same from foreign court theory. Discuss as to whether and if so, to what extent the doctrine of renvoi is recognised by English law.</w:t>
      </w:r>
    </w:p>
    <w:p w14:paraId="0294611A" w14:textId="77777777" w:rsidR="00DA55F0" w:rsidRDefault="00755293">
      <w:pPr>
        <w:pStyle w:val="BodyText"/>
        <w:spacing w:before="28"/>
        <w:ind w:right="409"/>
        <w:jc w:val="right"/>
      </w:pPr>
      <w:r>
        <w:t xml:space="preserve">(CO4) </w:t>
      </w:r>
      <w:r>
        <w:rPr>
          <w:spacing w:val="-2"/>
        </w:rPr>
        <w:t>[Application]</w:t>
      </w:r>
    </w:p>
    <w:p w14:paraId="115DD660" w14:textId="77777777" w:rsidR="00DA55F0" w:rsidRDefault="00DA55F0">
      <w:pPr>
        <w:jc w:val="right"/>
        <w:sectPr w:rsidR="00DA55F0">
          <w:type w:val="continuous"/>
          <w:pgSz w:w="11900" w:h="16840"/>
          <w:pgMar w:top="480" w:right="440" w:bottom="440" w:left="520" w:header="269" w:footer="253" w:gutter="0"/>
          <w:cols w:space="720"/>
        </w:sectPr>
      </w:pPr>
    </w:p>
    <w:p w14:paraId="57F5CFA2" w14:textId="008D8549" w:rsidR="00DA55F0" w:rsidRDefault="00755293">
      <w:pPr>
        <w:pStyle w:val="ListParagraph"/>
        <w:numPr>
          <w:ilvl w:val="1"/>
          <w:numId w:val="1"/>
        </w:numPr>
        <w:tabs>
          <w:tab w:val="left" w:pos="499"/>
          <w:tab w:val="left" w:pos="501"/>
        </w:tabs>
        <w:spacing w:before="83" w:line="247" w:lineRule="auto"/>
        <w:ind w:right="379"/>
        <w:jc w:val="both"/>
      </w:pPr>
      <w:r>
        <w:lastRenderedPageBreak/>
        <w:t>"There is no rule more firmly established in private international law than that which applies the maxim locus regit actum to the f</w:t>
      </w:r>
      <w:r w:rsidR="007B5B59">
        <w:t>ormalities of marriage." Apply</w:t>
      </w:r>
      <w:r>
        <w:t xml:space="preserve"> the principle that formalities of marriage are governed by lex loci celebrationis and point out the exception to the above principle.</w:t>
      </w:r>
    </w:p>
    <w:p w14:paraId="0C2B5185" w14:textId="77777777" w:rsidR="00DA55F0" w:rsidRDefault="00DA55F0">
      <w:pPr>
        <w:pStyle w:val="BodyText"/>
        <w:spacing w:before="225"/>
        <w:rPr>
          <w:sz w:val="20"/>
        </w:rPr>
      </w:pPr>
    </w:p>
    <w:p w14:paraId="74E322B8" w14:textId="77777777" w:rsidR="00DA55F0" w:rsidRDefault="00DA55F0">
      <w:pPr>
        <w:rPr>
          <w:sz w:val="20"/>
        </w:rPr>
        <w:sectPr w:rsidR="00DA55F0">
          <w:pgSz w:w="11900" w:h="16840"/>
          <w:pgMar w:top="480" w:right="440" w:bottom="440" w:left="520" w:header="269" w:footer="253" w:gutter="0"/>
          <w:cols w:space="720"/>
        </w:sectPr>
      </w:pPr>
    </w:p>
    <w:p w14:paraId="48B7F104" w14:textId="77777777" w:rsidR="00DA55F0" w:rsidRDefault="00DA55F0">
      <w:pPr>
        <w:pStyle w:val="BodyText"/>
        <w:spacing w:before="190"/>
      </w:pPr>
    </w:p>
    <w:p w14:paraId="53A6102D" w14:textId="43A51880" w:rsidR="00DA55F0" w:rsidRDefault="007B5B59">
      <w:pPr>
        <w:pStyle w:val="ListParagraph"/>
        <w:numPr>
          <w:ilvl w:val="1"/>
          <w:numId w:val="1"/>
        </w:numPr>
        <w:tabs>
          <w:tab w:val="left" w:pos="671"/>
        </w:tabs>
        <w:spacing w:before="0"/>
        <w:ind w:left="671" w:hanging="527"/>
      </w:pPr>
      <w:r>
        <w:t>Develop</w:t>
      </w:r>
      <w:r w:rsidR="00755293">
        <w:t xml:space="preserve"> the concept of Proper Law of Contracts with relevant case </w:t>
      </w:r>
      <w:r w:rsidR="00755293">
        <w:rPr>
          <w:spacing w:val="-2"/>
        </w:rPr>
        <w:t>laws.</w:t>
      </w:r>
    </w:p>
    <w:p w14:paraId="24C77381" w14:textId="77777777" w:rsidR="00DA55F0" w:rsidRDefault="00755293">
      <w:pPr>
        <w:pStyle w:val="BodyText"/>
        <w:spacing w:before="93"/>
        <w:ind w:left="144"/>
      </w:pPr>
      <w:r>
        <w:br w:type="column"/>
      </w:r>
      <w:r>
        <w:lastRenderedPageBreak/>
        <w:t xml:space="preserve">(CO5) </w:t>
      </w:r>
      <w:r>
        <w:rPr>
          <w:spacing w:val="-2"/>
        </w:rPr>
        <w:t>[Application]</w:t>
      </w:r>
    </w:p>
    <w:p w14:paraId="12A6D796" w14:textId="77777777" w:rsidR="00DA55F0" w:rsidRDefault="00DA55F0">
      <w:pPr>
        <w:pStyle w:val="BodyText"/>
        <w:spacing w:before="134"/>
      </w:pPr>
    </w:p>
    <w:p w14:paraId="25A9400E" w14:textId="77777777" w:rsidR="00DA55F0" w:rsidRDefault="00755293">
      <w:pPr>
        <w:pStyle w:val="BodyText"/>
        <w:ind w:left="153"/>
      </w:pPr>
      <w:r>
        <w:t xml:space="preserve">(CO6) </w:t>
      </w:r>
      <w:r>
        <w:rPr>
          <w:spacing w:val="-2"/>
        </w:rPr>
        <w:t>[Application]</w:t>
      </w:r>
    </w:p>
    <w:p w14:paraId="690B1327" w14:textId="77777777" w:rsidR="00DA55F0" w:rsidRDefault="00DA55F0">
      <w:pPr>
        <w:sectPr w:rsidR="00DA55F0">
          <w:type w:val="continuous"/>
          <w:pgSz w:w="11900" w:h="16840"/>
          <w:pgMar w:top="480" w:right="440" w:bottom="440" w:left="520" w:header="269" w:footer="253" w:gutter="0"/>
          <w:cols w:num="2" w:space="720" w:equalWidth="0">
            <w:col w:w="7695" w:space="829"/>
            <w:col w:w="2416"/>
          </w:cols>
        </w:sectPr>
      </w:pPr>
    </w:p>
    <w:p w14:paraId="68EAB69A" w14:textId="77777777" w:rsidR="00DA55F0" w:rsidRDefault="00755293">
      <w:pPr>
        <w:pStyle w:val="ListParagraph"/>
        <w:numPr>
          <w:ilvl w:val="1"/>
          <w:numId w:val="1"/>
        </w:numPr>
        <w:tabs>
          <w:tab w:val="left" w:pos="653"/>
          <w:tab w:val="left" w:pos="655"/>
        </w:tabs>
        <w:spacing w:line="247" w:lineRule="auto"/>
        <w:ind w:left="655" w:right="371" w:hanging="511"/>
        <w:jc w:val="both"/>
      </w:pPr>
      <w:r>
        <w:lastRenderedPageBreak/>
        <w:t>What is the proper law to govern cases where lex situs does not remain constant throughout the material</w:t>
      </w:r>
      <w:r>
        <w:rPr>
          <w:spacing w:val="80"/>
        </w:rPr>
        <w:t xml:space="preserve"> </w:t>
      </w:r>
      <w:r>
        <w:t>time?</w:t>
      </w:r>
      <w:r>
        <w:rPr>
          <w:spacing w:val="80"/>
        </w:rPr>
        <w:t xml:space="preserve"> </w:t>
      </w:r>
      <w:r>
        <w:t>Examine</w:t>
      </w:r>
      <w:r>
        <w:rPr>
          <w:spacing w:val="80"/>
        </w:rPr>
        <w:t xml:space="preserve"> </w:t>
      </w:r>
      <w:r>
        <w:t>the</w:t>
      </w:r>
      <w:r>
        <w:rPr>
          <w:spacing w:val="80"/>
        </w:rPr>
        <w:t xml:space="preserve"> </w:t>
      </w:r>
      <w:r>
        <w:t>conditional</w:t>
      </w:r>
      <w:r>
        <w:rPr>
          <w:spacing w:val="80"/>
        </w:rPr>
        <w:t xml:space="preserve"> </w:t>
      </w:r>
      <w:r>
        <w:t>sale</w:t>
      </w:r>
      <w:r>
        <w:rPr>
          <w:spacing w:val="80"/>
        </w:rPr>
        <w:t xml:space="preserve"> </w:t>
      </w:r>
      <w:r>
        <w:t>and</w:t>
      </w:r>
      <w:r>
        <w:rPr>
          <w:spacing w:val="80"/>
        </w:rPr>
        <w:t xml:space="preserve"> </w:t>
      </w:r>
      <w:r>
        <w:t>hire</w:t>
      </w:r>
      <w:r>
        <w:rPr>
          <w:spacing w:val="80"/>
        </w:rPr>
        <w:t xml:space="preserve"> </w:t>
      </w:r>
      <w:r>
        <w:t>purchase</w:t>
      </w:r>
      <w:r>
        <w:rPr>
          <w:spacing w:val="80"/>
        </w:rPr>
        <w:t xml:space="preserve"> </w:t>
      </w:r>
      <w:r>
        <w:t>transactions</w:t>
      </w:r>
      <w:r>
        <w:rPr>
          <w:spacing w:val="80"/>
        </w:rPr>
        <w:t xml:space="preserve"> </w:t>
      </w:r>
      <w:r>
        <w:t>while</w:t>
      </w:r>
      <w:r>
        <w:rPr>
          <w:spacing w:val="80"/>
        </w:rPr>
        <w:t xml:space="preserve"> </w:t>
      </w:r>
      <w:r>
        <w:t>applying the principle in Cammell v Sewell.</w:t>
      </w:r>
    </w:p>
    <w:p w14:paraId="0F6C2051" w14:textId="77777777" w:rsidR="00DA55F0" w:rsidRDefault="00DA55F0">
      <w:pPr>
        <w:spacing w:line="247" w:lineRule="auto"/>
        <w:jc w:val="both"/>
        <w:sectPr w:rsidR="00DA55F0">
          <w:type w:val="continuous"/>
          <w:pgSz w:w="11900" w:h="16840"/>
          <w:pgMar w:top="480" w:right="440" w:bottom="440" w:left="520" w:header="269" w:footer="253" w:gutter="0"/>
          <w:cols w:space="720"/>
        </w:sectPr>
      </w:pPr>
    </w:p>
    <w:p w14:paraId="42208C42" w14:textId="77777777" w:rsidR="00DA55F0" w:rsidRDefault="00DA55F0">
      <w:pPr>
        <w:pStyle w:val="BodyText"/>
        <w:spacing w:before="125"/>
      </w:pPr>
    </w:p>
    <w:p w14:paraId="75B188BB" w14:textId="77777777" w:rsidR="00DA55F0" w:rsidRDefault="00755293">
      <w:pPr>
        <w:pStyle w:val="ListParagraph"/>
        <w:numPr>
          <w:ilvl w:val="1"/>
          <w:numId w:val="1"/>
        </w:numPr>
        <w:tabs>
          <w:tab w:val="left" w:pos="671"/>
        </w:tabs>
        <w:spacing w:before="0"/>
        <w:ind w:left="671" w:hanging="527"/>
      </w:pPr>
      <w:r>
        <w:t xml:space="preserve">Examine the rules of English private international law </w:t>
      </w:r>
      <w:r>
        <w:rPr>
          <w:spacing w:val="-2"/>
        </w:rPr>
        <w:t>regarding</w:t>
      </w:r>
    </w:p>
    <w:p w14:paraId="36D75616" w14:textId="77777777" w:rsidR="00DA55F0" w:rsidRDefault="00755293">
      <w:pPr>
        <w:pStyle w:val="ListParagraph"/>
        <w:numPr>
          <w:ilvl w:val="2"/>
          <w:numId w:val="1"/>
        </w:numPr>
        <w:tabs>
          <w:tab w:val="left" w:pos="1071"/>
        </w:tabs>
        <w:spacing w:before="227"/>
        <w:ind w:left="1071" w:hanging="244"/>
      </w:pPr>
      <w:r>
        <w:t xml:space="preserve">the powers of an English court in respect of minors </w:t>
      </w:r>
      <w:r>
        <w:rPr>
          <w:spacing w:val="-5"/>
        </w:rPr>
        <w:t>and</w:t>
      </w:r>
    </w:p>
    <w:p w14:paraId="7E0E500C" w14:textId="77777777" w:rsidR="00DA55F0" w:rsidRDefault="00755293">
      <w:pPr>
        <w:pStyle w:val="ListParagraph"/>
        <w:numPr>
          <w:ilvl w:val="2"/>
          <w:numId w:val="1"/>
        </w:numPr>
        <w:tabs>
          <w:tab w:val="left" w:pos="1071"/>
        </w:tabs>
        <w:spacing w:before="7"/>
        <w:ind w:left="1071" w:hanging="244"/>
      </w:pPr>
      <w:r>
        <w:t xml:space="preserve">the authority of a foreign guardian in </w:t>
      </w:r>
      <w:r>
        <w:rPr>
          <w:spacing w:val="-2"/>
        </w:rPr>
        <w:t>England.</w:t>
      </w:r>
    </w:p>
    <w:p w14:paraId="0621D632" w14:textId="77777777" w:rsidR="00DA55F0" w:rsidRDefault="00755293">
      <w:pPr>
        <w:pStyle w:val="BodyText"/>
        <w:spacing w:before="28"/>
        <w:ind w:left="144"/>
      </w:pPr>
      <w:r>
        <w:br w:type="column"/>
      </w:r>
      <w:r>
        <w:lastRenderedPageBreak/>
        <w:t xml:space="preserve">(CO2) </w:t>
      </w:r>
      <w:r>
        <w:rPr>
          <w:spacing w:val="-2"/>
        </w:rPr>
        <w:t>[Application]</w:t>
      </w:r>
    </w:p>
    <w:p w14:paraId="5B22FD20" w14:textId="77777777" w:rsidR="00DA55F0" w:rsidRDefault="00DA55F0">
      <w:pPr>
        <w:pStyle w:val="BodyText"/>
      </w:pPr>
    </w:p>
    <w:p w14:paraId="6855A0F8" w14:textId="77777777" w:rsidR="00DA55F0" w:rsidRDefault="00DA55F0">
      <w:pPr>
        <w:pStyle w:val="BodyText"/>
      </w:pPr>
    </w:p>
    <w:p w14:paraId="380D3CF6" w14:textId="77777777" w:rsidR="00DA55F0" w:rsidRDefault="00DA55F0">
      <w:pPr>
        <w:pStyle w:val="BodyText"/>
      </w:pPr>
    </w:p>
    <w:p w14:paraId="6EE86E4C" w14:textId="77777777" w:rsidR="00DA55F0" w:rsidRDefault="00DA55F0">
      <w:pPr>
        <w:pStyle w:val="BodyText"/>
      </w:pPr>
    </w:p>
    <w:p w14:paraId="65DC5E01" w14:textId="77777777" w:rsidR="00DA55F0" w:rsidRDefault="00DA55F0">
      <w:pPr>
        <w:pStyle w:val="BodyText"/>
        <w:spacing w:before="82"/>
      </w:pPr>
    </w:p>
    <w:p w14:paraId="520F4B11" w14:textId="77777777" w:rsidR="00DA55F0" w:rsidRDefault="00755293">
      <w:pPr>
        <w:pStyle w:val="BodyText"/>
        <w:ind w:left="145"/>
      </w:pPr>
      <w:r>
        <w:t xml:space="preserve">(CO3) </w:t>
      </w:r>
      <w:r>
        <w:rPr>
          <w:spacing w:val="-2"/>
        </w:rPr>
        <w:t>[Application]</w:t>
      </w:r>
    </w:p>
    <w:p w14:paraId="2FBFAAEF" w14:textId="77777777" w:rsidR="00DA55F0" w:rsidRDefault="00DA55F0">
      <w:pPr>
        <w:sectPr w:rsidR="00DA55F0">
          <w:type w:val="continuous"/>
          <w:pgSz w:w="11900" w:h="16840"/>
          <w:pgMar w:top="480" w:right="440" w:bottom="440" w:left="520" w:header="269" w:footer="253" w:gutter="0"/>
          <w:cols w:num="2" w:space="720" w:equalWidth="0">
            <w:col w:w="6864" w:space="1668"/>
            <w:col w:w="2408"/>
          </w:cols>
        </w:sectPr>
      </w:pPr>
    </w:p>
    <w:p w14:paraId="670D71E8" w14:textId="77777777" w:rsidR="00DA55F0" w:rsidRDefault="00DA55F0">
      <w:pPr>
        <w:pStyle w:val="BodyText"/>
      </w:pPr>
    </w:p>
    <w:p w14:paraId="09D7BE61" w14:textId="77777777" w:rsidR="00DA55F0" w:rsidRDefault="00DA55F0">
      <w:pPr>
        <w:pStyle w:val="BodyText"/>
        <w:spacing w:before="101"/>
      </w:pPr>
    </w:p>
    <w:p w14:paraId="34AF54B3" w14:textId="77777777" w:rsidR="00DA55F0" w:rsidRDefault="00755293">
      <w:pPr>
        <w:ind w:right="87"/>
        <w:jc w:val="center"/>
        <w:rPr>
          <w:b/>
        </w:rPr>
      </w:pPr>
      <w:r>
        <w:rPr>
          <w:b/>
          <w:spacing w:val="-2"/>
        </w:rPr>
        <w:t>PART</w:t>
      </w:r>
      <w:r>
        <w:rPr>
          <w:b/>
          <w:spacing w:val="-9"/>
        </w:rPr>
        <w:t xml:space="preserve"> </w:t>
      </w:r>
      <w:r>
        <w:rPr>
          <w:b/>
          <w:spacing w:val="-10"/>
        </w:rPr>
        <w:t>C</w:t>
      </w:r>
    </w:p>
    <w:p w14:paraId="4551191D" w14:textId="77777777" w:rsidR="00DA55F0" w:rsidRDefault="00755293">
      <w:pPr>
        <w:tabs>
          <w:tab w:val="left" w:pos="646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14:paraId="533D4F51" w14:textId="77777777" w:rsidR="00DA55F0" w:rsidRDefault="00DA55F0">
      <w:pPr>
        <w:pStyle w:val="BodyText"/>
        <w:spacing w:before="144"/>
        <w:rPr>
          <w:b/>
        </w:rPr>
      </w:pPr>
    </w:p>
    <w:p w14:paraId="7218B1D6" w14:textId="77777777" w:rsidR="00DA55F0" w:rsidRDefault="00755293">
      <w:pPr>
        <w:pStyle w:val="ListParagraph"/>
        <w:numPr>
          <w:ilvl w:val="1"/>
          <w:numId w:val="1"/>
        </w:numPr>
        <w:tabs>
          <w:tab w:val="left" w:pos="670"/>
          <w:tab w:val="left" w:pos="672"/>
        </w:tabs>
        <w:spacing w:before="0" w:line="247" w:lineRule="auto"/>
        <w:ind w:left="672" w:right="370" w:hanging="528"/>
        <w:jc w:val="both"/>
      </w:pPr>
      <w:r>
        <w:t>Janet Anne-Ross a British subject domiciled in Italy died in Italy leaving movable properties in England. She had left a will distributing her properties both in England and Italy by which nothing was given to her only son.</w:t>
      </w:r>
      <w:r>
        <w:rPr>
          <w:spacing w:val="-9"/>
        </w:rPr>
        <w:t xml:space="preserve"> </w:t>
      </w:r>
      <w:r>
        <w:t>According to the Italian law, the son was entitled to a share of her properties.</w:t>
      </w:r>
      <w:r>
        <w:rPr>
          <w:spacing w:val="-9"/>
        </w:rPr>
        <w:t xml:space="preserve"> </w:t>
      </w:r>
      <w:r>
        <w:t>A suit was brought in England on the basis of the above Italian rule.</w:t>
      </w:r>
      <w:r>
        <w:rPr>
          <w:spacing w:val="-2"/>
        </w:rPr>
        <w:t xml:space="preserve"> </w:t>
      </w:r>
      <w:r>
        <w:t>Adjudicate the case by employing the doctrine of double renvoi.</w:t>
      </w:r>
      <w:r>
        <w:rPr>
          <w:spacing w:val="-4"/>
        </w:rPr>
        <w:t xml:space="preserve"> </w:t>
      </w:r>
      <w:r>
        <w:t>Also state the similar landmark case in this regard.</w:t>
      </w:r>
    </w:p>
    <w:p w14:paraId="386B4FA9" w14:textId="77777777" w:rsidR="00DA55F0" w:rsidRDefault="00755293">
      <w:pPr>
        <w:pStyle w:val="BodyText"/>
        <w:spacing w:before="28"/>
        <w:ind w:left="8934"/>
        <w:jc w:val="both"/>
      </w:pPr>
      <w:r>
        <w:t xml:space="preserve">(CO5) </w:t>
      </w:r>
      <w:r>
        <w:rPr>
          <w:spacing w:val="-2"/>
        </w:rPr>
        <w:t>[Analysis]</w:t>
      </w:r>
    </w:p>
    <w:p w14:paraId="07DBD60C" w14:textId="0A03AF5A" w:rsidR="00DA55F0" w:rsidRDefault="00755293">
      <w:pPr>
        <w:pStyle w:val="ListParagraph"/>
        <w:numPr>
          <w:ilvl w:val="1"/>
          <w:numId w:val="1"/>
        </w:numPr>
        <w:tabs>
          <w:tab w:val="left" w:pos="670"/>
          <w:tab w:val="left" w:pos="672"/>
        </w:tabs>
        <w:spacing w:line="247" w:lineRule="auto"/>
        <w:ind w:left="672" w:right="370" w:hanging="528"/>
        <w:jc w:val="both"/>
      </w:pPr>
      <w:r>
        <w:t xml:space="preserve">"Regarding marriage two major issues of choice of law have to be examined: the choice of law rules governing thhe formal validity of a marriage and those rules governing its essential </w:t>
      </w:r>
      <w:r w:rsidR="007B5B59">
        <w:t>validity or capacity." Evaluate</w:t>
      </w:r>
      <w:r>
        <w:t xml:space="preserve"> with the help of case laws.</w:t>
      </w:r>
    </w:p>
    <w:p w14:paraId="17AF410F" w14:textId="77777777" w:rsidR="00DA55F0" w:rsidRDefault="00755293">
      <w:pPr>
        <w:pStyle w:val="BodyText"/>
        <w:spacing w:before="28"/>
        <w:ind w:left="8934"/>
        <w:jc w:val="both"/>
      </w:pPr>
      <w:bookmarkStart w:id="0" w:name="_GoBack"/>
      <w:bookmarkEnd w:id="0"/>
      <w:r>
        <w:t xml:space="preserve">(CO4) </w:t>
      </w:r>
      <w:r>
        <w:rPr>
          <w:spacing w:val="-2"/>
        </w:rPr>
        <w:t>[Analysis]</w:t>
      </w:r>
    </w:p>
    <w:p w14:paraId="395FA6DB" w14:textId="77777777" w:rsidR="00DA55F0" w:rsidRDefault="00755293">
      <w:pPr>
        <w:pStyle w:val="ListParagraph"/>
        <w:numPr>
          <w:ilvl w:val="1"/>
          <w:numId w:val="1"/>
        </w:numPr>
        <w:tabs>
          <w:tab w:val="left" w:pos="670"/>
          <w:tab w:val="left" w:pos="672"/>
        </w:tabs>
        <w:spacing w:line="247" w:lineRule="auto"/>
        <w:ind w:left="672" w:right="370" w:hanging="528"/>
        <w:jc w:val="both"/>
      </w:pPr>
      <w:r>
        <w:t>Consider a situation where two parties from different countries enter into a contract that includes a choice of law clause specifying the laws of Country A. Subsequently, a dispute arises between the parties, and one party argues that the choice of law clause is invalid because it violates the public policy of Country B. Evaluate the enforceability of the choice of law clause in light of the public policy exception under private international law.</w:t>
      </w:r>
    </w:p>
    <w:p w14:paraId="2590E133" w14:textId="77777777" w:rsidR="00DA55F0" w:rsidRDefault="00755293">
      <w:pPr>
        <w:pStyle w:val="BodyText"/>
        <w:spacing w:before="27"/>
        <w:ind w:right="401"/>
        <w:jc w:val="right"/>
      </w:pPr>
      <w:r>
        <w:t xml:space="preserve">(CO6) </w:t>
      </w:r>
      <w:r>
        <w:rPr>
          <w:spacing w:val="-2"/>
        </w:rPr>
        <w:t>[Analysis]</w:t>
      </w:r>
    </w:p>
    <w:sectPr w:rsidR="00DA55F0">
      <w:type w:val="continuous"/>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831BC" w14:textId="77777777" w:rsidR="00755293" w:rsidRDefault="00755293">
      <w:r>
        <w:separator/>
      </w:r>
    </w:p>
  </w:endnote>
  <w:endnote w:type="continuationSeparator" w:id="0">
    <w:p w14:paraId="5BC3D132" w14:textId="77777777" w:rsidR="00755293" w:rsidRDefault="0075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06439" w14:textId="51658D5A" w:rsidR="00DA55F0" w:rsidRDefault="00755293">
    <w:pPr>
      <w:pStyle w:val="BodyText"/>
      <w:spacing w:line="14" w:lineRule="auto"/>
      <w:rPr>
        <w:sz w:val="20"/>
      </w:rPr>
    </w:pPr>
    <w:r>
      <w:rPr>
        <w:noProof/>
        <w:lang w:val="en-IN" w:eastAsia="en-IN"/>
      </w:rPr>
      <mc:AlternateContent>
        <mc:Choice Requires="wps">
          <w:drawing>
            <wp:anchor distT="0" distB="0" distL="0" distR="0" simplePos="0" relativeHeight="487490048" behindDoc="1" locked="0" layoutInCell="1" allowOverlap="1" wp14:anchorId="15D81050" wp14:editId="3FECA929">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111A1D8C" w14:textId="77777777" w:rsidR="00DA55F0" w:rsidRDefault="00755293">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7B5B59">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7B5B59">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type w14:anchorId="15D81050" id="_x0000_t202" coordsize="21600,21600" o:spt="202" path="m,l,21600r21600,l21600,xe">
              <v:stroke joinstyle="miter"/>
              <v:path gradientshapeok="t" o:connecttype="rect"/>
            </v:shapetype>
            <v:shape id="Textbox 4" o:spid="_x0000_s1026" type="#_x0000_t202" style="position:absolute;margin-left:555.55pt;margin-top:818.25pt;width:15.15pt;height:10.9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" filled="f" stroked="f">
              <v:path arrowok="t"/>
              <v:textbox inset="0,0,0,0">
                <w:txbxContent>
                  <w:p w14:paraId="111A1D8C" w14:textId="77777777" w:rsidR="00DA55F0" w:rsidRDefault="00755293">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7B5B59">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7B5B59">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6B94E" w14:textId="77777777" w:rsidR="00755293" w:rsidRDefault="00755293">
      <w:r>
        <w:separator/>
      </w:r>
    </w:p>
  </w:footnote>
  <w:footnote w:type="continuationSeparator" w:id="0">
    <w:p w14:paraId="5D7E611E" w14:textId="77777777" w:rsidR="00755293" w:rsidRDefault="0075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5A8A7" w14:textId="47444D62" w:rsidR="00DA55F0" w:rsidRDefault="00DA55F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96DEA"/>
    <w:multiLevelType w:val="hybridMultilevel"/>
    <w:tmpl w:val="CFF0D4FE"/>
    <w:lvl w:ilvl="0" w:tplc="D1FAF1B4">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3C061ECA">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B6F20508">
      <w:start w:val="1"/>
      <w:numFmt w:val="decimal"/>
      <w:lvlText w:val="%3."/>
      <w:lvlJc w:val="left"/>
      <w:pPr>
        <w:ind w:left="1072" w:hanging="245"/>
        <w:jc w:val="left"/>
      </w:pPr>
      <w:rPr>
        <w:rFonts w:ascii="Arial" w:eastAsia="Arial" w:hAnsi="Arial" w:cs="Arial" w:hint="default"/>
        <w:b w:val="0"/>
        <w:bCs w:val="0"/>
        <w:i w:val="0"/>
        <w:iCs w:val="0"/>
        <w:spacing w:val="0"/>
        <w:w w:val="100"/>
        <w:sz w:val="22"/>
        <w:szCs w:val="22"/>
        <w:lang w:val="en-US" w:eastAsia="en-US" w:bidi="ar-SA"/>
      </w:rPr>
    </w:lvl>
    <w:lvl w:ilvl="3" w:tplc="436CEB50">
      <w:numFmt w:val="bullet"/>
      <w:lvlText w:val="•"/>
      <w:lvlJc w:val="left"/>
      <w:pPr>
        <w:ind w:left="1496" w:hanging="245"/>
      </w:pPr>
      <w:rPr>
        <w:rFonts w:hint="default"/>
        <w:lang w:val="en-US" w:eastAsia="en-US" w:bidi="ar-SA"/>
      </w:rPr>
    </w:lvl>
    <w:lvl w:ilvl="4" w:tplc="E70ECAA6">
      <w:numFmt w:val="bullet"/>
      <w:lvlText w:val="•"/>
      <w:lvlJc w:val="left"/>
      <w:pPr>
        <w:ind w:left="1912" w:hanging="245"/>
      </w:pPr>
      <w:rPr>
        <w:rFonts w:hint="default"/>
        <w:lang w:val="en-US" w:eastAsia="en-US" w:bidi="ar-SA"/>
      </w:rPr>
    </w:lvl>
    <w:lvl w:ilvl="5" w:tplc="E782E7D8">
      <w:numFmt w:val="bullet"/>
      <w:lvlText w:val="•"/>
      <w:lvlJc w:val="left"/>
      <w:pPr>
        <w:ind w:left="2328" w:hanging="245"/>
      </w:pPr>
      <w:rPr>
        <w:rFonts w:hint="default"/>
        <w:lang w:val="en-US" w:eastAsia="en-US" w:bidi="ar-SA"/>
      </w:rPr>
    </w:lvl>
    <w:lvl w:ilvl="6" w:tplc="E21E32BE">
      <w:numFmt w:val="bullet"/>
      <w:lvlText w:val="•"/>
      <w:lvlJc w:val="left"/>
      <w:pPr>
        <w:ind w:left="2744" w:hanging="245"/>
      </w:pPr>
      <w:rPr>
        <w:rFonts w:hint="default"/>
        <w:lang w:val="en-US" w:eastAsia="en-US" w:bidi="ar-SA"/>
      </w:rPr>
    </w:lvl>
    <w:lvl w:ilvl="7" w:tplc="32740142">
      <w:numFmt w:val="bullet"/>
      <w:lvlText w:val="•"/>
      <w:lvlJc w:val="left"/>
      <w:pPr>
        <w:ind w:left="3160" w:hanging="245"/>
      </w:pPr>
      <w:rPr>
        <w:rFonts w:hint="default"/>
        <w:lang w:val="en-US" w:eastAsia="en-US" w:bidi="ar-SA"/>
      </w:rPr>
    </w:lvl>
    <w:lvl w:ilvl="8" w:tplc="AA142E04">
      <w:numFmt w:val="bullet"/>
      <w:lvlText w:val="•"/>
      <w:lvlJc w:val="left"/>
      <w:pPr>
        <w:ind w:left="3577"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A55F0"/>
    <w:rsid w:val="00755293"/>
    <w:rsid w:val="007B5B59"/>
    <w:rsid w:val="00DA55F0"/>
    <w:rsid w:val="00ED36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907A4"/>
  <w15:docId w15:val="{3AEFF115-00C9-4219-ABC5-A94AAC28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21" w:right="2428"/>
      <w:jc w:val="center"/>
    </w:pPr>
    <w:rPr>
      <w:b/>
      <w:bCs/>
      <w:sz w:val="28"/>
      <w:szCs w:val="28"/>
    </w:rPr>
  </w:style>
  <w:style w:type="paragraph" w:styleId="ListParagraph">
    <w:name w:val="List Paragraph"/>
    <w:basedOn w:val="Normal"/>
    <w:uiPriority w:val="1"/>
    <w:qFormat/>
    <w:pPr>
      <w:spacing w:before="97"/>
      <w:ind w:left="499" w:hanging="3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293"/>
    <w:pPr>
      <w:tabs>
        <w:tab w:val="center" w:pos="4513"/>
        <w:tab w:val="right" w:pos="9026"/>
      </w:tabs>
    </w:pPr>
  </w:style>
  <w:style w:type="character" w:customStyle="1" w:styleId="HeaderChar">
    <w:name w:val="Header Char"/>
    <w:basedOn w:val="DefaultParagraphFont"/>
    <w:link w:val="Header"/>
    <w:uiPriority w:val="99"/>
    <w:rsid w:val="00755293"/>
    <w:rPr>
      <w:rFonts w:ascii="Arial" w:eastAsia="Arial" w:hAnsi="Arial" w:cs="Arial"/>
    </w:rPr>
  </w:style>
  <w:style w:type="paragraph" w:styleId="Footer">
    <w:name w:val="footer"/>
    <w:basedOn w:val="Normal"/>
    <w:link w:val="FooterChar"/>
    <w:uiPriority w:val="99"/>
    <w:unhideWhenUsed/>
    <w:rsid w:val="00755293"/>
    <w:pPr>
      <w:tabs>
        <w:tab w:val="center" w:pos="4513"/>
        <w:tab w:val="right" w:pos="9026"/>
      </w:tabs>
    </w:pPr>
  </w:style>
  <w:style w:type="character" w:customStyle="1" w:styleId="FooterChar">
    <w:name w:val="Footer Char"/>
    <w:basedOn w:val="DefaultParagraphFont"/>
    <w:link w:val="Footer"/>
    <w:uiPriority w:val="99"/>
    <w:rsid w:val="0075529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8887">
      <w:bodyDiv w:val="1"/>
      <w:marLeft w:val="0"/>
      <w:marRight w:val="0"/>
      <w:marTop w:val="0"/>
      <w:marBottom w:val="0"/>
      <w:divBdr>
        <w:top w:val="none" w:sz="0" w:space="0" w:color="auto"/>
        <w:left w:val="none" w:sz="0" w:space="0" w:color="auto"/>
        <w:bottom w:val="none" w:sz="0" w:space="0" w:color="auto"/>
        <w:right w:val="none" w:sz="0" w:space="0" w:color="auto"/>
      </w:divBdr>
      <w:divsChild>
        <w:div w:id="1261766203">
          <w:marLeft w:val="0"/>
          <w:marRight w:val="0"/>
          <w:marTop w:val="0"/>
          <w:marBottom w:val="0"/>
          <w:divBdr>
            <w:top w:val="none" w:sz="0" w:space="0" w:color="auto"/>
            <w:left w:val="none" w:sz="0" w:space="0" w:color="auto"/>
            <w:bottom w:val="none" w:sz="0" w:space="0" w:color="auto"/>
            <w:right w:val="none" w:sz="0" w:space="0" w:color="auto"/>
          </w:divBdr>
        </w:div>
      </w:divsChild>
    </w:div>
    <w:div w:id="791752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3</cp:revision>
  <dcterms:created xsi:type="dcterms:W3CDTF">2024-05-17T06:03:00Z</dcterms:created>
  <dcterms:modified xsi:type="dcterms:W3CDTF">2024-05-23T03:59:00Z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