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07CF">
        <w:trPr>
          <w:trHeight w:val="485"/>
        </w:trPr>
        <w:tc>
          <w:tcPr>
            <w:tcW w:w="1027" w:type="dxa"/>
            <w:vAlign w:val="center"/>
          </w:tcPr>
          <w:p w:rsidR="002B07CF" w:rsidRDefault="006A484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07CF" w:rsidRDefault="002B07C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07CF" w:rsidRDefault="006A484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7CF" w:rsidRDefault="006A484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2B07CF" w:rsidRDefault="006A484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B07CF" w:rsidRDefault="006A4848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2B07CF" w:rsidRDefault="006A48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SCHOOL OF COMMERCE           </w:t>
      </w:r>
    </w:p>
    <w:p w:rsidR="002B07CF" w:rsidRDefault="006A4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Winter 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2023 - 24</w:t>
                            </w:r>
                          </w:p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BBA3001</w:t>
                            </w:r>
                          </w:p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Security Analysis and Portfolio Management</w:t>
                            </w:r>
                          </w:p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>BCH</w:t>
                            </w:r>
                            <w:r w:rsidR="002037A6"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 xml:space="preserve"> &amp;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IN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8.7pt;margin-top:17.3pt;width:339.75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" filled="f" stroked="f" strokeweight="1pt">
                <v:textbox>
                  <w:txbxContent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Winter 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2023 - 24</w:t>
                      </w:r>
                    </w:p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BBA3001</w:t>
                      </w:r>
                    </w:p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Security Analysis and Portfolio Management</w:t>
                      </w:r>
                    </w:p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>BCH</w:t>
                      </w:r>
                      <w:r w:rsidR="002037A6"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 xml:space="preserve"> &amp;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IN"/>
                        </w:rPr>
                        <w:t xml:space="preserve"> 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41F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 w:rsidR="00EA751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-08-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2024</w:t>
                            </w:r>
                          </w:p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741F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9:30 AM -12:30 PM</w:t>
                            </w:r>
                          </w:p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2B07CF" w:rsidRDefault="006A484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41FD8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 w:rsidR="00EA751E">
                        <w:rPr>
                          <w:rFonts w:ascii="Arial" w:hAnsi="Arial" w:cs="Arial"/>
                          <w:color w:val="000000" w:themeColor="text1"/>
                        </w:rPr>
                        <w:t>-08-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2024</w:t>
                      </w:r>
                    </w:p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741FD8">
                        <w:rPr>
                          <w:rFonts w:ascii="Arial" w:hAnsi="Arial" w:cs="Arial"/>
                          <w:color w:val="000000" w:themeColor="text1"/>
                        </w:rPr>
                        <w:t>9:30 AM -12:30 PM</w:t>
                      </w:r>
                    </w:p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2B07CF" w:rsidRDefault="006A4848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 50%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Summer Term End Term Examinations, August 2024</w:t>
      </w:r>
    </w:p>
    <w:p w:rsidR="002B07CF" w:rsidRDefault="002B07CF">
      <w:pPr>
        <w:rPr>
          <w:rFonts w:ascii="Arial" w:hAnsi="Arial" w:cs="Arial"/>
        </w:rPr>
      </w:pPr>
    </w:p>
    <w:p w:rsidR="002B07CF" w:rsidRDefault="002B07CF">
      <w:pPr>
        <w:rPr>
          <w:rFonts w:ascii="Arial" w:hAnsi="Arial" w:cs="Arial"/>
        </w:rPr>
      </w:pPr>
    </w:p>
    <w:p w:rsidR="002B07CF" w:rsidRDefault="006A4848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B07CF" w:rsidRDefault="006A484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2B07CF" w:rsidRDefault="006A484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Read the all questions carefully and answer accordingly. </w:t>
      </w:r>
    </w:p>
    <w:p w:rsidR="002B07CF" w:rsidRDefault="006A484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Question paper consists of three parts. </w:t>
      </w:r>
    </w:p>
    <w:p w:rsidR="002B07CF" w:rsidRDefault="006A484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Scientific and Non </w:t>
      </w:r>
      <w:proofErr w:type="spellStart"/>
      <w:r>
        <w:rPr>
          <w:rFonts w:ascii="Arial" w:hAnsi="Arial" w:cs="Arial"/>
          <w:i/>
        </w:rPr>
        <w:t>Programable</w:t>
      </w:r>
      <w:proofErr w:type="spellEnd"/>
      <w:r>
        <w:rPr>
          <w:rFonts w:ascii="Arial" w:hAnsi="Arial" w:cs="Arial"/>
          <w:i/>
        </w:rPr>
        <w:t xml:space="preserve"> Calculators </w:t>
      </w:r>
      <w:proofErr w:type="gramStart"/>
      <w:r>
        <w:rPr>
          <w:rFonts w:ascii="Arial" w:hAnsi="Arial" w:cs="Arial"/>
          <w:i/>
        </w:rPr>
        <w:t>are</w:t>
      </w:r>
      <w:proofErr w:type="gramEnd"/>
      <w:r>
        <w:rPr>
          <w:rFonts w:ascii="Arial" w:hAnsi="Arial" w:cs="Arial"/>
          <w:i/>
        </w:rPr>
        <w:t xml:space="preserve"> Permitted. </w:t>
      </w:r>
    </w:p>
    <w:p w:rsidR="002B07CF" w:rsidRDefault="006A484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information on the question paper other than roll number.</w:t>
      </w:r>
    </w:p>
    <w:p w:rsidR="002B07CF" w:rsidRDefault="002B07CF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2B07CF" w:rsidRDefault="006A4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2B07CF" w:rsidRDefault="006A4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2 M = 10 M)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Do equities have a coupon rate? Why?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(C.O.No.1) [Knowledge]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eastAsia="zh-CN"/>
        </w:rPr>
        <w:t>What is the difference between equity and a bond?</w:t>
      </w:r>
      <w:r>
        <w:rPr>
          <w:rFonts w:ascii="Arial" w:hAnsi="Arial" w:cs="Arial"/>
          <w:sz w:val="24"/>
          <w:szCs w:val="24"/>
          <w:lang w:val="en-IN" w:eastAsia="zh-CN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[Knowledge]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How ETFs are different from Mutual Funds?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[Knowledge]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What is the meaning of portfolio?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1</w:t>
      </w:r>
      <w:r>
        <w:rPr>
          <w:rFonts w:ascii="Arial" w:hAnsi="Arial" w:cs="Arial"/>
          <w:sz w:val="24"/>
          <w:szCs w:val="24"/>
        </w:rPr>
        <w:t>) [Knowledge]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What do you understand by </w:t>
      </w:r>
      <w:r>
        <w:rPr>
          <w:rFonts w:ascii="Arial" w:hAnsi="Arial" w:cs="Arial"/>
          <w:sz w:val="24"/>
          <w:szCs w:val="24"/>
          <w:lang w:val="en-IN"/>
        </w:rPr>
        <w:t xml:space="preserve">the term </w:t>
      </w:r>
      <w:r>
        <w:rPr>
          <w:rFonts w:ascii="Arial" w:hAnsi="Arial" w:cs="Arial"/>
          <w:sz w:val="24"/>
          <w:szCs w:val="24"/>
        </w:rPr>
        <w:t xml:space="preserve">Mutual Fund?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[Knowledge]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Illustrate the need for portfolio evaluation.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>) [Knowledge]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  <w:lang w:val="en-IN"/>
        </w:rPr>
        <w:t>Define Fundamental Analysis.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 xml:space="preserve">) [Knowledge]                                                                                     </w:t>
      </w:r>
    </w:p>
    <w:p w:rsidR="002B07CF" w:rsidRDefault="006A4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2B07CF" w:rsidRDefault="006A4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Questions.        (5 Q x 10 M = 50 M)</w:t>
      </w:r>
    </w:p>
    <w:p w:rsidR="002B07CF" w:rsidRDefault="006A4848">
      <w:pPr>
        <w:ind w:left="240" w:hangingChars="100" w:hanging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  <w:lang w:eastAsia="zh-CN"/>
        </w:rPr>
        <w:t>A stock costing ₹220 pays no dividends. The possible prices at which the stock might sell at the end of the year and their respective probabilities are as follows:</w:t>
      </w:r>
    </w:p>
    <w:tbl>
      <w:tblPr>
        <w:tblW w:w="3620" w:type="dxa"/>
        <w:tblInd w:w="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00"/>
      </w:tblGrid>
      <w:tr w:rsidR="002B07CF">
        <w:trPr>
          <w:trHeight w:val="576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Price (₹)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Probability of occurrence</w:t>
            </w:r>
          </w:p>
        </w:tc>
      </w:tr>
      <w:tr w:rsidR="002B07CF">
        <w:trPr>
          <w:trHeight w:val="2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0.1</w:t>
            </w:r>
          </w:p>
        </w:tc>
      </w:tr>
      <w:tr w:rsidR="002B07CF">
        <w:trPr>
          <w:trHeight w:val="2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0.1</w:t>
            </w:r>
          </w:p>
        </w:tc>
      </w:tr>
      <w:tr w:rsidR="002B07CF">
        <w:trPr>
          <w:trHeight w:val="2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0.2</w:t>
            </w:r>
          </w:p>
        </w:tc>
      </w:tr>
      <w:tr w:rsidR="002B07CF">
        <w:trPr>
          <w:trHeight w:val="2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0.3</w:t>
            </w:r>
          </w:p>
        </w:tc>
      </w:tr>
      <w:tr w:rsidR="002B07CF">
        <w:trPr>
          <w:trHeight w:val="2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0.2</w:t>
            </w:r>
          </w:p>
        </w:tc>
      </w:tr>
      <w:tr w:rsidR="002B07CF">
        <w:trPr>
          <w:trHeight w:val="288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0.1</w:t>
            </w:r>
          </w:p>
        </w:tc>
      </w:tr>
    </w:tbl>
    <w:p w:rsidR="002B07CF" w:rsidRDefault="006A4848">
      <w:pPr>
        <w:ind w:firstLineChars="50" w:firstLin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>Calculate the expected return</w:t>
      </w:r>
      <w:r>
        <w:rPr>
          <w:rFonts w:ascii="Arial" w:hAnsi="Arial" w:cs="Arial"/>
          <w:sz w:val="24"/>
          <w:szCs w:val="24"/>
          <w:lang w:val="en-IN" w:eastAsia="zh-CN"/>
        </w:rPr>
        <w:t xml:space="preserve">.                                             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1</w:t>
      </w:r>
      <w:r>
        <w:rPr>
          <w:rFonts w:ascii="Arial" w:hAnsi="Arial" w:cs="Arial"/>
          <w:sz w:val="24"/>
          <w:szCs w:val="24"/>
        </w:rPr>
        <w:t>) [Comprehension]</w:t>
      </w:r>
    </w:p>
    <w:p w:rsidR="002B07CF" w:rsidRDefault="006A484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>Elucidate on Arbitrage Pricing Theory with an example.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>) [Comprehension]</w:t>
      </w:r>
    </w:p>
    <w:p w:rsidR="002B07CF" w:rsidRDefault="006A484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Explain Capital Market Line and Securities Market Line. </w:t>
      </w:r>
      <w:r>
        <w:rPr>
          <w:rFonts w:ascii="Arial" w:hAnsi="Arial" w:cs="Arial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[Comprehension]</w:t>
      </w:r>
    </w:p>
    <w:p w:rsidR="002B07CF" w:rsidRDefault="006A4848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>Describe the following with appropriate examples:</w:t>
      </w:r>
    </w:p>
    <w:p w:rsidR="002B07CF" w:rsidRDefault="006A4848">
      <w:pPr>
        <w:numPr>
          <w:ilvl w:val="0"/>
          <w:numId w:val="4"/>
        </w:numPr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>P.E Ratio, b. EPS, c. ROE, d. ROCE.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3</w:t>
      </w:r>
      <w:r>
        <w:rPr>
          <w:rFonts w:ascii="Arial" w:hAnsi="Arial" w:cs="Arial"/>
          <w:sz w:val="24"/>
          <w:szCs w:val="24"/>
        </w:rPr>
        <w:t>) [Comprehension]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Explain the chart patterns used by technical analysts to identify and predict future movement of prices in the stock market using suitable diagrams.  </w:t>
      </w:r>
      <w:r>
        <w:tab/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[Comprehension]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A client has three portfolio choices, each with the following characteristics:</w:t>
      </w: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1337"/>
        <w:gridCol w:w="2004"/>
        <w:gridCol w:w="1110"/>
        <w:gridCol w:w="710"/>
      </w:tblGrid>
      <w:tr w:rsidR="002B07CF">
        <w:tc>
          <w:tcPr>
            <w:tcW w:w="0" w:type="auto"/>
          </w:tcPr>
          <w:p w:rsidR="002B07CF" w:rsidRDefault="002B07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Expected Return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Volatility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Beta</w:t>
            </w:r>
          </w:p>
        </w:tc>
      </w:tr>
      <w:tr w:rsidR="002B07CF"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Portfolio A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15%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12%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10%</w:t>
            </w:r>
          </w:p>
        </w:tc>
      </w:tr>
      <w:tr w:rsidR="002B07CF"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Portfolio B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18%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14%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11%</w:t>
            </w:r>
          </w:p>
        </w:tc>
      </w:tr>
      <w:tr w:rsidR="002B07CF"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Portfolio C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12%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9%</w:t>
            </w:r>
          </w:p>
        </w:tc>
        <w:tc>
          <w:tcPr>
            <w:tcW w:w="0" w:type="auto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5%</w:t>
            </w:r>
          </w:p>
        </w:tc>
      </w:tr>
    </w:tbl>
    <w:p w:rsidR="002B07CF" w:rsidRDefault="006A4848">
      <w:pPr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efficient market portfolio has an expected return of 20% and a standard deviation of 12%, and the risk-free rate of interest is 5</w:t>
      </w:r>
      <w:proofErr w:type="gramStart"/>
      <w:r>
        <w:rPr>
          <w:rFonts w:ascii="Arial" w:hAnsi="Arial" w:cs="Arial"/>
          <w:sz w:val="24"/>
          <w:szCs w:val="24"/>
        </w:rPr>
        <w:t>%.</w:t>
      </w:r>
      <w:r>
        <w:rPr>
          <w:rFonts w:ascii="Arial" w:hAnsi="Arial" w:cs="Arial"/>
          <w:sz w:val="24"/>
          <w:szCs w:val="24"/>
          <w:lang w:val="en-IN"/>
        </w:rPr>
        <w:t>Calculate</w:t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Sharpe Ratio.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 xml:space="preserve">) [Comprehension]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07CF" w:rsidRDefault="006A4848">
      <w:pPr>
        <w:ind w:left="360" w:hangingChars="1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 A portfolio manager earned an average annual return of 12%. The beta of the portfolio is 0.9, and the volatility of returns is 25%. The average annual return for the market index was 14%, and the standard deviation of the market returns is 30%. The risk-free rate is 5%. Calculate the </w:t>
      </w:r>
      <w:proofErr w:type="spellStart"/>
      <w:r>
        <w:rPr>
          <w:rFonts w:ascii="Arial" w:hAnsi="Arial" w:cs="Arial"/>
          <w:sz w:val="24"/>
          <w:szCs w:val="24"/>
        </w:rPr>
        <w:t>Treynor</w:t>
      </w:r>
      <w:proofErr w:type="spellEnd"/>
      <w:r>
        <w:rPr>
          <w:rFonts w:ascii="Arial" w:hAnsi="Arial" w:cs="Arial"/>
          <w:sz w:val="24"/>
          <w:szCs w:val="24"/>
        </w:rPr>
        <w:t xml:space="preserve"> measure for the portfolio.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 xml:space="preserve">) [Comprehension]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2B07CF" w:rsidRDefault="006A4848" w:rsidP="006A48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Part C</w:t>
      </w:r>
    </w:p>
    <w:p w:rsidR="002B07CF" w:rsidRDefault="006A4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 Questions.        (2 Q x 20 M = 40 M)</w:t>
      </w:r>
    </w:p>
    <w:p w:rsidR="002B07CF" w:rsidRDefault="006A4848">
      <w:pPr>
        <w:ind w:left="240" w:hangingChars="100" w:hanging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Explain the chart patterns used by technical analysts to identify and predict future movement of prices in the stock market using suitable </w:t>
      </w:r>
      <w:proofErr w:type="gramStart"/>
      <w:r>
        <w:rPr>
          <w:rFonts w:ascii="Arial" w:hAnsi="Arial" w:cs="Arial"/>
          <w:sz w:val="24"/>
          <w:szCs w:val="24"/>
        </w:rPr>
        <w:t xml:space="preserve">diagrams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2</w:t>
      </w:r>
      <w:r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  <w:lang w:val="en-IN"/>
        </w:rPr>
        <w:t>Application</w:t>
      </w:r>
      <w:r>
        <w:rPr>
          <w:rFonts w:ascii="Arial" w:hAnsi="Arial" w:cs="Arial"/>
          <w:sz w:val="24"/>
          <w:szCs w:val="24"/>
        </w:rPr>
        <w:t>]</w:t>
      </w:r>
    </w:p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>
        <w:rPr>
          <w:rFonts w:ascii="Arial" w:hAnsi="Arial" w:cs="Arial"/>
          <w:sz w:val="24"/>
          <w:szCs w:val="24"/>
          <w:lang w:eastAsia="zh-CN"/>
        </w:rPr>
        <w:t>Calculate the 5-Day simple moving average of the following shares:</w:t>
      </w:r>
    </w:p>
    <w:tbl>
      <w:tblPr>
        <w:tblW w:w="0" w:type="auto"/>
        <w:tblInd w:w="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3013"/>
        <w:gridCol w:w="2977"/>
      </w:tblGrid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Day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Closing Price of Stock A (₹)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Closing Price of Stock B (₹)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110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115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117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118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108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107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105</w:t>
            </w:r>
          </w:p>
        </w:tc>
      </w:tr>
      <w:tr w:rsidR="002B07CF"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104</w:t>
            </w:r>
          </w:p>
        </w:tc>
      </w:tr>
    </w:tbl>
    <w:p w:rsidR="002B07CF" w:rsidRDefault="006A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4</w:t>
      </w:r>
      <w:r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  <w:lang w:val="en-IN"/>
        </w:rPr>
        <w:t>Application</w:t>
      </w:r>
      <w:r>
        <w:rPr>
          <w:rFonts w:ascii="Arial" w:hAnsi="Arial" w:cs="Arial"/>
          <w:sz w:val="24"/>
          <w:szCs w:val="24"/>
        </w:rPr>
        <w:t>]</w:t>
      </w:r>
    </w:p>
    <w:p w:rsidR="002B07CF" w:rsidRDefault="006A4848">
      <w:pPr>
        <w:ind w:leftChars="200" w:left="44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  <w:lang w:val="en-IN"/>
        </w:rPr>
        <w:t xml:space="preserve"> Two portfolios have the following characteristics: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487"/>
        <w:gridCol w:w="3481"/>
      </w:tblGrid>
      <w:tr w:rsidR="002B07CF">
        <w:tc>
          <w:tcPr>
            <w:tcW w:w="3561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Portfolio</w:t>
            </w:r>
          </w:p>
        </w:tc>
        <w:tc>
          <w:tcPr>
            <w:tcW w:w="3562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Return</w:t>
            </w:r>
          </w:p>
        </w:tc>
        <w:tc>
          <w:tcPr>
            <w:tcW w:w="3562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Beta</w:t>
            </w:r>
          </w:p>
        </w:tc>
      </w:tr>
      <w:tr w:rsidR="002B07CF">
        <w:tc>
          <w:tcPr>
            <w:tcW w:w="3561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A</w:t>
            </w:r>
          </w:p>
        </w:tc>
        <w:tc>
          <w:tcPr>
            <w:tcW w:w="3562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8%</w:t>
            </w:r>
          </w:p>
        </w:tc>
        <w:tc>
          <w:tcPr>
            <w:tcW w:w="3562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0.7</w:t>
            </w:r>
          </w:p>
        </w:tc>
      </w:tr>
      <w:tr w:rsidR="002B07CF">
        <w:tc>
          <w:tcPr>
            <w:tcW w:w="3561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B</w:t>
            </w:r>
          </w:p>
        </w:tc>
        <w:tc>
          <w:tcPr>
            <w:tcW w:w="3562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7%</w:t>
            </w:r>
          </w:p>
        </w:tc>
        <w:tc>
          <w:tcPr>
            <w:tcW w:w="3562" w:type="dxa"/>
          </w:tcPr>
          <w:p w:rsidR="002B07CF" w:rsidRDefault="006A4848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1.1</w:t>
            </w:r>
          </w:p>
        </w:tc>
      </w:tr>
    </w:tbl>
    <w:p w:rsidR="002B07CF" w:rsidRDefault="006A4848">
      <w:pPr>
        <w:ind w:firstLineChars="50" w:firstLine="12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Given a market return of 10% and a risk-free rate of 4%, </w:t>
      </w:r>
    </w:p>
    <w:p w:rsidR="002B07CF" w:rsidRDefault="006A4848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Calculate Jensen’s Alpha for both portfolios and comment which portfolio has performed better.</w:t>
      </w:r>
    </w:p>
    <w:p w:rsidR="002B07CF" w:rsidRDefault="006A4848">
      <w:pPr>
        <w:ind w:firstLineChars="2950" w:firstLine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C.O.No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IN"/>
        </w:rPr>
        <w:t>5</w:t>
      </w:r>
      <w:r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  <w:lang w:val="en-IN"/>
        </w:rPr>
        <w:t>Application</w:t>
      </w:r>
      <w:r>
        <w:rPr>
          <w:rFonts w:ascii="Arial" w:hAnsi="Arial" w:cs="Arial"/>
          <w:sz w:val="24"/>
          <w:szCs w:val="24"/>
        </w:rPr>
        <w:t>]</w:t>
      </w:r>
    </w:p>
    <w:sectPr w:rsidR="002B07CF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CF" w:rsidRDefault="006A4848">
      <w:pPr>
        <w:spacing w:line="240" w:lineRule="auto"/>
      </w:pPr>
      <w:r>
        <w:separator/>
      </w:r>
    </w:p>
  </w:endnote>
  <w:endnote w:type="continuationSeparator" w:id="0">
    <w:p w:rsidR="002B07CF" w:rsidRDefault="006A4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7CF" w:rsidRDefault="006A484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highlight w:val="yellow"/>
      </w:rPr>
      <w:t xml:space="preserve">Page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PAGE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A751E">
      <w:rPr>
        <w:rFonts w:ascii="Times New Roman" w:hAnsi="Times New Roman"/>
        <w:b/>
        <w:noProof/>
        <w:highlight w:val="yellow"/>
      </w:rPr>
      <w:t>1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  <w:r>
      <w:rPr>
        <w:rFonts w:ascii="Times New Roman" w:hAnsi="Times New Roman"/>
        <w:highlight w:val="yellow"/>
      </w:rPr>
      <w:t xml:space="preserve"> of </w:t>
    </w:r>
    <w:r>
      <w:rPr>
        <w:rFonts w:ascii="Times New Roman" w:hAnsi="Times New Roman"/>
        <w:b/>
        <w:sz w:val="24"/>
        <w:szCs w:val="24"/>
        <w:highlight w:val="yellow"/>
      </w:rPr>
      <w:fldChar w:fldCharType="begin"/>
    </w:r>
    <w:r>
      <w:rPr>
        <w:rFonts w:ascii="Times New Roman" w:hAnsi="Times New Roman"/>
        <w:b/>
        <w:highlight w:val="yellow"/>
      </w:rPr>
      <w:instrText xml:space="preserve"> NUMPAGES  </w:instrText>
    </w:r>
    <w:r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EA751E">
      <w:rPr>
        <w:rFonts w:ascii="Times New Roman" w:hAnsi="Times New Roman"/>
        <w:b/>
        <w:noProof/>
        <w:highlight w:val="yellow"/>
      </w:rPr>
      <w:t>3</w:t>
    </w:r>
    <w:r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2B07CF" w:rsidRDefault="002B0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CF" w:rsidRDefault="006A4848">
      <w:pPr>
        <w:spacing w:after="0"/>
      </w:pPr>
      <w:r>
        <w:separator/>
      </w:r>
    </w:p>
  </w:footnote>
  <w:footnote w:type="continuationSeparator" w:id="0">
    <w:p w:rsidR="002B07CF" w:rsidRDefault="006A48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82DD"/>
    <w:multiLevelType w:val="singleLevel"/>
    <w:tmpl w:val="119E82DD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238C6212"/>
    <w:multiLevelType w:val="singleLevel"/>
    <w:tmpl w:val="238C6212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</w:lvl>
    <w:lvl w:ilvl="2">
      <w:start w:val="1"/>
      <w:numFmt w:val="lowerRoman"/>
      <w:lvlText w:val="%3."/>
      <w:lvlJc w:val="right"/>
      <w:pPr>
        <w:ind w:left="7740" w:hanging="180"/>
      </w:pPr>
    </w:lvl>
    <w:lvl w:ilvl="3">
      <w:start w:val="1"/>
      <w:numFmt w:val="decimal"/>
      <w:lvlText w:val="%4."/>
      <w:lvlJc w:val="left"/>
      <w:pPr>
        <w:ind w:left="8460" w:hanging="360"/>
      </w:pPr>
    </w:lvl>
    <w:lvl w:ilvl="4">
      <w:start w:val="1"/>
      <w:numFmt w:val="lowerLetter"/>
      <w:lvlText w:val="%5."/>
      <w:lvlJc w:val="left"/>
      <w:pPr>
        <w:ind w:left="9180" w:hanging="360"/>
      </w:pPr>
    </w:lvl>
    <w:lvl w:ilvl="5">
      <w:start w:val="1"/>
      <w:numFmt w:val="lowerRoman"/>
      <w:lvlText w:val="%6."/>
      <w:lvlJc w:val="right"/>
      <w:pPr>
        <w:ind w:left="9900" w:hanging="180"/>
      </w:pPr>
    </w:lvl>
    <w:lvl w:ilvl="6">
      <w:start w:val="1"/>
      <w:numFmt w:val="decimal"/>
      <w:lvlText w:val="%7."/>
      <w:lvlJc w:val="left"/>
      <w:pPr>
        <w:ind w:left="10620" w:hanging="360"/>
      </w:pPr>
    </w:lvl>
    <w:lvl w:ilvl="7">
      <w:start w:val="1"/>
      <w:numFmt w:val="lowerLetter"/>
      <w:lvlText w:val="%8."/>
      <w:lvlJc w:val="left"/>
      <w:pPr>
        <w:ind w:left="11340" w:hanging="360"/>
      </w:pPr>
    </w:lvl>
    <w:lvl w:ilvl="8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B6871"/>
    <w:rsid w:val="001C3213"/>
    <w:rsid w:val="001C516B"/>
    <w:rsid w:val="001C7720"/>
    <w:rsid w:val="001D61DD"/>
    <w:rsid w:val="001D6A7D"/>
    <w:rsid w:val="001F084B"/>
    <w:rsid w:val="001F4B84"/>
    <w:rsid w:val="001F5382"/>
    <w:rsid w:val="002037A6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07CF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4848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14D3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D28"/>
    <w:rsid w:val="00741FD8"/>
    <w:rsid w:val="007429C9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C6227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00BE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54E1"/>
    <w:rsid w:val="00CF79D6"/>
    <w:rsid w:val="00D04C04"/>
    <w:rsid w:val="00D05E69"/>
    <w:rsid w:val="00D134B4"/>
    <w:rsid w:val="00D17B23"/>
    <w:rsid w:val="00D211CE"/>
    <w:rsid w:val="00D21A7C"/>
    <w:rsid w:val="00D26A7D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4B70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51E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0F4F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  <w:rsid w:val="01FA0599"/>
    <w:rsid w:val="03F8486D"/>
    <w:rsid w:val="085914C1"/>
    <w:rsid w:val="127F50E9"/>
    <w:rsid w:val="14F447EE"/>
    <w:rsid w:val="158E49EC"/>
    <w:rsid w:val="233A2855"/>
    <w:rsid w:val="28D6498F"/>
    <w:rsid w:val="29930F11"/>
    <w:rsid w:val="2AAF6413"/>
    <w:rsid w:val="2C4058A5"/>
    <w:rsid w:val="2E6E173D"/>
    <w:rsid w:val="3B243095"/>
    <w:rsid w:val="3C697EA9"/>
    <w:rsid w:val="3E7D1571"/>
    <w:rsid w:val="44372678"/>
    <w:rsid w:val="444F7D1F"/>
    <w:rsid w:val="4A8D0ADE"/>
    <w:rsid w:val="56324B78"/>
    <w:rsid w:val="5FA25507"/>
    <w:rsid w:val="6F0567F5"/>
    <w:rsid w:val="70792114"/>
    <w:rsid w:val="78D750CC"/>
    <w:rsid w:val="7D815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FFBD41"/>
  <w15:docId w15:val="{4695C68C-88D8-43BF-A3A6-8E5D3DA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5AFAE-A107-48F6-9456-120043C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3282</Characters>
  <Application>Microsoft Office Word</Application>
  <DocSecurity>0</DocSecurity>
  <Lines>27</Lines>
  <Paragraphs>7</Paragraphs>
  <ScaleCrop>false</ScaleCrop>
  <Company>Grizli777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Shahbaz Khan - Admin Associate -COE</cp:lastModifiedBy>
  <cp:revision>13</cp:revision>
  <cp:lastPrinted>2022-04-12T10:02:00Z</cp:lastPrinted>
  <dcterms:created xsi:type="dcterms:W3CDTF">2023-03-07T10:33:00Z</dcterms:created>
  <dcterms:modified xsi:type="dcterms:W3CDTF">2024-08-09T06:58:00Z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9F9FF416E3BC463E8F4F68C111A15C25_12</vt:lpwstr>
  </property>
</Properties>
</file>