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0F2662BA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CDA5B5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312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BBA3009</w:t>
                            </w:r>
                          </w:p>
                          <w:p w14:paraId="19A088E3" w14:textId="240C63B5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312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Financial Markets &amp; Institutions</w:t>
                            </w:r>
                          </w:p>
                          <w:p w14:paraId="3EB03213" w14:textId="6A0C3171" w:rsidR="00F65913" w:rsidRPr="006963A1" w:rsidRDefault="00B853F4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312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CDA5B5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31267">
                        <w:rPr>
                          <w:rFonts w:ascii="Arial" w:hAnsi="Arial" w:cs="Arial"/>
                          <w:color w:val="000000" w:themeColor="text1"/>
                        </w:rPr>
                        <w:t>BBA3009</w:t>
                      </w:r>
                    </w:p>
                    <w:p w14:paraId="19A088E3" w14:textId="240C63B5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31267">
                        <w:rPr>
                          <w:rFonts w:ascii="Arial" w:hAnsi="Arial" w:cs="Arial"/>
                          <w:color w:val="000000" w:themeColor="text1"/>
                        </w:rPr>
                        <w:t>Financial Markets &amp; Institutions</w:t>
                      </w:r>
                      <w:bookmarkStart w:id="1" w:name="_GoBack"/>
                      <w:bookmarkEnd w:id="1"/>
                    </w:p>
                    <w:p w14:paraId="3EB03213" w14:textId="6A0C3171" w:rsidR="00F65913" w:rsidRPr="006963A1" w:rsidRDefault="00B853F4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31267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8D3065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312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F242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47E4E4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312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– 12.30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8D3065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31267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F242B8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47E4E4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31267">
                        <w:rPr>
                          <w:rFonts w:ascii="Arial" w:hAnsi="Arial" w:cs="Arial"/>
                          <w:color w:val="000000" w:themeColor="text1"/>
                        </w:rPr>
                        <w:t>9.30 am – 12.30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0A5F26">
        <w:rPr>
          <w:rFonts w:ascii="Arial" w:hAnsi="Arial" w:cs="Arial"/>
          <w:b/>
          <w:sz w:val="24"/>
          <w:szCs w:val="24"/>
        </w:rPr>
        <w:t xml:space="preserve">Summer </w:t>
      </w:r>
      <w:bookmarkStart w:id="0" w:name="_GoBack"/>
      <w:bookmarkEnd w:id="0"/>
      <w:r w:rsidR="00CF54E1">
        <w:rPr>
          <w:rFonts w:ascii="Arial" w:hAnsi="Arial" w:cs="Arial"/>
          <w:b/>
          <w:sz w:val="24"/>
          <w:szCs w:val="24"/>
        </w:rPr>
        <w:t xml:space="preserve"> End</w:t>
      </w:r>
      <w:proofErr w:type="gramEnd"/>
      <w:r w:rsidR="00CF54E1">
        <w:rPr>
          <w:rFonts w:ascii="Arial" w:hAnsi="Arial" w:cs="Arial"/>
          <w:b/>
          <w:sz w:val="24"/>
          <w:szCs w:val="24"/>
        </w:rPr>
        <w:t xml:space="preserve">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</w:t>
      </w:r>
      <w:proofErr w:type="gramStart"/>
      <w:r>
        <w:rPr>
          <w:rFonts w:ascii="Arial" w:hAnsi="Arial" w:cs="Arial"/>
          <w:i/>
        </w:rPr>
        <w:t>Permitted</w:t>
      </w:r>
      <w:proofErr w:type="gramEnd"/>
      <w:r>
        <w:rPr>
          <w:rFonts w:ascii="Arial" w:hAnsi="Arial" w:cs="Arial"/>
          <w:i/>
        </w:rPr>
        <w:t xml:space="preserve">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0163D886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712D1C">
        <w:rPr>
          <w:rFonts w:ascii="Arial" w:hAnsi="Arial" w:cs="Arial"/>
          <w:sz w:val="24"/>
          <w:szCs w:val="24"/>
        </w:rPr>
        <w:t xml:space="preserve"> Define the Role of SEBI.</w:t>
      </w:r>
      <w:r w:rsidR="00712D1C">
        <w:rPr>
          <w:rFonts w:ascii="Arial" w:hAnsi="Arial" w:cs="Arial"/>
          <w:sz w:val="24"/>
          <w:szCs w:val="24"/>
        </w:rPr>
        <w:tab/>
      </w:r>
      <w:r w:rsidR="00712D1C">
        <w:rPr>
          <w:rFonts w:ascii="Arial" w:hAnsi="Arial" w:cs="Arial"/>
          <w:sz w:val="24"/>
          <w:szCs w:val="24"/>
        </w:rPr>
        <w:tab/>
      </w:r>
      <w:r w:rsidR="00712D1C">
        <w:rPr>
          <w:rFonts w:ascii="Arial" w:hAnsi="Arial" w:cs="Arial"/>
          <w:sz w:val="24"/>
          <w:szCs w:val="24"/>
        </w:rPr>
        <w:tab/>
      </w:r>
      <w:r w:rsidR="00712D1C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BB6DA4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544565">
        <w:rPr>
          <w:rFonts w:ascii="Arial" w:hAnsi="Arial" w:cs="Arial"/>
          <w:sz w:val="24"/>
          <w:szCs w:val="24"/>
        </w:rPr>
        <w:t>Remember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39F8DA3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12D1C">
        <w:rPr>
          <w:rFonts w:ascii="Arial" w:hAnsi="Arial" w:cs="Arial"/>
          <w:sz w:val="24"/>
          <w:szCs w:val="24"/>
        </w:rPr>
        <w:t>List out the basic functions of Commercial Banks.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6DA4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="00544565" w:rsidRPr="00954B5A">
        <w:rPr>
          <w:rFonts w:ascii="Arial" w:hAnsi="Arial" w:cs="Arial"/>
          <w:sz w:val="24"/>
          <w:szCs w:val="24"/>
        </w:rPr>
        <w:t>]</w:t>
      </w:r>
    </w:p>
    <w:p w14:paraId="614A7B2A" w14:textId="77777777" w:rsidR="00BB6DA4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B6DA4">
        <w:rPr>
          <w:rFonts w:ascii="Arial" w:hAnsi="Arial" w:cs="Arial"/>
          <w:sz w:val="24"/>
          <w:szCs w:val="24"/>
        </w:rPr>
        <w:t>Find out any two differences between Capital Markets &amp; Money Markets.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8FAFB6" w14:textId="454E20BB" w:rsidR="007429C9" w:rsidRDefault="007429C9" w:rsidP="004172E0">
      <w:pPr>
        <w:ind w:left="720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544565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="00544565" w:rsidRPr="00954B5A">
        <w:rPr>
          <w:rFonts w:ascii="Arial" w:hAnsi="Arial" w:cs="Arial"/>
          <w:sz w:val="24"/>
          <w:szCs w:val="24"/>
        </w:rPr>
        <w:t>]</w:t>
      </w:r>
    </w:p>
    <w:p w14:paraId="78E198EA" w14:textId="204BF71A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166246">
        <w:rPr>
          <w:rFonts w:ascii="Arial" w:hAnsi="Arial" w:cs="Arial"/>
          <w:sz w:val="24"/>
          <w:szCs w:val="24"/>
        </w:rPr>
        <w:t xml:space="preserve"> Identify any two </w:t>
      </w:r>
      <w:r w:rsidR="00166246" w:rsidRPr="00166246">
        <w:rPr>
          <w:rFonts w:ascii="Arial" w:hAnsi="Arial" w:cs="Arial"/>
          <w:sz w:val="24"/>
          <w:szCs w:val="24"/>
        </w:rPr>
        <w:t>Myths attached to Invest</w:t>
      </w:r>
      <w:r w:rsidR="00166246">
        <w:rPr>
          <w:rFonts w:ascii="Arial" w:hAnsi="Arial" w:cs="Arial"/>
          <w:sz w:val="24"/>
          <w:szCs w:val="24"/>
        </w:rPr>
        <w:t>ments</w:t>
      </w:r>
      <w:r w:rsidR="00166246" w:rsidRPr="00166246">
        <w:rPr>
          <w:rFonts w:ascii="Arial" w:hAnsi="Arial" w:cs="Arial"/>
          <w:sz w:val="24"/>
          <w:szCs w:val="24"/>
        </w:rPr>
        <w:t xml:space="preserve"> in Stock Markets</w:t>
      </w:r>
      <w:r w:rsidR="00346D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544565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="00544565" w:rsidRPr="00954B5A">
        <w:rPr>
          <w:rFonts w:ascii="Arial" w:hAnsi="Arial" w:cs="Arial"/>
          <w:sz w:val="24"/>
          <w:szCs w:val="24"/>
        </w:rPr>
        <w:t>]</w:t>
      </w:r>
    </w:p>
    <w:p w14:paraId="139F6474" w14:textId="30C836CC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F266D">
        <w:rPr>
          <w:rFonts w:ascii="Arial" w:hAnsi="Arial" w:cs="Arial"/>
          <w:sz w:val="24"/>
          <w:szCs w:val="24"/>
        </w:rPr>
        <w:t>Define the term Debentures.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A7602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="00544565" w:rsidRPr="00954B5A">
        <w:rPr>
          <w:rFonts w:ascii="Arial" w:hAnsi="Arial" w:cs="Arial"/>
          <w:sz w:val="24"/>
          <w:szCs w:val="24"/>
        </w:rPr>
        <w:t>]</w:t>
      </w:r>
    </w:p>
    <w:p w14:paraId="519650C7" w14:textId="5423A18C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F266D">
        <w:rPr>
          <w:rFonts w:ascii="Arial" w:hAnsi="Arial" w:cs="Arial"/>
          <w:sz w:val="24"/>
          <w:szCs w:val="24"/>
        </w:rPr>
        <w:t>List out the meaning of Commercial Papers.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F266D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A7602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="00544565" w:rsidRPr="00954B5A">
        <w:rPr>
          <w:rFonts w:ascii="Arial" w:hAnsi="Arial" w:cs="Arial"/>
          <w:sz w:val="24"/>
          <w:szCs w:val="24"/>
        </w:rPr>
        <w:t>]</w:t>
      </w:r>
    </w:p>
    <w:p w14:paraId="29A950C7" w14:textId="5F3B2336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F266D">
        <w:rPr>
          <w:rFonts w:ascii="Arial" w:hAnsi="Arial" w:cs="Arial"/>
          <w:sz w:val="24"/>
          <w:szCs w:val="24"/>
        </w:rPr>
        <w:t>Define Call Money.</w:t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A7602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360B679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965CC">
        <w:rPr>
          <w:rFonts w:ascii="Arial" w:hAnsi="Arial" w:cs="Arial"/>
          <w:sz w:val="24"/>
          <w:szCs w:val="24"/>
        </w:rPr>
        <w:t>Explain the Commercial Bank strategies to address the challenges faced by Fintech Companies in India.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6A15A4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027475A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1F46BB">
        <w:rPr>
          <w:rFonts w:ascii="Arial" w:hAnsi="Arial" w:cs="Arial"/>
          <w:sz w:val="24"/>
          <w:szCs w:val="24"/>
        </w:rPr>
        <w:t xml:space="preserve">Explain the </w:t>
      </w:r>
      <w:r w:rsidR="001F46BB" w:rsidRPr="004E79E1">
        <w:rPr>
          <w:rFonts w:ascii="Arial" w:hAnsi="Arial" w:cs="Arial"/>
          <w:sz w:val="24"/>
          <w:szCs w:val="24"/>
        </w:rPr>
        <w:t>leverage</w:t>
      </w:r>
      <w:r w:rsidR="001F46BB">
        <w:rPr>
          <w:rFonts w:ascii="Arial" w:hAnsi="Arial" w:cs="Arial"/>
          <w:sz w:val="24"/>
          <w:szCs w:val="24"/>
        </w:rPr>
        <w:t xml:space="preserve"> of</w:t>
      </w:r>
      <w:r w:rsidR="001F46BB" w:rsidRPr="004E79E1">
        <w:rPr>
          <w:rFonts w:ascii="Arial" w:hAnsi="Arial" w:cs="Arial"/>
          <w:sz w:val="24"/>
          <w:szCs w:val="24"/>
        </w:rPr>
        <w:t xml:space="preserve"> the rise of payment banks to enhance our customer outreach and services</w:t>
      </w:r>
      <w:r w:rsidR="001F46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="006A15A4" w:rsidRPr="00954B5A">
        <w:rPr>
          <w:rFonts w:ascii="Arial" w:hAnsi="Arial" w:cs="Arial"/>
          <w:sz w:val="24"/>
          <w:szCs w:val="24"/>
        </w:rPr>
        <w:t>]</w:t>
      </w:r>
    </w:p>
    <w:p w14:paraId="547C42F6" w14:textId="4346119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>.</w:t>
      </w:r>
      <w:r w:rsidR="001F46BB">
        <w:rPr>
          <w:rFonts w:ascii="Arial" w:hAnsi="Arial" w:cs="Arial"/>
          <w:sz w:val="24"/>
          <w:szCs w:val="24"/>
        </w:rPr>
        <w:t xml:space="preserve"> Discuss the differences between FDI &amp; FII.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="006A15A4" w:rsidRPr="00954B5A">
        <w:rPr>
          <w:rFonts w:ascii="Arial" w:hAnsi="Arial" w:cs="Arial"/>
          <w:sz w:val="24"/>
          <w:szCs w:val="24"/>
        </w:rPr>
        <w:t>]</w:t>
      </w:r>
    </w:p>
    <w:p w14:paraId="3E21B135" w14:textId="29131EB1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F6342">
        <w:rPr>
          <w:rFonts w:ascii="Arial" w:hAnsi="Arial" w:cs="Arial"/>
          <w:sz w:val="24"/>
          <w:szCs w:val="24"/>
        </w:rPr>
        <w:t xml:space="preserve">Describe the </w:t>
      </w:r>
      <w:r w:rsidR="007F6342" w:rsidRPr="007F6342">
        <w:rPr>
          <w:rFonts w:ascii="Arial" w:hAnsi="Arial" w:cs="Arial"/>
          <w:sz w:val="24"/>
          <w:szCs w:val="24"/>
        </w:rPr>
        <w:t>Comparison between NSE and BSE</w:t>
      </w:r>
      <w:r w:rsidR="007F63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="006A15A4" w:rsidRPr="00954B5A">
        <w:rPr>
          <w:rFonts w:ascii="Arial" w:hAnsi="Arial" w:cs="Arial"/>
          <w:sz w:val="24"/>
          <w:szCs w:val="24"/>
        </w:rPr>
        <w:t>]</w:t>
      </w:r>
    </w:p>
    <w:p w14:paraId="09648974" w14:textId="4B976CF0" w:rsidR="00F040DF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040DF">
        <w:rPr>
          <w:rFonts w:ascii="Arial" w:hAnsi="Arial" w:cs="Arial"/>
          <w:sz w:val="24"/>
          <w:szCs w:val="24"/>
        </w:rPr>
        <w:t xml:space="preserve">Classify the different features of </w:t>
      </w:r>
      <w:r w:rsidR="00F040DF" w:rsidRPr="00F040DF">
        <w:rPr>
          <w:rFonts w:ascii="Arial" w:hAnsi="Arial" w:cs="Arial"/>
          <w:sz w:val="24"/>
          <w:szCs w:val="24"/>
        </w:rPr>
        <w:t>International Stock Exchanges</w:t>
      </w:r>
      <w:r w:rsidR="00F040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F040DF">
        <w:rPr>
          <w:rFonts w:ascii="Arial" w:hAnsi="Arial" w:cs="Arial"/>
          <w:sz w:val="24"/>
          <w:szCs w:val="24"/>
        </w:rPr>
        <w:t xml:space="preserve">                           </w:t>
      </w:r>
    </w:p>
    <w:p w14:paraId="2D980FED" w14:textId="792B3386" w:rsidR="00D26A7D" w:rsidRDefault="00D26A7D" w:rsidP="00F040DF">
      <w:pPr>
        <w:ind w:left="648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="006A15A4" w:rsidRPr="00954B5A">
        <w:rPr>
          <w:rFonts w:ascii="Arial" w:hAnsi="Arial" w:cs="Arial"/>
          <w:sz w:val="24"/>
          <w:szCs w:val="24"/>
        </w:rPr>
        <w:t>]</w:t>
      </w:r>
    </w:p>
    <w:p w14:paraId="3DA7D07D" w14:textId="2A438B61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95B5C">
        <w:rPr>
          <w:rFonts w:ascii="Arial" w:hAnsi="Arial" w:cs="Arial"/>
          <w:sz w:val="24"/>
          <w:szCs w:val="24"/>
        </w:rPr>
        <w:t>Describe the various types of Debentures in detail.</w:t>
      </w:r>
      <w:r>
        <w:rPr>
          <w:rFonts w:ascii="Arial" w:hAnsi="Arial" w:cs="Arial"/>
          <w:sz w:val="24"/>
          <w:szCs w:val="24"/>
        </w:rPr>
        <w:tab/>
      </w:r>
      <w:r w:rsidR="00895B5C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="006A15A4" w:rsidRPr="00954B5A">
        <w:rPr>
          <w:rFonts w:ascii="Arial" w:hAnsi="Arial" w:cs="Arial"/>
          <w:sz w:val="24"/>
          <w:szCs w:val="24"/>
        </w:rPr>
        <w:t>]</w:t>
      </w:r>
    </w:p>
    <w:p w14:paraId="69F619A2" w14:textId="5DF10E7E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>.</w:t>
      </w:r>
      <w:r w:rsidR="00F43CFB">
        <w:rPr>
          <w:rFonts w:ascii="Arial" w:hAnsi="Arial" w:cs="Arial"/>
          <w:sz w:val="24"/>
          <w:szCs w:val="24"/>
        </w:rPr>
        <w:t xml:space="preserve"> Recognize the different </w:t>
      </w:r>
      <w:r w:rsidR="00F43CFB" w:rsidRPr="00F43CFB">
        <w:rPr>
          <w:rFonts w:ascii="Arial" w:hAnsi="Arial" w:cs="Arial"/>
          <w:sz w:val="24"/>
          <w:szCs w:val="24"/>
        </w:rPr>
        <w:t>participants in money markets</w:t>
      </w:r>
      <w:r w:rsidR="00F43CFB">
        <w:rPr>
          <w:rFonts w:ascii="Arial" w:hAnsi="Arial" w:cs="Arial"/>
          <w:sz w:val="24"/>
          <w:szCs w:val="24"/>
        </w:rPr>
        <w:t xml:space="preserve"> &amp; Explain their role in Money Market Transactions.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3CFB">
        <w:rPr>
          <w:rFonts w:ascii="Arial" w:hAnsi="Arial" w:cs="Arial"/>
          <w:sz w:val="24"/>
          <w:szCs w:val="24"/>
        </w:rPr>
        <w:tab/>
      </w:r>
      <w:r w:rsidR="00F43CFB">
        <w:rPr>
          <w:rFonts w:ascii="Arial" w:hAnsi="Arial" w:cs="Arial"/>
          <w:sz w:val="24"/>
          <w:szCs w:val="24"/>
        </w:rPr>
        <w:tab/>
      </w:r>
      <w:r w:rsidR="00F43CFB">
        <w:rPr>
          <w:rFonts w:ascii="Arial" w:hAnsi="Arial" w:cs="Arial"/>
          <w:sz w:val="24"/>
          <w:szCs w:val="24"/>
        </w:rPr>
        <w:tab/>
      </w:r>
      <w:r w:rsidR="00F43CFB">
        <w:rPr>
          <w:rFonts w:ascii="Arial" w:hAnsi="Arial" w:cs="Arial"/>
          <w:sz w:val="24"/>
          <w:szCs w:val="24"/>
        </w:rPr>
        <w:tab/>
      </w:r>
      <w:r w:rsidR="00F43C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F2EF388" w14:textId="13609BD6" w:rsidR="00D837F5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C3586">
        <w:rPr>
          <w:rFonts w:ascii="Arial" w:hAnsi="Arial" w:cs="Arial"/>
          <w:sz w:val="24"/>
          <w:szCs w:val="24"/>
        </w:rPr>
        <w:t>Interpret</w:t>
      </w:r>
      <w:r w:rsidR="00D837F5" w:rsidRPr="00D837F5">
        <w:rPr>
          <w:rFonts w:ascii="Arial" w:hAnsi="Arial" w:cs="Arial"/>
          <w:sz w:val="24"/>
          <w:szCs w:val="24"/>
        </w:rPr>
        <w:t xml:space="preserve"> the role of the RBI in maintaining economic stability during a financial crisis, and interpret the policy changes to improve its effectiveness.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52CEEC1" w14:textId="16CF8714" w:rsidR="00D26A7D" w:rsidRDefault="00D26A7D" w:rsidP="00BE2D4F">
      <w:pPr>
        <w:ind w:left="720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BE2D4F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412C1C4" w14:textId="294351E9" w:rsidR="004B53AE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>.</w:t>
      </w:r>
      <w:r w:rsidR="004B53AE">
        <w:rPr>
          <w:rFonts w:ascii="Arial" w:hAnsi="Arial" w:cs="Arial"/>
          <w:sz w:val="24"/>
          <w:szCs w:val="24"/>
        </w:rPr>
        <w:t xml:space="preserve"> </w:t>
      </w:r>
      <w:r w:rsidR="004B53AE" w:rsidRPr="004B53AE">
        <w:rPr>
          <w:rFonts w:ascii="Arial" w:hAnsi="Arial" w:cs="Arial"/>
          <w:sz w:val="24"/>
          <w:szCs w:val="24"/>
        </w:rPr>
        <w:t xml:space="preserve">Demonstrate how </w:t>
      </w:r>
      <w:r w:rsidR="001B27CE" w:rsidRPr="004B53AE">
        <w:rPr>
          <w:rFonts w:ascii="Arial" w:hAnsi="Arial" w:cs="Arial"/>
          <w:sz w:val="24"/>
          <w:szCs w:val="24"/>
        </w:rPr>
        <w:t>to ensure</w:t>
      </w:r>
      <w:r w:rsidR="004B53AE" w:rsidRPr="004B53AE">
        <w:rPr>
          <w:rFonts w:ascii="Arial" w:hAnsi="Arial" w:cs="Arial"/>
          <w:sz w:val="24"/>
          <w:szCs w:val="24"/>
        </w:rPr>
        <w:t xml:space="preserve"> that our corporate governance practices align with SEBI guidelines, and what are the potential risks of non-compliance.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7D053A1" w14:textId="4C63D3B2" w:rsidR="00D26A7D" w:rsidRDefault="00D26A7D" w:rsidP="004B53AE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53AE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4B53AE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4B53AE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77C7A9B1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>.</w:t>
      </w:r>
      <w:r w:rsidR="00AC3586">
        <w:rPr>
          <w:rFonts w:ascii="Arial" w:hAnsi="Arial" w:cs="Arial"/>
          <w:sz w:val="24"/>
          <w:szCs w:val="24"/>
        </w:rPr>
        <w:t xml:space="preserve"> Execute </w:t>
      </w:r>
      <w:r w:rsidR="00AC3586" w:rsidRPr="00AC3586">
        <w:rPr>
          <w:rFonts w:ascii="Arial" w:hAnsi="Arial" w:cs="Arial"/>
          <w:sz w:val="24"/>
          <w:szCs w:val="24"/>
        </w:rPr>
        <w:t>Factors affecting Financial Markets</w:t>
      </w:r>
      <w:r w:rsidR="00AC3586">
        <w:rPr>
          <w:rFonts w:ascii="Arial" w:hAnsi="Arial" w:cs="Arial"/>
          <w:sz w:val="24"/>
          <w:szCs w:val="24"/>
        </w:rPr>
        <w:t xml:space="preserve"> &amp; </w:t>
      </w:r>
      <w:r w:rsidR="00AC3586" w:rsidRPr="00D837F5">
        <w:rPr>
          <w:rFonts w:ascii="Arial" w:hAnsi="Arial" w:cs="Arial"/>
          <w:sz w:val="24"/>
          <w:szCs w:val="24"/>
        </w:rPr>
        <w:t>interpret</w:t>
      </w:r>
      <w:r w:rsidR="00AC3586">
        <w:rPr>
          <w:rFonts w:ascii="Arial" w:hAnsi="Arial" w:cs="Arial"/>
          <w:sz w:val="24"/>
          <w:szCs w:val="24"/>
        </w:rPr>
        <w:t xml:space="preserve"> </w:t>
      </w:r>
      <w:r w:rsidR="00AC3586" w:rsidRPr="00AC3586">
        <w:rPr>
          <w:rFonts w:ascii="Arial" w:hAnsi="Arial" w:cs="Arial"/>
          <w:sz w:val="24"/>
          <w:szCs w:val="24"/>
        </w:rPr>
        <w:t>Linkages Between Economy and Financial Markets</w:t>
      </w:r>
      <w:r w:rsidR="00AC35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D11D67">
        <w:rPr>
          <w:rFonts w:ascii="Arial" w:hAnsi="Arial" w:cs="Arial"/>
          <w:sz w:val="24"/>
          <w:szCs w:val="24"/>
        </w:rPr>
        <w:tab/>
      </w:r>
      <w:r w:rsidR="00D11D67">
        <w:rPr>
          <w:rFonts w:ascii="Arial" w:hAnsi="Arial" w:cs="Arial"/>
          <w:sz w:val="24"/>
          <w:szCs w:val="24"/>
        </w:rPr>
        <w:tab/>
      </w:r>
      <w:r w:rsidR="00D11D67">
        <w:rPr>
          <w:rFonts w:ascii="Arial" w:hAnsi="Arial" w:cs="Arial"/>
          <w:sz w:val="24"/>
          <w:szCs w:val="24"/>
        </w:rPr>
        <w:tab/>
      </w:r>
      <w:r w:rsidR="00D11D67">
        <w:rPr>
          <w:rFonts w:ascii="Arial" w:hAnsi="Arial" w:cs="Arial"/>
          <w:sz w:val="24"/>
          <w:szCs w:val="24"/>
        </w:rPr>
        <w:tab/>
      </w:r>
      <w:r w:rsidR="00D11D67">
        <w:rPr>
          <w:rFonts w:ascii="Arial" w:hAnsi="Arial" w:cs="Arial"/>
          <w:sz w:val="24"/>
          <w:szCs w:val="24"/>
        </w:rPr>
        <w:tab/>
      </w:r>
      <w:r w:rsidR="00D11D67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11D67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D11D67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D05DC" w14:textId="77777777" w:rsidR="00EC2B09" w:rsidRDefault="00EC2B0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9391A5E" w14:textId="77777777" w:rsidR="00EC2B09" w:rsidRDefault="00EC2B0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6B7556D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A5F2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A5F2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22263" w14:textId="77777777" w:rsidR="00EC2B09" w:rsidRDefault="00EC2B0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FBFC2A5" w14:textId="77777777" w:rsidR="00EC2B09" w:rsidRDefault="00EC2B0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5F26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3F4F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6246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A7602"/>
    <w:rsid w:val="001B1209"/>
    <w:rsid w:val="001B25E4"/>
    <w:rsid w:val="001B27CE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6B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267"/>
    <w:rsid w:val="003317DF"/>
    <w:rsid w:val="00331CEF"/>
    <w:rsid w:val="0033626C"/>
    <w:rsid w:val="00337239"/>
    <w:rsid w:val="0034268F"/>
    <w:rsid w:val="00346D08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2E0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B53AE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565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5E4E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15A4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2D1C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66338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65CC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342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5B5C"/>
    <w:rsid w:val="008A653E"/>
    <w:rsid w:val="008A6CD9"/>
    <w:rsid w:val="008B139A"/>
    <w:rsid w:val="008B2E48"/>
    <w:rsid w:val="008B3D70"/>
    <w:rsid w:val="008B67FB"/>
    <w:rsid w:val="008C1E6C"/>
    <w:rsid w:val="008C7C31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3152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3586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53F4"/>
    <w:rsid w:val="00B937D9"/>
    <w:rsid w:val="00B95C27"/>
    <w:rsid w:val="00B95DB6"/>
    <w:rsid w:val="00B96ECA"/>
    <w:rsid w:val="00B97AC8"/>
    <w:rsid w:val="00BA063D"/>
    <w:rsid w:val="00BA21A6"/>
    <w:rsid w:val="00BB107E"/>
    <w:rsid w:val="00BB328D"/>
    <w:rsid w:val="00BB44B0"/>
    <w:rsid w:val="00BB58DD"/>
    <w:rsid w:val="00BB5A7C"/>
    <w:rsid w:val="00BB6DA4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2D4F"/>
    <w:rsid w:val="00BE4E6C"/>
    <w:rsid w:val="00BF00FE"/>
    <w:rsid w:val="00BF266D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6D8B"/>
    <w:rsid w:val="00CF79D6"/>
    <w:rsid w:val="00D04C04"/>
    <w:rsid w:val="00D05E69"/>
    <w:rsid w:val="00D11D67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37F5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5292"/>
    <w:rsid w:val="00E96E70"/>
    <w:rsid w:val="00EA4012"/>
    <w:rsid w:val="00EA7D72"/>
    <w:rsid w:val="00EC1FED"/>
    <w:rsid w:val="00EC2B09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40DF"/>
    <w:rsid w:val="00F11763"/>
    <w:rsid w:val="00F12053"/>
    <w:rsid w:val="00F20434"/>
    <w:rsid w:val="00F2111F"/>
    <w:rsid w:val="00F242B8"/>
    <w:rsid w:val="00F24EE4"/>
    <w:rsid w:val="00F33E3E"/>
    <w:rsid w:val="00F40192"/>
    <w:rsid w:val="00F413F0"/>
    <w:rsid w:val="00F423C8"/>
    <w:rsid w:val="00F4305B"/>
    <w:rsid w:val="00F43CFB"/>
    <w:rsid w:val="00F45872"/>
    <w:rsid w:val="00F47964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430C-5B78-48F7-820D-13E1E257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72</cp:revision>
  <cp:lastPrinted>2024-08-03T09:45:00Z</cp:lastPrinted>
  <dcterms:created xsi:type="dcterms:W3CDTF">2023-03-07T10:33:00Z</dcterms:created>
  <dcterms:modified xsi:type="dcterms:W3CDTF">2024-08-03T09:45:00Z</dcterms:modified>
</cp:coreProperties>
</file>